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762F" w:rsidRPr="00BF3C60" w:rsidRDefault="007E762F" w:rsidP="007E762F">
      <w:pPr>
        <w:ind w:firstLine="567"/>
        <w:jc w:val="right"/>
        <w:rPr>
          <w:rFonts w:eastAsia="Calibri"/>
          <w:szCs w:val="28"/>
        </w:rPr>
      </w:pPr>
    </w:p>
    <w:tbl>
      <w:tblPr>
        <w:tblStyle w:val="ac"/>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953"/>
      </w:tblGrid>
      <w:tr w:rsidR="00E5105D" w:rsidRPr="00BF3C60" w:rsidTr="00E5105D">
        <w:trPr>
          <w:trHeight w:val="840"/>
        </w:trPr>
        <w:tc>
          <w:tcPr>
            <w:tcW w:w="3544" w:type="dxa"/>
            <w:vAlign w:val="center"/>
          </w:tcPr>
          <w:p w:rsidR="00E5105D" w:rsidRPr="00BF3C60" w:rsidRDefault="00E5105D" w:rsidP="00E5105D">
            <w:pPr>
              <w:ind w:firstLine="567"/>
              <w:jc w:val="both"/>
              <w:rPr>
                <w:rFonts w:ascii="Times New Roman" w:eastAsia="Calibri" w:hAnsi="Times New Roman" w:cs="Times New Roman"/>
                <w:szCs w:val="28"/>
              </w:rPr>
            </w:pPr>
            <w:bookmarkStart w:id="0" w:name="_Hlk118268466"/>
            <w:bookmarkEnd w:id="0"/>
            <w:r w:rsidRPr="00BF3C60">
              <w:rPr>
                <w:rFonts w:eastAsia="Calibri"/>
                <w:noProof/>
                <w:szCs w:val="28"/>
              </w:rPr>
              <w:drawing>
                <wp:anchor distT="0" distB="0" distL="114300" distR="114300" simplePos="0" relativeHeight="251661312" behindDoc="1" locked="0" layoutInCell="1" allowOverlap="1" wp14:anchorId="598EB05F" wp14:editId="521120E0">
                  <wp:simplePos x="0" y="0"/>
                  <wp:positionH relativeFrom="column">
                    <wp:posOffset>260985</wp:posOffset>
                  </wp:positionH>
                  <wp:positionV relativeFrom="paragraph">
                    <wp:posOffset>-10160</wp:posOffset>
                  </wp:positionV>
                  <wp:extent cx="1628775" cy="534035"/>
                  <wp:effectExtent l="0" t="0" r="9525" b="0"/>
                  <wp:wrapNone/>
                  <wp:docPr id="24" name="Рисунок 24" descr="logo_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верси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8775" cy="534035"/>
                          </a:xfrm>
                          <a:prstGeom prst="rect">
                            <a:avLst/>
                          </a:prstGeom>
                          <a:noFill/>
                          <a:ln>
                            <a:noFill/>
                          </a:ln>
                        </pic:spPr>
                      </pic:pic>
                    </a:graphicData>
                  </a:graphic>
                </wp:anchor>
              </w:drawing>
            </w:r>
          </w:p>
        </w:tc>
        <w:tc>
          <w:tcPr>
            <w:tcW w:w="5953" w:type="dxa"/>
            <w:vMerge w:val="restart"/>
            <w:vAlign w:val="center"/>
          </w:tcPr>
          <w:p w:rsidR="00E5105D" w:rsidRPr="00BF3C60" w:rsidRDefault="00E5105D" w:rsidP="00E5105D">
            <w:pPr>
              <w:ind w:firstLine="567"/>
              <w:jc w:val="both"/>
              <w:rPr>
                <w:rFonts w:ascii="Times New Roman" w:eastAsia="Calibri" w:hAnsi="Times New Roman" w:cs="Times New Roman"/>
                <w:bCs/>
                <w:szCs w:val="28"/>
              </w:rPr>
            </w:pPr>
          </w:p>
        </w:tc>
      </w:tr>
      <w:tr w:rsidR="00E5105D" w:rsidRPr="00BF3C60" w:rsidTr="00E5105D">
        <w:trPr>
          <w:trHeight w:val="437"/>
        </w:trPr>
        <w:tc>
          <w:tcPr>
            <w:tcW w:w="3544" w:type="dxa"/>
          </w:tcPr>
          <w:p w:rsidR="00E5105D" w:rsidRPr="00BF3C60" w:rsidRDefault="00E5105D" w:rsidP="00E5105D">
            <w:pPr>
              <w:jc w:val="both"/>
              <w:rPr>
                <w:rFonts w:ascii="Times New Roman" w:eastAsia="Calibri" w:hAnsi="Times New Roman" w:cs="Times New Roman"/>
                <w:szCs w:val="28"/>
              </w:rPr>
            </w:pPr>
            <w:r w:rsidRPr="00BF3C60">
              <w:rPr>
                <w:rFonts w:ascii="Times New Roman" w:eastAsia="Calibri" w:hAnsi="Times New Roman" w:cs="Times New Roman"/>
                <w:szCs w:val="28"/>
              </w:rPr>
              <w:t>ФОРМИРУЯ ТЕРРИТОРИЮ,</w:t>
            </w:r>
          </w:p>
          <w:p w:rsidR="00E5105D" w:rsidRPr="00BF3C60" w:rsidRDefault="00E5105D" w:rsidP="00E5105D">
            <w:pPr>
              <w:jc w:val="both"/>
              <w:rPr>
                <w:rFonts w:ascii="Times New Roman" w:eastAsia="Calibri" w:hAnsi="Times New Roman" w:cs="Times New Roman"/>
                <w:i/>
                <w:szCs w:val="28"/>
              </w:rPr>
            </w:pPr>
            <w:r w:rsidRPr="00BF3C60">
              <w:rPr>
                <w:rFonts w:ascii="Times New Roman" w:eastAsia="Calibri" w:hAnsi="Times New Roman" w:cs="Times New Roman"/>
                <w:szCs w:val="28"/>
              </w:rPr>
              <w:t>ФОРМИРУЕМ БУДУЩЕЕ</w:t>
            </w:r>
          </w:p>
        </w:tc>
        <w:tc>
          <w:tcPr>
            <w:tcW w:w="5953" w:type="dxa"/>
            <w:vMerge/>
            <w:vAlign w:val="center"/>
          </w:tcPr>
          <w:p w:rsidR="00E5105D" w:rsidRPr="00BF3C60" w:rsidRDefault="00E5105D" w:rsidP="00E5105D">
            <w:pPr>
              <w:ind w:firstLine="567"/>
              <w:jc w:val="both"/>
              <w:rPr>
                <w:rFonts w:ascii="Times New Roman" w:eastAsia="Calibri" w:hAnsi="Times New Roman" w:cs="Times New Roman"/>
                <w:bCs/>
                <w:szCs w:val="28"/>
              </w:rPr>
            </w:pPr>
          </w:p>
        </w:tc>
      </w:tr>
      <w:tr w:rsidR="00E5105D" w:rsidRPr="00BF3C60" w:rsidTr="00E5105D">
        <w:trPr>
          <w:trHeight w:val="145"/>
        </w:trPr>
        <w:tc>
          <w:tcPr>
            <w:tcW w:w="3544" w:type="dxa"/>
          </w:tcPr>
          <w:p w:rsidR="00E5105D" w:rsidRPr="00BF3C60" w:rsidRDefault="00E5105D" w:rsidP="00E5105D">
            <w:pPr>
              <w:ind w:firstLine="567"/>
              <w:jc w:val="both"/>
              <w:rPr>
                <w:rFonts w:ascii="Times New Roman" w:eastAsia="Calibri" w:hAnsi="Times New Roman" w:cs="Times New Roman"/>
                <w:i/>
                <w:szCs w:val="28"/>
              </w:rPr>
            </w:pPr>
          </w:p>
        </w:tc>
        <w:tc>
          <w:tcPr>
            <w:tcW w:w="5953" w:type="dxa"/>
            <w:vMerge/>
            <w:vAlign w:val="center"/>
          </w:tcPr>
          <w:p w:rsidR="00E5105D" w:rsidRPr="00BF3C60" w:rsidRDefault="00E5105D" w:rsidP="00E5105D">
            <w:pPr>
              <w:ind w:firstLine="567"/>
              <w:jc w:val="both"/>
              <w:rPr>
                <w:rFonts w:ascii="Times New Roman" w:eastAsia="Calibri" w:hAnsi="Times New Roman" w:cs="Times New Roman"/>
                <w:bCs/>
                <w:szCs w:val="28"/>
              </w:rPr>
            </w:pPr>
          </w:p>
        </w:tc>
      </w:tr>
      <w:tr w:rsidR="00E5105D" w:rsidRPr="00BF3C60" w:rsidTr="00E5105D">
        <w:trPr>
          <w:trHeight w:val="145"/>
        </w:trPr>
        <w:tc>
          <w:tcPr>
            <w:tcW w:w="3544" w:type="dxa"/>
          </w:tcPr>
          <w:p w:rsidR="00E5105D" w:rsidRPr="00BF3C60" w:rsidRDefault="00E5105D" w:rsidP="00E5105D">
            <w:pPr>
              <w:ind w:firstLine="30"/>
              <w:jc w:val="both"/>
              <w:rPr>
                <w:rFonts w:ascii="Times New Roman" w:eastAsia="Calibri" w:hAnsi="Times New Roman" w:cs="Times New Roman"/>
                <w:bCs/>
                <w:szCs w:val="28"/>
              </w:rPr>
            </w:pPr>
            <w:r w:rsidRPr="00BF3C60">
              <w:rPr>
                <w:rFonts w:ascii="Times New Roman" w:eastAsia="Calibri" w:hAnsi="Times New Roman" w:cs="Times New Roman"/>
                <w:bCs/>
                <w:szCs w:val="28"/>
              </w:rPr>
              <w:t>Муниципальный контракт:</w:t>
            </w:r>
          </w:p>
        </w:tc>
        <w:tc>
          <w:tcPr>
            <w:tcW w:w="5953" w:type="dxa"/>
          </w:tcPr>
          <w:p w:rsidR="00E5105D" w:rsidRPr="00BF3C60" w:rsidRDefault="00E5105D" w:rsidP="00E5105D">
            <w:pPr>
              <w:jc w:val="both"/>
              <w:rPr>
                <w:rFonts w:ascii="Times New Roman" w:eastAsia="Calibri" w:hAnsi="Times New Roman" w:cs="Times New Roman"/>
                <w:bCs/>
                <w:szCs w:val="28"/>
              </w:rPr>
            </w:pPr>
            <w:r w:rsidRPr="00BF3C60">
              <w:rPr>
                <w:rFonts w:ascii="Times New Roman" w:eastAsia="Calibri" w:hAnsi="Times New Roman" w:cs="Times New Roman"/>
                <w:bCs/>
                <w:szCs w:val="28"/>
              </w:rPr>
              <w:t>от 07.06.2021 г. № 4/21-ОК</w:t>
            </w:r>
          </w:p>
        </w:tc>
      </w:tr>
      <w:tr w:rsidR="00E5105D" w:rsidRPr="00BF3C60" w:rsidTr="00E5105D">
        <w:trPr>
          <w:trHeight w:val="145"/>
        </w:trPr>
        <w:tc>
          <w:tcPr>
            <w:tcW w:w="3544" w:type="dxa"/>
          </w:tcPr>
          <w:p w:rsidR="00E5105D" w:rsidRPr="00BF3C60" w:rsidRDefault="00E5105D" w:rsidP="00E5105D">
            <w:pPr>
              <w:jc w:val="both"/>
              <w:rPr>
                <w:rFonts w:ascii="Times New Roman" w:eastAsia="Calibri" w:hAnsi="Times New Roman" w:cs="Times New Roman"/>
                <w:bCs/>
                <w:szCs w:val="28"/>
              </w:rPr>
            </w:pPr>
            <w:r w:rsidRPr="00BF3C60">
              <w:rPr>
                <w:rFonts w:ascii="Times New Roman" w:eastAsia="Calibri" w:hAnsi="Times New Roman" w:cs="Times New Roman"/>
                <w:bCs/>
                <w:szCs w:val="28"/>
              </w:rPr>
              <w:t>Муниципальный заказчик:</w:t>
            </w:r>
          </w:p>
        </w:tc>
        <w:tc>
          <w:tcPr>
            <w:tcW w:w="5953" w:type="dxa"/>
          </w:tcPr>
          <w:p w:rsidR="00E5105D" w:rsidRPr="00BF3C60" w:rsidRDefault="00E5105D" w:rsidP="00E5105D">
            <w:pPr>
              <w:jc w:val="both"/>
              <w:rPr>
                <w:rFonts w:ascii="Times New Roman" w:eastAsia="Calibri" w:hAnsi="Times New Roman" w:cs="Times New Roman"/>
                <w:bCs/>
                <w:szCs w:val="28"/>
              </w:rPr>
            </w:pPr>
            <w:r w:rsidRPr="00BF3C60">
              <w:rPr>
                <w:rFonts w:ascii="Times New Roman" w:eastAsia="Calibri" w:hAnsi="Times New Roman" w:cs="Times New Roman"/>
                <w:bCs/>
                <w:szCs w:val="28"/>
              </w:rPr>
              <w:t>Комитет по градостроительству, имущественным и земельным отношениям администрации Шпаковского муниципального округа Ставропольского края</w:t>
            </w:r>
          </w:p>
          <w:p w:rsidR="00E5105D" w:rsidRPr="00BF3C60" w:rsidRDefault="00E5105D" w:rsidP="00E5105D">
            <w:pPr>
              <w:ind w:firstLine="567"/>
              <w:jc w:val="both"/>
              <w:rPr>
                <w:rFonts w:ascii="Times New Roman" w:eastAsia="Calibri" w:hAnsi="Times New Roman" w:cs="Times New Roman"/>
                <w:bCs/>
                <w:szCs w:val="28"/>
              </w:rPr>
            </w:pPr>
          </w:p>
        </w:tc>
      </w:tr>
      <w:tr w:rsidR="00E5105D" w:rsidRPr="00BF3C60" w:rsidTr="00E510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3"/>
        </w:trPr>
        <w:tc>
          <w:tcPr>
            <w:tcW w:w="3544" w:type="dxa"/>
            <w:tcBorders>
              <w:top w:val="nil"/>
              <w:left w:val="nil"/>
              <w:bottom w:val="nil"/>
              <w:right w:val="nil"/>
            </w:tcBorders>
          </w:tcPr>
          <w:p w:rsidR="00E5105D" w:rsidRPr="00BF3C60" w:rsidRDefault="00E5105D" w:rsidP="00E5105D">
            <w:pPr>
              <w:ind w:firstLine="567"/>
              <w:jc w:val="both"/>
              <w:rPr>
                <w:rFonts w:ascii="Times New Roman" w:eastAsia="Calibri" w:hAnsi="Times New Roman" w:cs="Times New Roman"/>
                <w:bCs/>
                <w:szCs w:val="28"/>
              </w:rPr>
            </w:pPr>
          </w:p>
        </w:tc>
        <w:tc>
          <w:tcPr>
            <w:tcW w:w="5953" w:type="dxa"/>
            <w:tcBorders>
              <w:top w:val="nil"/>
              <w:left w:val="nil"/>
              <w:bottom w:val="nil"/>
              <w:right w:val="nil"/>
            </w:tcBorders>
          </w:tcPr>
          <w:p w:rsidR="00E5105D" w:rsidRPr="00BF3C60" w:rsidRDefault="00E5105D" w:rsidP="00810514">
            <w:pPr>
              <w:jc w:val="right"/>
              <w:rPr>
                <w:rFonts w:ascii="Times New Roman" w:eastAsia="Calibri" w:hAnsi="Times New Roman" w:cs="Times New Roman"/>
                <w:bCs/>
                <w:szCs w:val="28"/>
              </w:rPr>
            </w:pPr>
            <w:r w:rsidRPr="00BF3C60">
              <w:rPr>
                <w:rFonts w:ascii="Times New Roman" w:eastAsia="Calibri" w:hAnsi="Times New Roman" w:cs="Times New Roman"/>
                <w:bCs/>
                <w:szCs w:val="28"/>
              </w:rPr>
              <w:t>Директор</w:t>
            </w:r>
          </w:p>
          <w:p w:rsidR="00E5105D" w:rsidRPr="00BF3C60" w:rsidRDefault="00E5105D" w:rsidP="00810514">
            <w:pPr>
              <w:jc w:val="right"/>
              <w:rPr>
                <w:rFonts w:ascii="Times New Roman" w:eastAsia="Calibri" w:hAnsi="Times New Roman" w:cs="Times New Roman"/>
                <w:bCs/>
                <w:szCs w:val="28"/>
              </w:rPr>
            </w:pPr>
            <w:r w:rsidRPr="00BF3C60">
              <w:rPr>
                <w:rFonts w:ascii="Times New Roman" w:eastAsia="Calibri" w:hAnsi="Times New Roman" w:cs="Times New Roman"/>
                <w:bCs/>
                <w:szCs w:val="28"/>
              </w:rPr>
              <w:t xml:space="preserve">ООО </w:t>
            </w:r>
            <w:r w:rsidR="00CD5C88" w:rsidRPr="00BF3C60">
              <w:rPr>
                <w:rFonts w:ascii="Times New Roman" w:eastAsia="Calibri" w:hAnsi="Times New Roman" w:cs="Times New Roman"/>
                <w:bCs/>
                <w:szCs w:val="28"/>
              </w:rPr>
              <w:t>«</w:t>
            </w:r>
            <w:r w:rsidRPr="00BF3C60">
              <w:rPr>
                <w:rFonts w:ascii="Times New Roman" w:eastAsia="Calibri" w:hAnsi="Times New Roman" w:cs="Times New Roman"/>
                <w:bCs/>
                <w:szCs w:val="28"/>
              </w:rPr>
              <w:t>ГеоВерсум</w:t>
            </w:r>
            <w:r w:rsidR="00CD5C88" w:rsidRPr="00BF3C60">
              <w:rPr>
                <w:rFonts w:ascii="Times New Roman" w:eastAsia="Calibri" w:hAnsi="Times New Roman" w:cs="Times New Roman"/>
                <w:bCs/>
                <w:szCs w:val="28"/>
              </w:rPr>
              <w:t>»</w:t>
            </w:r>
          </w:p>
          <w:p w:rsidR="00E5105D" w:rsidRPr="00BF3C60" w:rsidRDefault="00E5105D" w:rsidP="00810514">
            <w:pPr>
              <w:jc w:val="right"/>
              <w:rPr>
                <w:rFonts w:ascii="Times New Roman" w:eastAsia="Calibri" w:hAnsi="Times New Roman" w:cs="Times New Roman"/>
                <w:bCs/>
                <w:szCs w:val="28"/>
              </w:rPr>
            </w:pPr>
            <w:r w:rsidRPr="00BF3C60">
              <w:rPr>
                <w:rFonts w:ascii="Times New Roman" w:eastAsia="Calibri" w:hAnsi="Times New Roman" w:cs="Times New Roman"/>
                <w:bCs/>
                <w:szCs w:val="28"/>
              </w:rPr>
              <w:t>М. В. Черномуров</w:t>
            </w:r>
          </w:p>
          <w:p w:rsidR="00E5105D" w:rsidRPr="00BF3C60" w:rsidRDefault="00E5105D" w:rsidP="00810514">
            <w:pPr>
              <w:jc w:val="right"/>
              <w:rPr>
                <w:rFonts w:ascii="Times New Roman" w:eastAsia="Calibri" w:hAnsi="Times New Roman" w:cs="Times New Roman"/>
                <w:bCs/>
                <w:szCs w:val="28"/>
              </w:rPr>
            </w:pPr>
          </w:p>
          <w:p w:rsidR="00E5105D" w:rsidRPr="00BF3C60" w:rsidRDefault="00E5105D" w:rsidP="00810514">
            <w:pPr>
              <w:jc w:val="right"/>
              <w:rPr>
                <w:rFonts w:ascii="Times New Roman" w:eastAsia="Calibri" w:hAnsi="Times New Roman" w:cs="Times New Roman"/>
                <w:bCs/>
                <w:szCs w:val="28"/>
              </w:rPr>
            </w:pPr>
            <w:r w:rsidRPr="00BF3C60">
              <w:rPr>
                <w:rFonts w:ascii="Times New Roman" w:eastAsia="Calibri" w:hAnsi="Times New Roman" w:cs="Times New Roman"/>
                <w:bCs/>
                <w:szCs w:val="28"/>
              </w:rPr>
              <w:t>___________________________________</w:t>
            </w:r>
          </w:p>
          <w:p w:rsidR="00E5105D" w:rsidRPr="00BF3C60" w:rsidRDefault="00E5105D" w:rsidP="00810514">
            <w:pPr>
              <w:jc w:val="right"/>
              <w:rPr>
                <w:rFonts w:ascii="Times New Roman" w:eastAsia="Calibri" w:hAnsi="Times New Roman" w:cs="Times New Roman"/>
                <w:bCs/>
                <w:szCs w:val="28"/>
              </w:rPr>
            </w:pPr>
            <w:r w:rsidRPr="00BF3C60">
              <w:rPr>
                <w:rFonts w:ascii="Times New Roman" w:eastAsia="Calibri" w:hAnsi="Times New Roman" w:cs="Times New Roman"/>
                <w:bCs/>
                <w:szCs w:val="28"/>
              </w:rPr>
              <w:t>М. П.</w:t>
            </w:r>
          </w:p>
        </w:tc>
      </w:tr>
      <w:tr w:rsidR="00E5105D" w:rsidRPr="00BF3C60" w:rsidTr="00E5105D">
        <w:trPr>
          <w:trHeight w:val="1367"/>
        </w:trPr>
        <w:tc>
          <w:tcPr>
            <w:tcW w:w="9497" w:type="dxa"/>
            <w:gridSpan w:val="2"/>
          </w:tcPr>
          <w:p w:rsidR="00E800E3" w:rsidRDefault="00E800E3" w:rsidP="00E5105D">
            <w:pPr>
              <w:ind w:firstLine="567"/>
              <w:jc w:val="center"/>
              <w:rPr>
                <w:rFonts w:ascii="Times New Roman" w:eastAsia="Calibri" w:hAnsi="Times New Roman" w:cs="Times New Roman"/>
                <w:bCs/>
                <w:szCs w:val="28"/>
              </w:rPr>
            </w:pPr>
          </w:p>
          <w:p w:rsidR="00E5105D" w:rsidRPr="00BF3C60" w:rsidRDefault="00E5105D" w:rsidP="00E5105D">
            <w:pPr>
              <w:ind w:firstLine="567"/>
              <w:jc w:val="center"/>
              <w:rPr>
                <w:rFonts w:ascii="Times New Roman" w:eastAsia="Calibri" w:hAnsi="Times New Roman" w:cs="Times New Roman"/>
                <w:bCs/>
                <w:szCs w:val="28"/>
              </w:rPr>
            </w:pPr>
            <w:r w:rsidRPr="00BF3C60">
              <w:rPr>
                <w:rFonts w:ascii="Times New Roman" w:eastAsia="Calibri" w:hAnsi="Times New Roman" w:cs="Times New Roman"/>
                <w:bCs/>
                <w:szCs w:val="28"/>
              </w:rPr>
              <w:t>Научно-исследовательская работа по теме:</w:t>
            </w:r>
          </w:p>
          <w:p w:rsidR="00E5105D" w:rsidRDefault="00E5105D" w:rsidP="00E5105D">
            <w:pPr>
              <w:ind w:firstLine="567"/>
              <w:jc w:val="center"/>
              <w:rPr>
                <w:rFonts w:ascii="Times New Roman" w:eastAsia="Calibri" w:hAnsi="Times New Roman" w:cs="Times New Roman"/>
                <w:bCs/>
                <w:szCs w:val="28"/>
              </w:rPr>
            </w:pPr>
            <w:r w:rsidRPr="00BF3C60">
              <w:rPr>
                <w:rFonts w:ascii="Times New Roman" w:eastAsia="Calibri" w:hAnsi="Times New Roman" w:cs="Times New Roman"/>
                <w:bCs/>
                <w:szCs w:val="28"/>
              </w:rPr>
              <w:t>Научно-исследовательская работа по подготовке градостроительной документации – Генерального плана Шпаковского муниципального округа Ставропольского края</w:t>
            </w:r>
          </w:p>
          <w:p w:rsidR="00265859" w:rsidRPr="00BF3C60" w:rsidRDefault="00265859" w:rsidP="00E5105D">
            <w:pPr>
              <w:ind w:firstLine="567"/>
              <w:jc w:val="center"/>
              <w:rPr>
                <w:rFonts w:ascii="Times New Roman" w:eastAsia="Calibri" w:hAnsi="Times New Roman" w:cs="Times New Roman"/>
                <w:b/>
                <w:szCs w:val="28"/>
              </w:rPr>
            </w:pPr>
          </w:p>
        </w:tc>
      </w:tr>
      <w:tr w:rsidR="00E5105D" w:rsidRPr="00BF3C60" w:rsidTr="00E5105D">
        <w:trPr>
          <w:trHeight w:val="60"/>
        </w:trPr>
        <w:tc>
          <w:tcPr>
            <w:tcW w:w="9497" w:type="dxa"/>
            <w:gridSpan w:val="2"/>
          </w:tcPr>
          <w:p w:rsidR="00E5105D" w:rsidRPr="00BF3C60" w:rsidRDefault="005E64FE" w:rsidP="00E5105D">
            <w:pPr>
              <w:ind w:firstLine="567"/>
              <w:jc w:val="center"/>
              <w:rPr>
                <w:rFonts w:ascii="Times New Roman" w:eastAsia="Calibri" w:hAnsi="Times New Roman" w:cs="Times New Roman"/>
                <w:szCs w:val="28"/>
              </w:rPr>
            </w:pPr>
            <w:r w:rsidRPr="00BF3C60">
              <w:rPr>
                <w:rFonts w:ascii="Times New Roman" w:eastAsia="Calibri" w:hAnsi="Times New Roman" w:cs="Times New Roman"/>
                <w:szCs w:val="28"/>
              </w:rPr>
              <w:t xml:space="preserve">Этап </w:t>
            </w:r>
            <w:r w:rsidRPr="00BF3C60">
              <w:rPr>
                <w:rFonts w:ascii="Times New Roman" w:eastAsia="Calibri" w:hAnsi="Times New Roman" w:cs="Times New Roman"/>
                <w:szCs w:val="28"/>
                <w:lang w:val="en-US"/>
              </w:rPr>
              <w:t>I</w:t>
            </w:r>
            <w:r w:rsidR="005879A4" w:rsidRPr="00BF3C60">
              <w:rPr>
                <w:rFonts w:ascii="Times New Roman" w:eastAsia="Calibri" w:hAnsi="Times New Roman" w:cs="Times New Roman"/>
                <w:szCs w:val="28"/>
                <w:lang w:val="en-US"/>
              </w:rPr>
              <w:t>I</w:t>
            </w:r>
          </w:p>
        </w:tc>
      </w:tr>
      <w:tr w:rsidR="00E5105D" w:rsidRPr="00BF3C60" w:rsidTr="00E5105D">
        <w:trPr>
          <w:trHeight w:val="60"/>
        </w:trPr>
        <w:tc>
          <w:tcPr>
            <w:tcW w:w="9497" w:type="dxa"/>
            <w:gridSpan w:val="2"/>
          </w:tcPr>
          <w:p w:rsidR="00E5105D" w:rsidRPr="00265859" w:rsidRDefault="00265859" w:rsidP="00785B40">
            <w:pPr>
              <w:jc w:val="center"/>
              <w:rPr>
                <w:rFonts w:ascii="Times New Roman" w:eastAsia="Calibri" w:hAnsi="Times New Roman" w:cs="Times New Roman"/>
                <w:szCs w:val="28"/>
              </w:rPr>
            </w:pPr>
            <w:r w:rsidRPr="00265859">
              <w:rPr>
                <w:rFonts w:ascii="Times New Roman" w:eastAsia="Calibri" w:hAnsi="Times New Roman" w:cs="Times New Roman"/>
                <w:szCs w:val="28"/>
              </w:rPr>
              <w:t>ПОДГОТОВКА ГРАДОСТРОИТЕЛЬНОЙ ДОКУМЕНТАЦИИ – ГЕНЕРАЛЬНОГО ПЛАНА ШПАКОВСКОГО МУНИЦИПАЛЬНОГО ОКРУГА СТАВРОПОЛЬСКОГО КРАЯ</w:t>
            </w:r>
          </w:p>
        </w:tc>
      </w:tr>
      <w:tr w:rsidR="00E5105D" w:rsidRPr="00BF3C60" w:rsidTr="00E5105D">
        <w:trPr>
          <w:trHeight w:val="60"/>
        </w:trPr>
        <w:tc>
          <w:tcPr>
            <w:tcW w:w="9497" w:type="dxa"/>
            <w:gridSpan w:val="2"/>
          </w:tcPr>
          <w:p w:rsidR="00E5105D" w:rsidRPr="00BF3C60" w:rsidRDefault="00E5105D" w:rsidP="00E5105D">
            <w:pPr>
              <w:ind w:firstLine="567"/>
              <w:jc w:val="center"/>
              <w:rPr>
                <w:rFonts w:ascii="Times New Roman" w:eastAsia="Calibri" w:hAnsi="Times New Roman" w:cs="Times New Roman"/>
                <w:b/>
                <w:szCs w:val="28"/>
              </w:rPr>
            </w:pPr>
          </w:p>
        </w:tc>
      </w:tr>
      <w:tr w:rsidR="00E5105D" w:rsidRPr="00BF3C60" w:rsidTr="00265859">
        <w:trPr>
          <w:trHeight w:val="814"/>
        </w:trPr>
        <w:tc>
          <w:tcPr>
            <w:tcW w:w="9497" w:type="dxa"/>
            <w:gridSpan w:val="2"/>
          </w:tcPr>
          <w:p w:rsidR="00E5105D" w:rsidRPr="00BF3C60" w:rsidRDefault="005E64FE" w:rsidP="00E5105D">
            <w:pPr>
              <w:ind w:firstLine="567"/>
              <w:jc w:val="center"/>
              <w:rPr>
                <w:rFonts w:ascii="Times New Roman" w:eastAsia="Calibri" w:hAnsi="Times New Roman" w:cs="Times New Roman"/>
                <w:szCs w:val="28"/>
              </w:rPr>
            </w:pPr>
            <w:r w:rsidRPr="00BF3C60">
              <w:rPr>
                <w:rFonts w:ascii="Times New Roman" w:eastAsia="Calibri" w:hAnsi="Times New Roman" w:cs="Times New Roman"/>
                <w:szCs w:val="28"/>
              </w:rPr>
              <w:t>Том 2</w:t>
            </w:r>
          </w:p>
          <w:p w:rsidR="00E5105D" w:rsidRPr="00BF3C60" w:rsidRDefault="005E64FE" w:rsidP="00E5105D">
            <w:pPr>
              <w:ind w:firstLine="567"/>
              <w:jc w:val="center"/>
              <w:rPr>
                <w:rFonts w:ascii="Times New Roman" w:eastAsia="Calibri" w:hAnsi="Times New Roman" w:cs="Times New Roman"/>
                <w:szCs w:val="28"/>
              </w:rPr>
            </w:pPr>
            <w:r w:rsidRPr="00BF3C60">
              <w:rPr>
                <w:rFonts w:ascii="Times New Roman" w:eastAsia="Calibri" w:hAnsi="Times New Roman" w:cs="Times New Roman"/>
                <w:szCs w:val="28"/>
              </w:rPr>
              <w:t>Материалы по обоснованию проекта</w:t>
            </w:r>
          </w:p>
          <w:p w:rsidR="00E5105D" w:rsidRPr="00BF3C60" w:rsidRDefault="00E5105D" w:rsidP="00E5105D">
            <w:pPr>
              <w:ind w:firstLine="567"/>
              <w:jc w:val="center"/>
              <w:rPr>
                <w:rFonts w:ascii="Times New Roman" w:eastAsia="Calibri" w:hAnsi="Times New Roman" w:cs="Times New Roman"/>
                <w:b/>
                <w:szCs w:val="28"/>
              </w:rPr>
            </w:pPr>
          </w:p>
        </w:tc>
      </w:tr>
      <w:tr w:rsidR="00E5105D" w:rsidRPr="00BF3C60" w:rsidTr="00265859">
        <w:trPr>
          <w:trHeight w:val="3238"/>
        </w:trPr>
        <w:tc>
          <w:tcPr>
            <w:tcW w:w="9497" w:type="dxa"/>
            <w:gridSpan w:val="2"/>
            <w:vAlign w:val="center"/>
          </w:tcPr>
          <w:p w:rsidR="00E5105D" w:rsidRPr="00BF3C60" w:rsidRDefault="00E5105D" w:rsidP="00E5105D">
            <w:pPr>
              <w:ind w:firstLine="567"/>
              <w:jc w:val="center"/>
              <w:rPr>
                <w:rFonts w:ascii="Times New Roman" w:eastAsia="Calibri" w:hAnsi="Times New Roman" w:cs="Times New Roman"/>
                <w:b/>
                <w:szCs w:val="28"/>
              </w:rPr>
            </w:pPr>
            <w:r w:rsidRPr="00BF3C60">
              <w:rPr>
                <w:rFonts w:eastAsia="Calibri"/>
                <w:b/>
                <w:noProof/>
                <w:szCs w:val="28"/>
              </w:rPr>
              <w:drawing>
                <wp:anchor distT="0" distB="0" distL="114300" distR="114300" simplePos="0" relativeHeight="251683840" behindDoc="1" locked="0" layoutInCell="1" allowOverlap="1">
                  <wp:simplePos x="0" y="0"/>
                  <wp:positionH relativeFrom="column">
                    <wp:posOffset>2632075</wp:posOffset>
                  </wp:positionH>
                  <wp:positionV relativeFrom="paragraph">
                    <wp:posOffset>55245</wp:posOffset>
                  </wp:positionV>
                  <wp:extent cx="1089025" cy="1327785"/>
                  <wp:effectExtent l="0" t="0" r="0" b="5715"/>
                  <wp:wrapNone/>
                  <wp:docPr id="14" name="Рисунок 14" descr="C:\Users\User\Desktop\Coat_of_Arms_of_Shpakovsky_rayon_(Stavropol_k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oat_of_Arms_of_Shpakovsky_rayon_(Stavropol_krai).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9025" cy="1327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5105D" w:rsidRPr="00BF3C60" w:rsidTr="00E5105D">
        <w:trPr>
          <w:trHeight w:val="60"/>
        </w:trPr>
        <w:tc>
          <w:tcPr>
            <w:tcW w:w="9497" w:type="dxa"/>
            <w:gridSpan w:val="2"/>
          </w:tcPr>
          <w:p w:rsidR="00E5105D" w:rsidRPr="00BF3C60" w:rsidRDefault="00E5105D" w:rsidP="00E5105D">
            <w:pPr>
              <w:ind w:firstLine="567"/>
              <w:jc w:val="center"/>
              <w:rPr>
                <w:rFonts w:ascii="Times New Roman" w:eastAsia="Calibri" w:hAnsi="Times New Roman" w:cs="Times New Roman"/>
                <w:szCs w:val="28"/>
              </w:rPr>
            </w:pPr>
            <w:r w:rsidRPr="00BF3C60">
              <w:rPr>
                <w:rFonts w:ascii="Times New Roman" w:eastAsia="Calibri" w:hAnsi="Times New Roman" w:cs="Times New Roman"/>
                <w:szCs w:val="28"/>
              </w:rPr>
              <w:t>г. Ставрополь, 2021</w:t>
            </w:r>
          </w:p>
        </w:tc>
      </w:tr>
    </w:tbl>
    <w:p w:rsidR="00E5105D" w:rsidRPr="00265859" w:rsidRDefault="00E5105D" w:rsidP="00E5105D">
      <w:pPr>
        <w:ind w:firstLine="567"/>
        <w:jc w:val="center"/>
        <w:rPr>
          <w:rFonts w:eastAsia="Calibri"/>
          <w:szCs w:val="28"/>
        </w:rPr>
      </w:pPr>
      <w:r w:rsidRPr="00265859">
        <w:rPr>
          <w:rFonts w:eastAsia="Calibri"/>
          <w:szCs w:val="28"/>
        </w:rPr>
        <w:lastRenderedPageBreak/>
        <w:t>С</w:t>
      </w:r>
      <w:r w:rsidR="005E64FE" w:rsidRPr="00265859">
        <w:rPr>
          <w:rFonts w:eastAsia="Calibri"/>
          <w:szCs w:val="28"/>
        </w:rPr>
        <w:t>одержание</w:t>
      </w:r>
    </w:p>
    <w:p w:rsidR="00E5105D" w:rsidRPr="00BF3C60" w:rsidRDefault="00E5105D" w:rsidP="00E5105D">
      <w:pPr>
        <w:ind w:firstLine="567"/>
        <w:jc w:val="both"/>
        <w:rPr>
          <w:rFonts w:eastAsia="Calibri"/>
          <w:b/>
          <w:szCs w:val="28"/>
        </w:rPr>
      </w:pPr>
    </w:p>
    <w:tbl>
      <w:tblPr>
        <w:tblStyle w:val="ac"/>
        <w:tblpPr w:leftFromText="180" w:rightFromText="180" w:vertAnchor="text" w:tblpX="-147" w:tblpY="1"/>
        <w:tblOverlap w:val="never"/>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bookmarkStart w:id="1" w:name="_Hlk55310090"/>
            <w:r w:rsidRPr="00BF3C60">
              <w:rPr>
                <w:rFonts w:ascii="Times New Roman" w:eastAsia="Calibri" w:hAnsi="Times New Roman" w:cs="Times New Roman"/>
                <w:szCs w:val="28"/>
              </w:rPr>
              <w:t>Содержание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Термины и определения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I Общие положения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Введение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1 Общие положения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1.1 Цель и задачи выполнения работ</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1.2 Сведения об утвержденных документах стратегического планирования, национальных проектах, инвестиционных программах естественных монополий, организаций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II Общие сведения о муниципальном округе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2.1 Шпаковский муниципальный округ</w:t>
            </w:r>
            <w:r w:rsidR="00A56BA6" w:rsidRPr="00BF3C60">
              <w:rPr>
                <w:rFonts w:ascii="Times New Roman" w:eastAsia="Calibri" w:hAnsi="Times New Roman" w:cs="Times New Roman"/>
                <w:szCs w:val="28"/>
              </w:rPr>
              <w:t xml:space="preserve"> Ставропольского края</w:t>
            </w:r>
            <w:r w:rsidRPr="00BF3C60">
              <w:rPr>
                <w:rFonts w:ascii="Times New Roman" w:eastAsia="Calibri" w:hAnsi="Times New Roman" w:cs="Times New Roman"/>
                <w:szCs w:val="28"/>
              </w:rPr>
              <w:t xml:space="preserve"> – муниципальное образование в Ставропольском крае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2.1.1 Границы муниципального округа и населенных пунктов, входящих в его состав</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2.2 Историческое развитие муниципального округа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2.3 Официальные символы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 xml:space="preserve">III Географическая характеристика территории </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 Физико-географические условия. Минерально-сырьевые ресурсы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3.1.1 Геологическое строение и геоморфологические особенности территории. Опасные геологические процессы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bookmarkStart w:id="2" w:name="_Hlk54023158"/>
            <w:r w:rsidRPr="00BF3C60">
              <w:rPr>
                <w:rFonts w:ascii="Times New Roman" w:eastAsia="Calibri" w:hAnsi="Times New Roman" w:cs="Times New Roman"/>
                <w:szCs w:val="28"/>
              </w:rPr>
              <w:t xml:space="preserve">3.1.2 </w:t>
            </w:r>
            <w:bookmarkEnd w:id="2"/>
            <w:r w:rsidRPr="00BF3C60">
              <w:rPr>
                <w:rFonts w:ascii="Times New Roman" w:eastAsia="Calibri" w:hAnsi="Times New Roman" w:cs="Times New Roman"/>
                <w:szCs w:val="28"/>
              </w:rPr>
              <w:t>Климат и агроклиматические условия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3.1.3 Гидрография и гидрогеологические условия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3.1.4 Почвы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3.1.5 Растительность и животный мир</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3.1.6 Ландшафтная структура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3.2 Минерально-сырьевые ресурсы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3.3 Инженерно-строительное районирование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3.4 Экономико-географическое положение муниципального округа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IV Архитектурно-планировочная организация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4.1 Пространственно-планировочная организация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4.1.1 Положение муниципального образования в системе расселения Ставропольского края</w:t>
            </w:r>
          </w:p>
        </w:tc>
      </w:tr>
      <w:tr w:rsidR="004C42B3" w:rsidRPr="00BF3C60" w:rsidTr="00265859">
        <w:trPr>
          <w:trHeight w:val="37"/>
        </w:trPr>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4.1.2 Планировочная организация территории. Приоритеты градостроительного развития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lang w:val="en-US"/>
              </w:rPr>
            </w:pPr>
            <w:r w:rsidRPr="00BF3C60">
              <w:rPr>
                <w:rFonts w:ascii="Times New Roman" w:eastAsia="Calibri" w:hAnsi="Times New Roman" w:cs="Times New Roman"/>
                <w:szCs w:val="28"/>
              </w:rPr>
              <w:t>4.2 Земельные ресурсы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4.3 Градостроительное зонирование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4.4 Жилые территории. Жилищный фонд и жилищное строительство</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lastRenderedPageBreak/>
              <w:t>V Комплексный анализ современного использования территории муниципального округа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5.1 Население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5.1.1 Динамика численности населения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 Социальная инфраструктура. Культурно-бытовое обслуживание населения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5.2.1 Образование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5.2.1.1 Общее образование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5.2.1.2 Дополнительное образование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5.2.2 Здравоохранение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5.2.3 Культура и искусство</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5.2.4 Физическая культура и спорт</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5.3 Объекты культурного наследия (памятники истории и культуры)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5.3.1 Перечень объектов культурного наследия (памятников истории и культуры)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5.3.2 Охрана объектов культурного наследия (памятников истории и культуры)</w:t>
            </w:r>
          </w:p>
        </w:tc>
      </w:tr>
      <w:tr w:rsidR="004C42B3" w:rsidRPr="00BF3C60" w:rsidTr="00265859">
        <w:tc>
          <w:tcPr>
            <w:tcW w:w="9493" w:type="dxa"/>
          </w:tcPr>
          <w:p w:rsidR="004C42B3" w:rsidRPr="00BF3C60" w:rsidRDefault="004C42B3" w:rsidP="00641196">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5.3.3 Сведения об утвержд</w:t>
            </w:r>
            <w:r w:rsidR="00641196" w:rsidRPr="00BF3C60">
              <w:rPr>
                <w:rFonts w:ascii="Times New Roman" w:eastAsia="Calibri" w:hAnsi="Times New Roman" w:cs="Times New Roman"/>
                <w:szCs w:val="28"/>
              </w:rPr>
              <w:t>ё</w:t>
            </w:r>
            <w:r w:rsidRPr="00BF3C60">
              <w:rPr>
                <w:rFonts w:ascii="Times New Roman" w:eastAsia="Calibri" w:hAnsi="Times New Roman" w:cs="Times New Roman"/>
                <w:szCs w:val="28"/>
              </w:rPr>
              <w:t>нных предметах охраны и границах территорий исторических поселений федерального значения и исторических поселений регионального значения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5.4 Экономическое развитие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5.4.1 Агропромышленный комплекс</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5.5 Транспортная инфраструктура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5.5.1 Внешний транспорт</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5.5.2 Автомобильные дороги местного значения. Улично-дорожная сеть</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5.6 Инженерная инфраструктура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5.6.1 Водоснабжение и водоотведение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5.6.2 Теплоснабжение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5.6.3 Электроснабжение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5.6.4 Газоснабжение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5.7 Коммунальные объекты специального назначения. Обращение с отходами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 Особо охраняемые природные территории. Лесной фонд. Мелиоративные защитные лесные насаждения. Водные объекты общего пользования. Состояние окружающей среды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5.8.1 Особо охраняемые природные территории (ООПТ)</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5.8.2 Лесной фонд</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5.8.3 Мелиоративные защитные лесные насаждения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5.8.4 Водные объекты общего пользования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5.8.5 Состояние окружающей среды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5.8.5.1 Состояние геологической среды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5.8.5.2 Состояние атмосферного воздуха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5.8.5.3 Состояние поверхностных вод</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5.8.5.4 Состояние подземных вод</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lastRenderedPageBreak/>
              <w:t>5.8.5.5 Состояние почв</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VI Анализ существующих ограничений градостроительного развития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6.1 Зоны с особыми условиями использования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6.1.1 Зоны, выделяемые по условиям охраны окружающей среды и обеспечения сани-тарно-эпидемиологического благополучия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6.1.2 Ограничения, связанные с обеспечением безопасности функционирования и сохранности различных объектов</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6.2 Перечень и характеристика основных факторов риска возникновения чрезвычайных ситуаций природного и техногенного характера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6.2.1 Перечень возможных источников чрезвычайных ситуаций природного характера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6.2.2 Перечень возможных источников чрезвычайных ситуаций техногенного характера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6.2.3 Перечень возможных источников чрезвычайных ситуаций биолого-социального характера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 xml:space="preserve">VII Обоснование выбранного варианта размещения объектов местного значения Шпаковского муниципального округа </w:t>
            </w:r>
            <w:r w:rsidR="00A56BA6" w:rsidRPr="00BF3C60">
              <w:rPr>
                <w:rFonts w:ascii="Times New Roman" w:eastAsia="Calibri" w:hAnsi="Times New Roman" w:cs="Times New Roman"/>
                <w:szCs w:val="28"/>
              </w:rPr>
              <w:t xml:space="preserve">Ставропольского края </w:t>
            </w:r>
            <w:r w:rsidRPr="00BF3C60">
              <w:rPr>
                <w:rFonts w:ascii="Times New Roman" w:eastAsia="Calibri" w:hAnsi="Times New Roman" w:cs="Times New Roman"/>
                <w:szCs w:val="28"/>
              </w:rPr>
              <w:t>на основе анализа использования территорий муниципального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tc>
      </w:tr>
      <w:bookmarkEnd w:id="1"/>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7.1 Планировочная организация территории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7.2 Экономическое развитие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7.3 Демографический прогноз</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7.4 Оценка объемов жилищного строительства, потребности в территориях градостроительного развития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7.5 Социальная инфраструктура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7.6 Транспортная инфраструктура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7.6.1 Внешний транспорт</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7.6.2 Автомобильные дороги местного значения. Улично-дорожная сеть</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 Развитие инженерной инфраструктуры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7.7.1 Водоснабжение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7.7.2 Водоотведение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7.7.3 Теплоснабжение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7.7.4 Электроснабжение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7.7.5 Газоснабжение</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7.8 Мероприятия по охране окружающей среды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7.8.1 Мероприятия по охране атмосферного воздуха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lastRenderedPageBreak/>
              <w:t>7.8.2 Мероприятия по охране водной среды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7.8.3 Мероприятия по охране почвенного покрова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7.8.4 Мероприятия в области обращения с твердыми коммунальными отходами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7.8.5 Мероприятия по благоустройству и озеленению</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7.9 Мероприятия по смягчению и предотвращению ЧС</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VIII Оценка возможного влияния планируемых для размещения объектов местного значения муниципального округа на комплексное развитие этих территорий</w:t>
            </w:r>
          </w:p>
        </w:tc>
      </w:tr>
      <w:tr w:rsidR="004C42B3" w:rsidRPr="00BF3C60" w:rsidTr="00265859">
        <w:tc>
          <w:tcPr>
            <w:tcW w:w="9493" w:type="dxa"/>
          </w:tcPr>
          <w:p w:rsidR="004C42B3" w:rsidRPr="00BF3C60" w:rsidRDefault="004C42B3" w:rsidP="00641196">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lang w:val="en-US"/>
              </w:rPr>
              <w:t>IX</w:t>
            </w:r>
            <w:r w:rsidRPr="00BF3C60">
              <w:rPr>
                <w:rFonts w:ascii="Times New Roman" w:eastAsia="Calibri" w:hAnsi="Times New Roman" w:cs="Times New Roman"/>
                <w:szCs w:val="28"/>
              </w:rPr>
              <w:t xml:space="preserve"> Утвержд</w:t>
            </w:r>
            <w:r w:rsidR="00641196" w:rsidRPr="00BF3C60">
              <w:rPr>
                <w:rFonts w:ascii="Times New Roman" w:eastAsia="Calibri" w:hAnsi="Times New Roman" w:cs="Times New Roman"/>
                <w:szCs w:val="28"/>
              </w:rPr>
              <w:t>ё</w:t>
            </w:r>
            <w:r w:rsidRPr="00BF3C60">
              <w:rPr>
                <w:rFonts w:ascii="Times New Roman" w:eastAsia="Calibri" w:hAnsi="Times New Roman" w:cs="Times New Roman"/>
                <w:szCs w:val="28"/>
              </w:rPr>
              <w:t>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9.1. Документы территориального планирования Российской Федерации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9.2. Документы территориального планирования двух и более субъектов Российской Федерации, документы территориального планирования субъекта Российской Федерации</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Приложение 1 Нормативно-правовая база. Список используемой литературы</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Приложение 2 Нормативы накопления твердых коммунальных отходов на территории Ставропольского края</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Приложение 3 Технико-экономические показатели проекта</w:t>
            </w:r>
          </w:p>
        </w:tc>
      </w:tr>
      <w:tr w:rsidR="004C42B3" w:rsidRPr="00BF3C60" w:rsidTr="00265859">
        <w:tc>
          <w:tcPr>
            <w:tcW w:w="9493" w:type="dxa"/>
          </w:tcPr>
          <w:p w:rsidR="004C42B3" w:rsidRPr="00BF3C60" w:rsidRDefault="004C42B3" w:rsidP="00E5105D">
            <w:pPr>
              <w:ind w:firstLine="567"/>
              <w:jc w:val="both"/>
              <w:rPr>
                <w:rFonts w:ascii="Times New Roman" w:eastAsia="Calibri" w:hAnsi="Times New Roman" w:cs="Times New Roman"/>
                <w:szCs w:val="28"/>
              </w:rPr>
            </w:pPr>
            <w:r w:rsidRPr="00BF3C60">
              <w:rPr>
                <w:rFonts w:ascii="Times New Roman" w:eastAsia="Calibri" w:hAnsi="Times New Roman" w:cs="Times New Roman"/>
                <w:szCs w:val="28"/>
              </w:rPr>
              <w:t>Приложение 4 Перечень земельных участков, которые включаются в границы населенных пунктов, входящих в состав поселения, муниципального округа, с указанием категорий земель, к которым планируется отнести эти земельные участки, и целей их планируемого использования</w:t>
            </w:r>
          </w:p>
        </w:tc>
      </w:tr>
    </w:tbl>
    <w:p w:rsidR="00E5105D" w:rsidRPr="00BF3C60" w:rsidRDefault="00E5105D" w:rsidP="00E5105D">
      <w:pPr>
        <w:ind w:firstLine="567"/>
        <w:jc w:val="both"/>
        <w:rPr>
          <w:rFonts w:eastAsia="Calibri"/>
          <w:szCs w:val="28"/>
        </w:rPr>
      </w:pPr>
    </w:p>
    <w:p w:rsidR="00E5105D" w:rsidRPr="00265859" w:rsidRDefault="00E5105D" w:rsidP="00E5105D">
      <w:pPr>
        <w:ind w:firstLine="567"/>
        <w:jc w:val="center"/>
        <w:rPr>
          <w:rFonts w:eastAsia="Calibri"/>
          <w:szCs w:val="28"/>
        </w:rPr>
      </w:pPr>
      <w:bookmarkStart w:id="3" w:name="_Hlk34742514"/>
      <w:r w:rsidRPr="00265859">
        <w:rPr>
          <w:rFonts w:eastAsia="Calibri"/>
          <w:szCs w:val="28"/>
        </w:rPr>
        <w:t>Термины и определения</w:t>
      </w:r>
    </w:p>
    <w:p w:rsidR="00E5105D" w:rsidRPr="00BF3C60" w:rsidRDefault="00E5105D" w:rsidP="00E5105D">
      <w:pPr>
        <w:ind w:firstLine="567"/>
        <w:jc w:val="both"/>
        <w:rPr>
          <w:rFonts w:eastAsia="Calibri"/>
          <w:bCs/>
          <w:szCs w:val="28"/>
        </w:rPr>
      </w:pPr>
    </w:p>
    <w:p w:rsidR="00E5105D" w:rsidRPr="00BF3C60" w:rsidRDefault="00E5105D" w:rsidP="00E5105D">
      <w:pPr>
        <w:ind w:firstLine="567"/>
        <w:jc w:val="both"/>
        <w:rPr>
          <w:rFonts w:eastAsia="Calibri"/>
          <w:bCs/>
          <w:szCs w:val="28"/>
        </w:rPr>
      </w:pPr>
      <w:r w:rsidRPr="00BF3C60">
        <w:rPr>
          <w:rFonts w:eastAsia="Calibri"/>
          <w:bCs/>
          <w:szCs w:val="28"/>
        </w:rPr>
        <w:t xml:space="preserve">В </w:t>
      </w:r>
      <w:r w:rsidR="00A56BA6" w:rsidRPr="00BF3C60">
        <w:rPr>
          <w:rFonts w:eastAsia="Calibri"/>
          <w:bCs/>
          <w:szCs w:val="28"/>
        </w:rPr>
        <w:t>Г</w:t>
      </w:r>
      <w:r w:rsidRPr="00BF3C60">
        <w:rPr>
          <w:rFonts w:eastAsia="Calibri"/>
          <w:bCs/>
          <w:szCs w:val="28"/>
        </w:rPr>
        <w:t>енеральном плане Шпаковского муниципального округа Ставропольского края используются следующие термины и определения с соответствующим определениями</w:t>
      </w:r>
      <w:r w:rsidRPr="00BF3C60">
        <w:rPr>
          <w:rFonts w:eastAsia="Calibri"/>
          <w:bCs/>
          <w:szCs w:val="28"/>
          <w:vertAlign w:val="superscript"/>
        </w:rPr>
        <w:footnoteReference w:id="1"/>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lastRenderedPageBreak/>
        <w:t>Агломерация</w:t>
      </w:r>
      <w:r w:rsidRPr="00BF3C60">
        <w:rPr>
          <w:rFonts w:eastAsia="Calibri"/>
          <w:bCs/>
          <w:szCs w:val="28"/>
        </w:rPr>
        <w:t xml:space="preserve"> – совокупность муниципальных образований (поселений и городских округов), в пределах территории которых компактно расположен ряд населенных пунктов, главным образом, городских, объединенных в сложную динамическую развивающуюся систему с интенсивными производственными, инфраструктурными, социальными и экономическими связями, общим использованием прилегающих территорий и ресурсов развития (</w:t>
      </w:r>
      <w:r w:rsidR="008D117A" w:rsidRPr="00BF3C60">
        <w:rPr>
          <w:rFonts w:eastAsia="Calibri"/>
          <w:szCs w:val="28"/>
        </w:rPr>
        <w:t>п</w:t>
      </w:r>
      <w:r w:rsidRPr="00BF3C60">
        <w:rPr>
          <w:rFonts w:eastAsia="Calibri"/>
          <w:szCs w:val="28"/>
        </w:rPr>
        <w:t xml:space="preserve">риказ </w:t>
      </w:r>
      <w:r w:rsidR="008D117A" w:rsidRPr="00BF3C60">
        <w:rPr>
          <w:rFonts w:eastAsia="Calibri"/>
          <w:szCs w:val="28"/>
        </w:rPr>
        <w:t>м</w:t>
      </w:r>
      <w:r w:rsidRPr="00BF3C60">
        <w:rPr>
          <w:rFonts w:eastAsia="Calibri"/>
          <w:szCs w:val="28"/>
        </w:rPr>
        <w:t>инистерства регионального развития Росси</w:t>
      </w:r>
      <w:r w:rsidR="006D1E27" w:rsidRPr="00BF3C60">
        <w:rPr>
          <w:rFonts w:eastAsia="Calibri"/>
          <w:szCs w:val="28"/>
        </w:rPr>
        <w:t>йской Федерации от 18.03.2014</w:t>
      </w:r>
      <w:r w:rsidRPr="00BF3C60">
        <w:rPr>
          <w:rFonts w:eastAsia="Calibri"/>
          <w:szCs w:val="28"/>
        </w:rPr>
        <w:t xml:space="preserve"> № 75 </w:t>
      </w:r>
      <w:r w:rsidR="00CD5C88" w:rsidRPr="00BF3C60">
        <w:rPr>
          <w:rFonts w:eastAsia="Calibri"/>
          <w:szCs w:val="28"/>
        </w:rPr>
        <w:t>«</w:t>
      </w:r>
      <w:r w:rsidRPr="00BF3C60">
        <w:rPr>
          <w:rFonts w:eastAsia="Calibri"/>
          <w:szCs w:val="28"/>
        </w:rPr>
        <w:t>О мерах по реализации отбора пилотных проектов по апробации и совершенствованию механизмов управления развитием городских агломераций в Российской Федерации</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Административный центр муниципального округа</w:t>
      </w:r>
      <w:r w:rsidRPr="00BF3C60">
        <w:rPr>
          <w:rFonts w:eastAsia="Calibri"/>
          <w:bCs/>
          <w:szCs w:val="28"/>
        </w:rPr>
        <w:t xml:space="preserve"> – населенный пункт, который определен с учетом местных традиций и сложившейся социальной инфраструктуры и в котором в соответствии с законом субъекта Российской Федерации находится представительный орган соответствующего муниципального образования (</w:t>
      </w:r>
      <w:r w:rsidRPr="00BF3C60">
        <w:rPr>
          <w:rFonts w:eastAsia="Calibri"/>
          <w:szCs w:val="28"/>
        </w:rPr>
        <w:t>Фед</w:t>
      </w:r>
      <w:r w:rsidR="006D1E27" w:rsidRPr="00BF3C60">
        <w:rPr>
          <w:rFonts w:eastAsia="Calibri"/>
          <w:szCs w:val="28"/>
        </w:rPr>
        <w:t xml:space="preserve">еральный закон от 06.10.2003 </w:t>
      </w:r>
      <w:r w:rsidRPr="00BF3C60">
        <w:rPr>
          <w:rFonts w:eastAsia="Calibri"/>
          <w:szCs w:val="28"/>
        </w:rPr>
        <w:t xml:space="preserve">№ 131-ФЗ </w:t>
      </w:r>
      <w:r w:rsidR="00CD5C88" w:rsidRPr="00BF3C60">
        <w:rPr>
          <w:rFonts w:eastAsia="Calibri"/>
          <w:szCs w:val="28"/>
        </w:rPr>
        <w:t>«</w:t>
      </w:r>
      <w:r w:rsidRPr="00BF3C60">
        <w:rPr>
          <w:rFonts w:eastAsia="Calibri"/>
          <w:szCs w:val="28"/>
        </w:rPr>
        <w:t>Об общих принципах организации местного самоуправления в Российской Федерации</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Благоустройство территории</w:t>
      </w:r>
      <w:r w:rsidRPr="00BF3C60">
        <w:rPr>
          <w:rFonts w:eastAsia="Calibri"/>
          <w:bCs/>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Водные ресурсы</w:t>
      </w:r>
      <w:r w:rsidRPr="00BF3C60">
        <w:rPr>
          <w:rFonts w:eastAsia="Calibri"/>
          <w:bCs/>
          <w:szCs w:val="28"/>
        </w:rPr>
        <w:t xml:space="preserve"> – </w:t>
      </w:r>
      <w:r w:rsidRPr="00BF3C60">
        <w:rPr>
          <w:rFonts w:eastAsia="Calibri"/>
          <w:szCs w:val="28"/>
        </w:rPr>
        <w:t>поверхностные и подземные воды, которые находятся в водных объектах и используются или могут быть использованы (Водный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Водный объект</w:t>
      </w:r>
      <w:r w:rsidRPr="00BF3C60">
        <w:rPr>
          <w:rFonts w:eastAsia="Calibri"/>
          <w:bCs/>
          <w:szCs w:val="28"/>
        </w:rPr>
        <w:t xml:space="preserve"> – </w:t>
      </w:r>
      <w:r w:rsidRPr="00BF3C60">
        <w:rPr>
          <w:rFonts w:eastAsia="Calibri"/>
          <w:szCs w:val="28"/>
        </w:rPr>
        <w:t>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 (Водный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Водный фонд</w:t>
      </w:r>
      <w:r w:rsidRPr="00BF3C60">
        <w:rPr>
          <w:rFonts w:eastAsia="Calibri"/>
          <w:bCs/>
          <w:szCs w:val="28"/>
        </w:rPr>
        <w:t xml:space="preserve"> – </w:t>
      </w:r>
      <w:r w:rsidRPr="00BF3C60">
        <w:rPr>
          <w:rFonts w:eastAsia="Calibri"/>
          <w:szCs w:val="28"/>
        </w:rPr>
        <w:t>совокупность водных объектов в пределах территории Российской Федерации (Водный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Вопросы местного значения</w:t>
      </w:r>
      <w:r w:rsidRPr="00BF3C60">
        <w:rPr>
          <w:rFonts w:eastAsia="Calibri"/>
          <w:bCs/>
          <w:szCs w:val="28"/>
        </w:rPr>
        <w:t xml:space="preserve"> – </w:t>
      </w:r>
      <w:r w:rsidRPr="00BF3C60">
        <w:rPr>
          <w:rFonts w:eastAsia="Calibri"/>
          <w:szCs w:val="28"/>
        </w:rPr>
        <w:t>вопросы непосредственного обеспечения жизнедеятельности населения муниципального образования, решение которых в соответствии с Конституцией Российской Федерации и Феде</w:t>
      </w:r>
      <w:r w:rsidR="006D1E27" w:rsidRPr="00BF3C60">
        <w:rPr>
          <w:rFonts w:eastAsia="Calibri"/>
          <w:szCs w:val="28"/>
        </w:rPr>
        <w:t>ральным законом от 06.10.2003</w:t>
      </w:r>
      <w:r w:rsidRPr="00BF3C60">
        <w:rPr>
          <w:rFonts w:eastAsia="Calibri"/>
          <w:szCs w:val="28"/>
        </w:rPr>
        <w:t xml:space="preserve"> № 131-ФЗ </w:t>
      </w:r>
      <w:r w:rsidR="00CD5C88" w:rsidRPr="00BF3C60">
        <w:rPr>
          <w:rFonts w:eastAsia="Calibri"/>
          <w:szCs w:val="28"/>
        </w:rPr>
        <w:t>«</w:t>
      </w:r>
      <w:r w:rsidRPr="00BF3C60">
        <w:rPr>
          <w:rFonts w:eastAsia="Calibri"/>
          <w:szCs w:val="28"/>
        </w:rPr>
        <w:t>Об общих принципах организации местного самоуправления в Российской Федерации</w:t>
      </w:r>
      <w:r w:rsidR="00CD5C88" w:rsidRPr="00BF3C60">
        <w:rPr>
          <w:rFonts w:eastAsia="Calibri"/>
          <w:szCs w:val="28"/>
        </w:rPr>
        <w:t>»</w:t>
      </w:r>
      <w:r w:rsidRPr="00BF3C60">
        <w:rPr>
          <w:rFonts w:eastAsia="Calibri"/>
          <w:szCs w:val="28"/>
        </w:rPr>
        <w:t xml:space="preserve"> осуществляется населением и (или) органами местного самоуправления самостоятельно </w:t>
      </w:r>
      <w:r w:rsidRPr="00BF3C60">
        <w:rPr>
          <w:rFonts w:eastAsia="Calibri"/>
          <w:bCs/>
          <w:szCs w:val="28"/>
        </w:rPr>
        <w:t>(</w:t>
      </w:r>
      <w:r w:rsidRPr="00BF3C60">
        <w:rPr>
          <w:rFonts w:eastAsia="Calibri"/>
          <w:szCs w:val="28"/>
        </w:rPr>
        <w:t>Ф</w:t>
      </w:r>
      <w:r w:rsidR="006D1E27" w:rsidRPr="00BF3C60">
        <w:rPr>
          <w:rFonts w:eastAsia="Calibri"/>
          <w:szCs w:val="28"/>
        </w:rPr>
        <w:t>едеральный закон от 06.10.2003</w:t>
      </w:r>
      <w:r w:rsidRPr="00BF3C60">
        <w:rPr>
          <w:rFonts w:eastAsia="Calibri"/>
          <w:szCs w:val="28"/>
        </w:rPr>
        <w:t xml:space="preserve"> № 131-ФЗ </w:t>
      </w:r>
      <w:r w:rsidR="00CD5C88" w:rsidRPr="00BF3C60">
        <w:rPr>
          <w:rFonts w:eastAsia="Calibri"/>
          <w:szCs w:val="28"/>
        </w:rPr>
        <w:t>«</w:t>
      </w:r>
      <w:r w:rsidRPr="00BF3C60">
        <w:rPr>
          <w:rFonts w:eastAsia="Calibri"/>
          <w:szCs w:val="28"/>
        </w:rPr>
        <w:t>Об общих принципах организации местного самоуправления в Российской Федерации</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lastRenderedPageBreak/>
        <w:t>Воспроизводство населения</w:t>
      </w:r>
      <w:r w:rsidRPr="00BF3C60">
        <w:rPr>
          <w:rFonts w:eastAsia="Calibri"/>
          <w:bCs/>
          <w:szCs w:val="28"/>
        </w:rPr>
        <w:t xml:space="preserve"> – постоянное возобновление поколений через процессы рождаемости и смертности (Социально-экономическая география: Понятийно-терминологический словарь).</w:t>
      </w:r>
    </w:p>
    <w:p w:rsidR="00E5105D" w:rsidRPr="00BF3C60" w:rsidRDefault="00E5105D" w:rsidP="00E5105D">
      <w:pPr>
        <w:ind w:firstLine="567"/>
        <w:jc w:val="both"/>
        <w:rPr>
          <w:rFonts w:eastAsia="Calibri"/>
          <w:bCs/>
          <w:szCs w:val="28"/>
        </w:rPr>
      </w:pPr>
      <w:r w:rsidRPr="00BF3C60">
        <w:rPr>
          <w:rFonts w:eastAsia="Calibri"/>
          <w:szCs w:val="28"/>
        </w:rPr>
        <w:t>Генеральный план</w:t>
      </w:r>
      <w:r w:rsidRPr="00BF3C60">
        <w:rPr>
          <w:rFonts w:eastAsia="Calibri"/>
          <w:bCs/>
          <w:szCs w:val="28"/>
        </w:rPr>
        <w:t xml:space="preserve"> – основной градостроительный документ муниципального образования, определяющий в интересах населения и государства условия формирования среды жизнедеятельности, направления и границы развития территорий городских и сельских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E5105D" w:rsidRPr="00BF3C60" w:rsidRDefault="00E5105D" w:rsidP="00E5105D">
      <w:pPr>
        <w:ind w:firstLine="567"/>
        <w:jc w:val="both"/>
        <w:rPr>
          <w:rFonts w:eastAsia="Calibri"/>
          <w:szCs w:val="28"/>
        </w:rPr>
      </w:pPr>
      <w:r w:rsidRPr="00BF3C60">
        <w:rPr>
          <w:rFonts w:eastAsia="Calibri"/>
          <w:szCs w:val="28"/>
        </w:rPr>
        <w:t>Гидрографическая сеть</w:t>
      </w:r>
      <w:r w:rsidRPr="00BF3C60">
        <w:rPr>
          <w:rFonts w:eastAsia="Calibri"/>
          <w:bCs/>
          <w:szCs w:val="28"/>
        </w:rPr>
        <w:t xml:space="preserve"> – совокупность водотоков и водоемов суши естественного происхождения (рек, озер, болот) и водохранилищ в пределах какой-либо территории. Гидрографическая сеть характеризуется коэффициентами густотой речной чети (длина речной сети, приходящаяся на 1 км</w:t>
      </w:r>
      <w:r w:rsidRPr="00BF3C60">
        <w:rPr>
          <w:rFonts w:eastAsia="Calibri"/>
          <w:bCs/>
          <w:szCs w:val="28"/>
          <w:vertAlign w:val="superscript"/>
        </w:rPr>
        <w:t xml:space="preserve">2 </w:t>
      </w:r>
      <w:r w:rsidRPr="00BF3C60">
        <w:rPr>
          <w:rFonts w:eastAsia="Calibri"/>
          <w:bCs/>
          <w:szCs w:val="28"/>
        </w:rPr>
        <w:t>площади), озерности и заболоченности (отношение площади зеркала озер или поверхности болот к площади территории, выраженное в процентах). Характер и густота речной сети обусловлены прежде всего климатом (суммой годовых осадков, величиной испарения), рельефом и геологическим строением местности (Географический энциклопедиче</w:t>
      </w:r>
      <w:r w:rsidR="00641196" w:rsidRPr="00BF3C60">
        <w:rPr>
          <w:rFonts w:eastAsia="Calibri"/>
          <w:bCs/>
          <w:szCs w:val="28"/>
        </w:rPr>
        <w:t>ский словарь. Понятия и термины</w:t>
      </w:r>
      <w:r w:rsidRPr="00BF3C60">
        <w:rPr>
          <w:rFonts w:eastAsia="Calibri"/>
          <w:bCs/>
          <w:szCs w:val="28"/>
        </w:rPr>
        <w:t>/Под ред. А. Ф. Трёшникова).</w:t>
      </w:r>
    </w:p>
    <w:p w:rsidR="00E5105D" w:rsidRPr="00BF3C60" w:rsidRDefault="00E5105D" w:rsidP="00E5105D">
      <w:pPr>
        <w:ind w:firstLine="567"/>
        <w:jc w:val="both"/>
        <w:rPr>
          <w:rFonts w:eastAsia="Calibri"/>
          <w:bCs/>
          <w:szCs w:val="28"/>
        </w:rPr>
      </w:pPr>
      <w:r w:rsidRPr="00BF3C60">
        <w:rPr>
          <w:rFonts w:eastAsia="Calibri"/>
          <w:szCs w:val="28"/>
        </w:rPr>
        <w:t>Градостроительная деятельность</w:t>
      </w:r>
      <w:r w:rsidRPr="00BF3C60">
        <w:rPr>
          <w:rFonts w:eastAsia="Calibri"/>
          <w:bCs/>
          <w:szCs w:val="28"/>
        </w:rPr>
        <w:t xml:space="preserve">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Градостроительное зонирование</w:t>
      </w:r>
      <w:r w:rsidRPr="00BF3C60">
        <w:rPr>
          <w:rFonts w:eastAsia="Calibri"/>
          <w:bCs/>
          <w:szCs w:val="28"/>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Градостроительный регламент</w:t>
      </w:r>
      <w:r w:rsidRPr="00BF3C60">
        <w:rPr>
          <w:rFonts w:eastAsia="Calibri"/>
          <w:bCs/>
          <w:szCs w:val="28"/>
        </w:rPr>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w:t>
      </w:r>
      <w:r w:rsidRPr="00BF3C60">
        <w:rPr>
          <w:rFonts w:eastAsia="Calibri"/>
          <w:bCs/>
          <w:szCs w:val="28"/>
        </w:rPr>
        <w:lastRenderedPageBreak/>
        <w:t>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Граница городского, сельского населенного пункта</w:t>
      </w:r>
      <w:r w:rsidRPr="00BF3C60">
        <w:rPr>
          <w:rFonts w:eastAsia="Calibri"/>
          <w:bCs/>
          <w:szCs w:val="28"/>
        </w:rPr>
        <w:t xml:space="preserve"> – законодательно установленная линия, отделяющая земли городского или сельского населенного пункта от иных категорий земель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Естественная экологическая система (экосистема)</w:t>
      </w:r>
      <w:r w:rsidRPr="00BF3C60">
        <w:rPr>
          <w:rFonts w:eastAsia="Calibri"/>
          <w:bCs/>
          <w:szCs w:val="28"/>
        </w:rPr>
        <w:t xml:space="preserve"> – объективно существующая часть природной среды, которая имеет пространственно-территориальные границы, в которой живые (растения, животные и другие организмы) и неживые ее элементы взаимодействуют как единое функциональное целое и связаны между собой обменом веществ и энергией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Естественное движение населения</w:t>
      </w:r>
      <w:r w:rsidRPr="00BF3C60">
        <w:rPr>
          <w:rFonts w:eastAsia="Calibri"/>
          <w:bCs/>
          <w:szCs w:val="28"/>
        </w:rPr>
        <w:t xml:space="preserve"> – изменение количества населения, характеризуемое показателями числа родившихся, умерших, браков, разводов и относительными показателями, рассчитанными на их основе (Райзберг Б.А. Современный социоэкономический словарь).</w:t>
      </w:r>
    </w:p>
    <w:p w:rsidR="00E5105D" w:rsidRPr="00BF3C60" w:rsidRDefault="00E5105D" w:rsidP="00E5105D">
      <w:pPr>
        <w:ind w:firstLine="567"/>
        <w:jc w:val="both"/>
        <w:rPr>
          <w:rFonts w:eastAsia="Calibri"/>
          <w:bCs/>
          <w:szCs w:val="28"/>
        </w:rPr>
      </w:pPr>
      <w:r w:rsidRPr="00BF3C60">
        <w:rPr>
          <w:rFonts w:eastAsia="Calibri"/>
          <w:szCs w:val="28"/>
        </w:rPr>
        <w:t>Жилой район</w:t>
      </w:r>
      <w:r w:rsidRPr="00BF3C60">
        <w:rPr>
          <w:rFonts w:eastAsia="Calibri"/>
          <w:bCs/>
          <w:szCs w:val="28"/>
        </w:rPr>
        <w:t xml:space="preserve"> – архитектурно-планировочный структурный элемент жилой застройки, состоящий из нескольких микрорайонов, объединенных общественным центром, ограниченным магистральными улицами общегородского и районного значения (СП 42.13330.2016 </w:t>
      </w:r>
      <w:r w:rsidR="00CD5C88" w:rsidRPr="00BF3C60">
        <w:rPr>
          <w:rFonts w:eastAsia="Calibri"/>
          <w:bCs/>
          <w:szCs w:val="28"/>
        </w:rPr>
        <w:t>«</w:t>
      </w:r>
      <w:r w:rsidRPr="00BF3C60">
        <w:rPr>
          <w:rFonts w:eastAsia="Calibri"/>
          <w:bCs/>
          <w:szCs w:val="28"/>
        </w:rPr>
        <w:t>Градостроительство. Планировка и застройка городских и сельских поселений</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Жилищный фонд – совокупность всех жилых помещений, находящихся на территории Российской Федерации (Жилищный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Земельные ресурсы</w:t>
      </w:r>
      <w:r w:rsidRPr="00BF3C60">
        <w:rPr>
          <w:rFonts w:eastAsia="Calibri"/>
          <w:bCs/>
          <w:szCs w:val="28"/>
        </w:rPr>
        <w:t xml:space="preserve"> – земли, которые используют или могут быть использованы в отраслях народного хозяйства (ГОСТ </w:t>
      </w:r>
      <w:r w:rsidR="00D125D0" w:rsidRPr="00BF3C60">
        <w:rPr>
          <w:rFonts w:eastAsia="Calibri"/>
          <w:bCs/>
          <w:szCs w:val="28"/>
        </w:rPr>
        <w:t>Р 59055-2020</w:t>
      </w:r>
      <w:r w:rsidRPr="00BF3C60">
        <w:rPr>
          <w:rFonts w:eastAsia="Calibri"/>
          <w:bCs/>
          <w:szCs w:val="28"/>
        </w:rPr>
        <w:t xml:space="preserve"> </w:t>
      </w:r>
      <w:r w:rsidR="008970B4" w:rsidRPr="00BF3C60">
        <w:rPr>
          <w:rFonts w:eastAsia="Calibri"/>
          <w:bCs/>
          <w:szCs w:val="28"/>
        </w:rPr>
        <w:t>«</w:t>
      </w:r>
      <w:r w:rsidR="007044DD" w:rsidRPr="00BF3C60">
        <w:rPr>
          <w:rFonts w:eastAsia="Calibri"/>
          <w:bCs/>
          <w:szCs w:val="28"/>
        </w:rPr>
        <w:t xml:space="preserve">Национальный стандарт Российской Федерации. </w:t>
      </w:r>
      <w:r w:rsidR="00B92C52" w:rsidRPr="00BF3C60">
        <w:rPr>
          <w:rFonts w:eastAsia="Calibri"/>
          <w:bCs/>
          <w:szCs w:val="28"/>
        </w:rPr>
        <w:t xml:space="preserve">Охрана окружающей среды. </w:t>
      </w:r>
      <w:r w:rsidRPr="00BF3C60">
        <w:rPr>
          <w:rFonts w:eastAsia="Calibri"/>
          <w:bCs/>
          <w:szCs w:val="28"/>
        </w:rPr>
        <w:t>Земли. Термины и определения</w:t>
      </w:r>
      <w:r w:rsidR="008970B4"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Земельные угодья</w:t>
      </w:r>
      <w:r w:rsidRPr="00BF3C60">
        <w:rPr>
          <w:rFonts w:eastAsia="Calibri"/>
          <w:bCs/>
          <w:szCs w:val="28"/>
        </w:rPr>
        <w:t xml:space="preserve"> – земли, систематически используемые или пригодные к использованию для конкретных хозяйственных целей и отличающиеся по природно-историческим признакам (</w:t>
      </w:r>
      <w:r w:rsidR="00B92C52" w:rsidRPr="00BF3C60">
        <w:rPr>
          <w:rFonts w:eastAsia="Calibri"/>
          <w:bCs/>
          <w:szCs w:val="28"/>
        </w:rPr>
        <w:t xml:space="preserve">ГОСТ Р 59055-2020 </w:t>
      </w:r>
      <w:r w:rsidR="008970B4" w:rsidRPr="00BF3C60">
        <w:rPr>
          <w:rFonts w:eastAsia="Calibri"/>
          <w:bCs/>
          <w:szCs w:val="28"/>
        </w:rPr>
        <w:t>«</w:t>
      </w:r>
      <w:r w:rsidR="007044DD" w:rsidRPr="00BF3C60">
        <w:rPr>
          <w:rFonts w:eastAsia="Calibri"/>
          <w:bCs/>
          <w:szCs w:val="28"/>
        </w:rPr>
        <w:t xml:space="preserve">Национальный стандарт Российской Федерации. </w:t>
      </w:r>
      <w:r w:rsidR="00B92C52" w:rsidRPr="00BF3C60">
        <w:rPr>
          <w:rFonts w:eastAsia="Calibri"/>
          <w:bCs/>
          <w:szCs w:val="28"/>
        </w:rPr>
        <w:t xml:space="preserve">Охрана окружающей среды. </w:t>
      </w:r>
      <w:r w:rsidRPr="00BF3C60">
        <w:rPr>
          <w:rFonts w:eastAsia="Calibri"/>
          <w:bCs/>
          <w:szCs w:val="28"/>
        </w:rPr>
        <w:t>Земли. Термины и определения</w:t>
      </w:r>
      <w:r w:rsidR="008970B4"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 xml:space="preserve">Земельный участок – </w:t>
      </w:r>
      <w:r w:rsidRPr="00BF3C60">
        <w:rPr>
          <w:rFonts w:eastAsia="Calibri"/>
          <w:bCs/>
          <w:szCs w:val="28"/>
        </w:rPr>
        <w:t>недвижимая вещь, которая представляет собой часть земной поверхности и имеет характеристики, позволяющие определить ее в качестве индивидуально определенной вещи (Земельный кодекс Российской Федерации).</w:t>
      </w:r>
    </w:p>
    <w:p w:rsidR="00E5105D" w:rsidRPr="00BF3C60" w:rsidRDefault="00E5105D" w:rsidP="00E5105D">
      <w:pPr>
        <w:ind w:firstLine="567"/>
        <w:jc w:val="both"/>
        <w:rPr>
          <w:rFonts w:eastAsia="Calibri"/>
          <w:b/>
          <w:szCs w:val="28"/>
        </w:rPr>
      </w:pPr>
      <w:r w:rsidRPr="00BF3C60">
        <w:rPr>
          <w:rFonts w:eastAsia="Calibri"/>
          <w:szCs w:val="28"/>
        </w:rPr>
        <w:lastRenderedPageBreak/>
        <w:t xml:space="preserve">Зеленая зона – территория лесного фонда, расположенная за пределами городской черты, занятая лесами и лесопарками, выполняющими защитные и санитарно-гигиенические функции и являющимися местом отдыха населения (СП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szCs w:val="28"/>
        </w:rPr>
        <w:t>).</w:t>
      </w:r>
    </w:p>
    <w:p w:rsidR="00E5105D" w:rsidRPr="00BF3C60" w:rsidRDefault="00E5105D" w:rsidP="00E5105D">
      <w:pPr>
        <w:ind w:firstLine="567"/>
        <w:jc w:val="both"/>
        <w:rPr>
          <w:rFonts w:eastAsia="Calibri"/>
          <w:bCs/>
          <w:szCs w:val="28"/>
        </w:rPr>
      </w:pPr>
      <w:r w:rsidRPr="00BF3C60">
        <w:rPr>
          <w:rFonts w:eastAsia="Calibri"/>
          <w:szCs w:val="28"/>
        </w:rPr>
        <w:t>Зона (район) застройки</w:t>
      </w:r>
      <w:r w:rsidRPr="00BF3C60">
        <w:rPr>
          <w:rFonts w:eastAsia="Calibri"/>
          <w:bCs/>
          <w:szCs w:val="28"/>
        </w:rPr>
        <w:t xml:space="preserve"> – застроенная или подлежащая застройке территория, имеющая установленные градостроительной документацией границы и режим целевого функционального назначения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bCs/>
          <w:szCs w:val="28"/>
        </w:rPr>
        <w:t>Зона коттеджной застройки – территории, на которых размещаются отдельно стоящие одноквартирные 1 - 2 - 3-этажные жилые дома с участками, как правило, от 800 до 1200 м2 и более, как правило, не предназначенными для осуществления активной сельскохозяйственной деятельности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bCs/>
          <w:szCs w:val="28"/>
        </w:rPr>
        <w:t xml:space="preserve">Зона усадебной застройки – территория, занятая преимущественно одно-двухквартирными 1 </w:t>
      </w:r>
      <w:r w:rsidR="00D125D0" w:rsidRPr="00BF3C60">
        <w:rPr>
          <w:rFonts w:eastAsia="Calibri"/>
          <w:bCs/>
          <w:szCs w:val="28"/>
        </w:rPr>
        <w:t>–</w:t>
      </w:r>
      <w:r w:rsidRPr="00BF3C60">
        <w:rPr>
          <w:rFonts w:eastAsia="Calibri"/>
          <w:bCs/>
          <w:szCs w:val="28"/>
        </w:rPr>
        <w:t xml:space="preserve"> 2</w:t>
      </w:r>
      <w:r w:rsidR="00D125D0" w:rsidRPr="00BF3C60">
        <w:rPr>
          <w:rFonts w:eastAsia="Calibri"/>
          <w:bCs/>
          <w:szCs w:val="28"/>
        </w:rPr>
        <w:t>х</w:t>
      </w:r>
      <w:r w:rsidRPr="00BF3C60">
        <w:rPr>
          <w:rFonts w:eastAsia="Calibri"/>
          <w:bCs/>
          <w:szCs w:val="28"/>
        </w:rPr>
        <w:t>-этажными жилыми домами с хозяйственными постройками на участках от 1000 до 2000 м</w:t>
      </w:r>
      <w:r w:rsidRPr="00BF3C60">
        <w:rPr>
          <w:rFonts w:eastAsia="Calibri"/>
          <w:bCs/>
          <w:szCs w:val="28"/>
          <w:vertAlign w:val="superscript"/>
        </w:rPr>
        <w:t>2</w:t>
      </w:r>
      <w:r w:rsidRPr="00BF3C60">
        <w:rPr>
          <w:rFonts w:eastAsia="Calibri"/>
          <w:bCs/>
          <w:szCs w:val="28"/>
        </w:rPr>
        <w:t xml:space="preserve"> и более, предназначенными для садоводства, огородничества, а также в разрешенных случаях для содержания скота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Затопление</w:t>
      </w:r>
      <w:r w:rsidRPr="00BF3C60">
        <w:rPr>
          <w:rFonts w:eastAsia="Calibri"/>
          <w:bCs/>
          <w:szCs w:val="28"/>
        </w:rPr>
        <w:t xml:space="preserve"> – образование свободной поверхности воды на участке территории в результате повышения уровня водотока, водоема или подземных вод (СП 116.13330.2012 </w:t>
      </w:r>
      <w:r w:rsidR="00CD5C88" w:rsidRPr="00BF3C60">
        <w:rPr>
          <w:rFonts w:eastAsia="Calibri"/>
          <w:bCs/>
          <w:szCs w:val="28"/>
        </w:rPr>
        <w:t>«</w:t>
      </w:r>
      <w:r w:rsidRPr="00BF3C60">
        <w:rPr>
          <w:rFonts w:eastAsia="Calibri"/>
          <w:bCs/>
          <w:szCs w:val="28"/>
        </w:rPr>
        <w:t>Инженерная защита территорий, зданий и сооружений от опасных геологических процессов. Основные положения</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Зоны с особыми условиями использования территорий</w:t>
      </w:r>
      <w:r w:rsidRPr="00BF3C60">
        <w:rPr>
          <w:rFonts w:eastAsia="Calibri"/>
          <w:bCs/>
          <w:szCs w:val="28"/>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Капитальный ремонт объектов капитального строительства (за исключением линейных объектов)</w:t>
      </w:r>
      <w:r w:rsidRPr="00BF3C60">
        <w:rPr>
          <w:rFonts w:eastAsia="Calibri"/>
          <w:bCs/>
          <w:szCs w:val="28"/>
        </w:rPr>
        <w:t xml:space="preserve">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w:t>
      </w:r>
      <w:r w:rsidRPr="00BF3C60">
        <w:rPr>
          <w:rFonts w:eastAsia="Calibri"/>
          <w:bCs/>
          <w:szCs w:val="28"/>
        </w:rPr>
        <w:lastRenderedPageBreak/>
        <w:t>улучшающие показатели таких конструкций элементы и (или) восстановление указанных элементов (</w:t>
      </w:r>
      <w:r w:rsidRPr="00BF3C60">
        <w:rPr>
          <w:rFonts w:eastAsia="Calibri"/>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Капитальный ремонт линейных объектов</w:t>
      </w:r>
      <w:r w:rsidRPr="00BF3C60">
        <w:rPr>
          <w:rFonts w:eastAsia="Calibri"/>
          <w:bCs/>
          <w:szCs w:val="28"/>
        </w:rPr>
        <w:t xml:space="preserve">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(Градостроительный кодекс Российской Федерации).</w:t>
      </w:r>
    </w:p>
    <w:p w:rsidR="00370A46" w:rsidRPr="00BF3C60" w:rsidRDefault="00370A46" w:rsidP="00370A46">
      <w:pPr>
        <w:ind w:firstLine="567"/>
        <w:jc w:val="both"/>
        <w:rPr>
          <w:rFonts w:eastAsia="Calibri"/>
          <w:bCs/>
          <w:szCs w:val="28"/>
        </w:rPr>
      </w:pPr>
      <w:r w:rsidRPr="00BF3C60">
        <w:rPr>
          <w:rFonts w:eastAsia="Calibri"/>
          <w:szCs w:val="28"/>
        </w:rPr>
        <w:t>Красная линия</w:t>
      </w:r>
      <w:r w:rsidRPr="00BF3C60">
        <w:rPr>
          <w:rFonts w:eastAsia="Calibri"/>
          <w:bCs/>
          <w:szCs w:val="28"/>
        </w:rPr>
        <w:t xml:space="preserve"> – граница, отделяющая территорию квартала, микрорайона и других элементов, планировочной структуры от улиц, дорог, проездов, площадей, а также других земель общего пользования в городских и сельских поселениях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
          <w:szCs w:val="28"/>
        </w:rPr>
      </w:pPr>
      <w:r w:rsidRPr="00BF3C60">
        <w:rPr>
          <w:rFonts w:eastAsia="Calibri"/>
          <w:szCs w:val="28"/>
        </w:rPr>
        <w:t xml:space="preserve">Красные линии </w:t>
      </w:r>
      <w:r w:rsidRPr="00BF3C60">
        <w:rPr>
          <w:rFonts w:eastAsia="Calibri"/>
          <w:bCs/>
          <w:szCs w:val="28"/>
        </w:rPr>
        <w:t>–</w:t>
      </w:r>
      <w:r w:rsidRPr="00BF3C60">
        <w:rPr>
          <w:rFonts w:eastAsia="Calibri"/>
          <w:b/>
          <w:szCs w:val="28"/>
        </w:rPr>
        <w:t xml:space="preserve"> </w:t>
      </w:r>
      <w:r w:rsidRPr="00BF3C60">
        <w:rPr>
          <w:rFonts w:eastAsia="Calibri"/>
          <w:szCs w:val="28"/>
        </w:rPr>
        <w:t xml:space="preserve">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w:t>
      </w:r>
      <w:r w:rsidRPr="00BF3C60">
        <w:rPr>
          <w:rFonts w:eastAsia="Calibri"/>
          <w:bCs/>
          <w:szCs w:val="28"/>
        </w:rPr>
        <w:t>(</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Крупная городская агломерация</w:t>
      </w:r>
      <w:r w:rsidRPr="00BF3C60">
        <w:rPr>
          <w:rFonts w:eastAsia="Calibri"/>
          <w:bCs/>
          <w:szCs w:val="28"/>
        </w:rPr>
        <w:t xml:space="preserve"> – совокупность компактно расположенных населенных пунктов и территорий между ними общей численностью населения 500 тыс. человек – 1000 тыс. человек, связанных совместным использованием инфраструктурных объектов и объединенных интенсивными экономическими, в том числе трудовыми, и социальными связями (Стратегия пространственного развития Российской Федерации на период до 2025 года (утверждена распоряжением Правительства Российской</w:t>
      </w:r>
      <w:r w:rsidR="006D1E27" w:rsidRPr="00BF3C60">
        <w:rPr>
          <w:rFonts w:eastAsia="Calibri"/>
          <w:bCs/>
          <w:szCs w:val="28"/>
        </w:rPr>
        <w:t xml:space="preserve"> Федерации от 13 февраля 2019 г.</w:t>
      </w:r>
      <w:r w:rsidRPr="00BF3C60">
        <w:rPr>
          <w:rFonts w:eastAsia="Calibri"/>
          <w:bCs/>
          <w:szCs w:val="28"/>
        </w:rPr>
        <w:t xml:space="preserve"> № 207-р).</w:t>
      </w:r>
    </w:p>
    <w:p w:rsidR="00E5105D" w:rsidRPr="00BF3C60" w:rsidRDefault="00E5105D" w:rsidP="00E5105D">
      <w:pPr>
        <w:ind w:firstLine="567"/>
        <w:jc w:val="both"/>
        <w:rPr>
          <w:rFonts w:eastAsia="Calibri"/>
          <w:bCs/>
          <w:szCs w:val="28"/>
        </w:rPr>
      </w:pPr>
      <w:r w:rsidRPr="00BF3C60">
        <w:rPr>
          <w:rFonts w:eastAsia="Calibri"/>
          <w:szCs w:val="28"/>
        </w:rPr>
        <w:t>Линейные объекты</w:t>
      </w:r>
      <w:r w:rsidRPr="00BF3C60">
        <w:rPr>
          <w:rFonts w:eastAsia="Calibri"/>
          <w:bCs/>
          <w:szCs w:val="28"/>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Линия регулирования застройки</w:t>
      </w:r>
      <w:r w:rsidRPr="00BF3C60">
        <w:rPr>
          <w:rFonts w:eastAsia="Calibri"/>
          <w:bCs/>
          <w:szCs w:val="28"/>
        </w:rPr>
        <w:t xml:space="preserve"> – граница застройки, устанавливаемая при размещении зданий, строений и сооружений, с отступом от красной линии или границ земельного участка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Микрорайон (квартал)</w:t>
      </w:r>
      <w:r w:rsidRPr="00BF3C60">
        <w:rPr>
          <w:rFonts w:eastAsia="Calibri"/>
          <w:bCs/>
          <w:szCs w:val="28"/>
        </w:rPr>
        <w:t xml:space="preserve"> – планировочная единица застройки в границах красных линий, ограниченная магистральными или жилыми улицами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Муниципальное образование</w:t>
      </w:r>
      <w:r w:rsidRPr="00BF3C60">
        <w:rPr>
          <w:rFonts w:eastAsia="Calibri"/>
          <w:bCs/>
          <w:szCs w:val="28"/>
        </w:rPr>
        <w:t xml:space="preserve"> – городское или сельское поселение, муниципальный район, муниципальный округ, городской округ, городской округ с внутригородским делением, внутригородской район либо внутригородская территория города федерального значения (Фед</w:t>
      </w:r>
      <w:r w:rsidR="006D1E27" w:rsidRPr="00BF3C60">
        <w:rPr>
          <w:rFonts w:eastAsia="Calibri"/>
          <w:bCs/>
          <w:szCs w:val="28"/>
        </w:rPr>
        <w:t xml:space="preserve">еральный </w:t>
      </w:r>
      <w:r w:rsidR="006D1E27" w:rsidRPr="00BF3C60">
        <w:rPr>
          <w:rFonts w:eastAsia="Calibri"/>
          <w:bCs/>
          <w:szCs w:val="28"/>
        </w:rPr>
        <w:lastRenderedPageBreak/>
        <w:t xml:space="preserve">закон от 06.10.2003 </w:t>
      </w:r>
      <w:r w:rsidRPr="00BF3C60">
        <w:rPr>
          <w:rFonts w:eastAsia="Calibri"/>
          <w:bCs/>
          <w:szCs w:val="28"/>
        </w:rPr>
        <w:t xml:space="preserve">№ 131-ФЗ </w:t>
      </w:r>
      <w:r w:rsidR="00CD5C88" w:rsidRPr="00BF3C60">
        <w:rPr>
          <w:rFonts w:eastAsia="Calibri"/>
          <w:bCs/>
          <w:szCs w:val="28"/>
        </w:rPr>
        <w:t>«</w:t>
      </w:r>
      <w:r w:rsidRPr="00BF3C60">
        <w:rPr>
          <w:rFonts w:eastAsia="Calibri"/>
          <w:bCs/>
          <w:szCs w:val="28"/>
        </w:rPr>
        <w:t>Об общих принципах организации местного самоуправления в Российской Федерации</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Муниципальный округ</w:t>
      </w:r>
      <w:r w:rsidRPr="00BF3C60">
        <w:rPr>
          <w:rFonts w:eastAsia="Calibri"/>
          <w:bCs/>
          <w:szCs w:val="28"/>
        </w:rPr>
        <w:t xml:space="preserve"> – несколько объединенных общей территорией населенных пунктов (за исключением случая, предусмотренного настоящим Федеральным законом), не являющихся муниципальными образованиями, в которых местное самоуправление осуществляется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w:t>
      </w:r>
      <w:r w:rsidRPr="00BF3C60">
        <w:rPr>
          <w:rFonts w:eastAsia="Calibri"/>
          <w:szCs w:val="28"/>
        </w:rPr>
        <w:t>Фед</w:t>
      </w:r>
      <w:r w:rsidR="006D1E27" w:rsidRPr="00BF3C60">
        <w:rPr>
          <w:rFonts w:eastAsia="Calibri"/>
          <w:szCs w:val="28"/>
        </w:rPr>
        <w:t xml:space="preserve">еральный закон от 06.10.2003 </w:t>
      </w:r>
      <w:r w:rsidRPr="00BF3C60">
        <w:rPr>
          <w:rFonts w:eastAsia="Calibri"/>
          <w:szCs w:val="28"/>
        </w:rPr>
        <w:t xml:space="preserve">№ 131-ФЗ </w:t>
      </w:r>
      <w:r w:rsidR="00CD5C88" w:rsidRPr="00BF3C60">
        <w:rPr>
          <w:rFonts w:eastAsia="Calibri"/>
          <w:szCs w:val="28"/>
        </w:rPr>
        <w:t>«</w:t>
      </w:r>
      <w:r w:rsidRPr="00BF3C60">
        <w:rPr>
          <w:rFonts w:eastAsia="Calibri"/>
          <w:szCs w:val="28"/>
        </w:rPr>
        <w:t>Об общих принципах организации местного самоуправления в Российской Федерации</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Нормативы градостроительного проектирования</w:t>
      </w:r>
      <w:r w:rsidRPr="00BF3C60">
        <w:rPr>
          <w:rFonts w:eastAsia="Calibri"/>
          <w:bCs/>
          <w:szCs w:val="28"/>
        </w:rPr>
        <w:t xml:space="preserve"> – совокупность расчетных показателей, установленных в соответствии с Градостроительным кодексом Российской Федерации в целях обеспечения благоприятных условий жизнедеятельности человека и подлежащих применению при подготовке документов территориального планирования, градостроительного зонирования, документации по планировке территории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 xml:space="preserve">Объекты местного значения (городского округа) </w:t>
      </w:r>
      <w:r w:rsidRPr="00BF3C60">
        <w:rPr>
          <w:rFonts w:eastAsia="Calibri"/>
          <w:bCs/>
          <w:szCs w:val="28"/>
        </w:rPr>
        <w:t>–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Ставр</w:t>
      </w:r>
      <w:r w:rsidR="006D1E27" w:rsidRPr="00BF3C60">
        <w:rPr>
          <w:rFonts w:eastAsia="Calibri"/>
          <w:bCs/>
          <w:szCs w:val="28"/>
        </w:rPr>
        <w:t>опольского края от 18.06.2012</w:t>
      </w:r>
      <w:r w:rsidRPr="00BF3C60">
        <w:rPr>
          <w:rFonts w:eastAsia="Calibri"/>
          <w:bCs/>
          <w:szCs w:val="28"/>
        </w:rPr>
        <w:t xml:space="preserve"> № 53-кз </w:t>
      </w:r>
      <w:r w:rsidR="00CD5C88" w:rsidRPr="00BF3C60">
        <w:rPr>
          <w:rFonts w:eastAsia="Calibri"/>
          <w:bCs/>
          <w:szCs w:val="28"/>
        </w:rPr>
        <w:t>«</w:t>
      </w:r>
      <w:r w:rsidRPr="00BF3C60">
        <w:rPr>
          <w:rFonts w:eastAsia="Calibri"/>
          <w:bCs/>
          <w:szCs w:val="28"/>
        </w:rPr>
        <w:t>О некоторых вопросах регулирования отношений в области градостроительной деятельности на территории Ставропольского края</w:t>
      </w:r>
      <w:r w:rsidR="00CD5C88" w:rsidRPr="00BF3C60">
        <w:rPr>
          <w:rFonts w:eastAsia="Calibri"/>
          <w:bCs/>
          <w:szCs w:val="28"/>
        </w:rPr>
        <w:t>»</w:t>
      </w:r>
      <w:r w:rsidRPr="00BF3C60">
        <w:rPr>
          <w:rFonts w:eastAsia="Calibri"/>
          <w:bCs/>
          <w:szCs w:val="28"/>
        </w:rPr>
        <w:t>, уставами муниципальных образований и оказывают существенное влияние на социально-экономическое развитие городских округов. Виды объектов местного значения городского округа в указанных в пункте 1 части 5 статьи 23 Градостроительного кодекса РФ областях, подлежащих отображению на, генеральном плане городского округа, определены Законом Ставр</w:t>
      </w:r>
      <w:r w:rsidR="006D1E27" w:rsidRPr="00BF3C60">
        <w:rPr>
          <w:rFonts w:eastAsia="Calibri"/>
          <w:bCs/>
          <w:szCs w:val="28"/>
        </w:rPr>
        <w:t>опольского края от 18.06.2012</w:t>
      </w:r>
      <w:r w:rsidRPr="00BF3C60">
        <w:rPr>
          <w:rFonts w:eastAsia="Calibri"/>
          <w:bCs/>
          <w:szCs w:val="28"/>
        </w:rPr>
        <w:t xml:space="preserve"> № 53-кз (Градостроительный кодекс Росси</w:t>
      </w:r>
      <w:r w:rsidR="006D1E27" w:rsidRPr="00BF3C60">
        <w:rPr>
          <w:rFonts w:eastAsia="Calibri"/>
          <w:bCs/>
          <w:szCs w:val="28"/>
        </w:rPr>
        <w:t>йской Федерации от 29.12.2004</w:t>
      </w:r>
      <w:r w:rsidRPr="00BF3C60">
        <w:rPr>
          <w:rFonts w:eastAsia="Calibri"/>
          <w:bCs/>
          <w:szCs w:val="28"/>
        </w:rPr>
        <w:t xml:space="preserve"> № 190-ФЗ, Закон Ставр</w:t>
      </w:r>
      <w:r w:rsidR="006D1E27" w:rsidRPr="00BF3C60">
        <w:rPr>
          <w:rFonts w:eastAsia="Calibri"/>
          <w:bCs/>
          <w:szCs w:val="28"/>
        </w:rPr>
        <w:t>опольского края от 18.06.2012</w:t>
      </w:r>
      <w:r w:rsidRPr="00BF3C60">
        <w:rPr>
          <w:rFonts w:eastAsia="Calibri"/>
          <w:bCs/>
          <w:szCs w:val="28"/>
        </w:rPr>
        <w:t xml:space="preserve"> № 53-кз </w:t>
      </w:r>
      <w:r w:rsidR="00CD5C88" w:rsidRPr="00BF3C60">
        <w:rPr>
          <w:rFonts w:eastAsia="Calibri"/>
          <w:bCs/>
          <w:szCs w:val="28"/>
        </w:rPr>
        <w:t>«</w:t>
      </w:r>
      <w:r w:rsidRPr="00BF3C60">
        <w:rPr>
          <w:rFonts w:eastAsia="Calibri"/>
          <w:bCs/>
          <w:szCs w:val="28"/>
        </w:rPr>
        <w:t>О некоторых вопросах регулирования отношений в области градостроительной деятельности на территории Ставропольского края</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Объекты регионального значения</w:t>
      </w:r>
      <w:r w:rsidRPr="00BF3C60">
        <w:rPr>
          <w:rFonts w:eastAsia="Calibri"/>
          <w:bCs/>
          <w:szCs w:val="28"/>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w:t>
      </w:r>
      <w:r w:rsidRPr="00BF3C60">
        <w:rPr>
          <w:rFonts w:eastAsia="Calibri"/>
          <w:bCs/>
          <w:szCs w:val="28"/>
        </w:rPr>
        <w:lastRenderedPageBreak/>
        <w:t>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РФ областях, подлежащих отображению на схеме территориального планирования субъекта Российской Федерации, определены Законом Ставр</w:t>
      </w:r>
      <w:r w:rsidR="006D1E27" w:rsidRPr="00BF3C60">
        <w:rPr>
          <w:rFonts w:eastAsia="Calibri"/>
          <w:bCs/>
          <w:szCs w:val="28"/>
        </w:rPr>
        <w:t>опольского края от 18.06.2012</w:t>
      </w:r>
      <w:r w:rsidRPr="00BF3C60">
        <w:rPr>
          <w:rFonts w:eastAsia="Calibri"/>
          <w:bCs/>
          <w:szCs w:val="28"/>
        </w:rPr>
        <w:t xml:space="preserve"> № 53-кз (Градостроительный кодекс Рос</w:t>
      </w:r>
      <w:r w:rsidR="006D1E27" w:rsidRPr="00BF3C60">
        <w:rPr>
          <w:rFonts w:eastAsia="Calibri"/>
          <w:bCs/>
          <w:szCs w:val="28"/>
        </w:rPr>
        <w:t>сийской Федерации от 29.12.2004</w:t>
      </w:r>
      <w:r w:rsidRPr="00BF3C60">
        <w:rPr>
          <w:rFonts w:eastAsia="Calibri"/>
          <w:bCs/>
          <w:szCs w:val="28"/>
        </w:rPr>
        <w:t xml:space="preserve"> № 190-ФЗ, Закон Ставр</w:t>
      </w:r>
      <w:r w:rsidR="006D1E27" w:rsidRPr="00BF3C60">
        <w:rPr>
          <w:rFonts w:eastAsia="Calibri"/>
          <w:bCs/>
          <w:szCs w:val="28"/>
        </w:rPr>
        <w:t>опольского края от 18.06.2012</w:t>
      </w:r>
      <w:r w:rsidRPr="00BF3C60">
        <w:rPr>
          <w:rFonts w:eastAsia="Calibri"/>
          <w:bCs/>
          <w:szCs w:val="28"/>
        </w:rPr>
        <w:t xml:space="preserve"> № 53-кз </w:t>
      </w:r>
      <w:r w:rsidR="00CD5C88" w:rsidRPr="00BF3C60">
        <w:rPr>
          <w:rFonts w:eastAsia="Calibri"/>
          <w:bCs/>
          <w:szCs w:val="28"/>
        </w:rPr>
        <w:t>«</w:t>
      </w:r>
      <w:r w:rsidRPr="00BF3C60">
        <w:rPr>
          <w:rFonts w:eastAsia="Calibri"/>
          <w:bCs/>
          <w:szCs w:val="28"/>
        </w:rPr>
        <w:t>О некоторых вопросах регулирования отношений в области градостроительной деятельности на территории Ставропольского края</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Объекты федерального значения</w:t>
      </w:r>
      <w:r w:rsidRPr="00BF3C60">
        <w:rPr>
          <w:rFonts w:eastAsia="Calibri"/>
          <w:bCs/>
          <w:szCs w:val="28"/>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РФ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 (Градостроительный кодекс Росси</w:t>
      </w:r>
      <w:r w:rsidR="006D1E27" w:rsidRPr="00BF3C60">
        <w:rPr>
          <w:rFonts w:eastAsia="Calibri"/>
          <w:bCs/>
          <w:szCs w:val="28"/>
        </w:rPr>
        <w:t>йской Федерации от 29.12.2004</w:t>
      </w:r>
      <w:r w:rsidRPr="00BF3C60">
        <w:rPr>
          <w:rFonts w:eastAsia="Calibri"/>
          <w:bCs/>
          <w:szCs w:val="28"/>
        </w:rPr>
        <w:t xml:space="preserve"> № 190-ФЗ).</w:t>
      </w:r>
    </w:p>
    <w:p w:rsidR="00E5105D" w:rsidRPr="00BF3C60" w:rsidRDefault="00E5105D" w:rsidP="00E5105D">
      <w:pPr>
        <w:ind w:firstLine="567"/>
        <w:jc w:val="both"/>
        <w:rPr>
          <w:rFonts w:eastAsia="Calibri"/>
          <w:bCs/>
          <w:szCs w:val="28"/>
        </w:rPr>
      </w:pPr>
      <w:r w:rsidRPr="00BF3C60">
        <w:rPr>
          <w:rFonts w:eastAsia="Calibri"/>
          <w:bCs/>
          <w:szCs w:val="28"/>
        </w:rPr>
        <w:t xml:space="preserve">Озелененные территории – часть территории природного комплекса, на которой располагаются природные и искусственно созданные садово-парковые комплексы и объекты </w:t>
      </w:r>
      <w:r w:rsidR="009800AA" w:rsidRPr="00BF3C60">
        <w:rPr>
          <w:rFonts w:eastAsia="Calibri"/>
          <w:bCs/>
          <w:szCs w:val="28"/>
        </w:rPr>
        <w:t>–</w:t>
      </w:r>
      <w:r w:rsidRPr="00BF3C60">
        <w:rPr>
          <w:rFonts w:eastAsia="Calibri"/>
          <w:bCs/>
          <w:szCs w:val="28"/>
        </w:rPr>
        <w:t xml:space="preserve"> парк, сад, сквер, бульвар; территории жилых, общественно-деловых и других территориальных зон, не менее 70% поверхности которых занято зелеными насаждениями и другим растительным покровом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Особо охраняемые природные территории (ООПТ)</w:t>
      </w:r>
      <w:r w:rsidRPr="00BF3C60">
        <w:rPr>
          <w:rFonts w:eastAsia="Calibri"/>
          <w:bCs/>
          <w:szCs w:val="28"/>
        </w:rPr>
        <w:t xml:space="preserve">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 (Фе</w:t>
      </w:r>
      <w:r w:rsidR="006D1E27" w:rsidRPr="00BF3C60">
        <w:rPr>
          <w:rFonts w:eastAsia="Calibri"/>
          <w:bCs/>
          <w:szCs w:val="28"/>
        </w:rPr>
        <w:t>деральный закон от 14.03.1995</w:t>
      </w:r>
      <w:r w:rsidRPr="00BF3C60">
        <w:rPr>
          <w:rFonts w:eastAsia="Calibri"/>
          <w:bCs/>
          <w:szCs w:val="28"/>
        </w:rPr>
        <w:t xml:space="preserve"> № 33-ФЗ </w:t>
      </w:r>
      <w:r w:rsidR="00CD5C88" w:rsidRPr="00BF3C60">
        <w:rPr>
          <w:rFonts w:eastAsia="Calibri"/>
          <w:bCs/>
          <w:szCs w:val="28"/>
        </w:rPr>
        <w:t>«</w:t>
      </w:r>
      <w:r w:rsidRPr="00BF3C60">
        <w:rPr>
          <w:rFonts w:eastAsia="Calibri"/>
          <w:bCs/>
          <w:szCs w:val="28"/>
        </w:rPr>
        <w:t>Об особо охраняемых природных территориях</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lastRenderedPageBreak/>
        <w:t xml:space="preserve">Парковка (парковочное место) </w:t>
      </w:r>
      <w:r w:rsidRPr="00BF3C60">
        <w:rPr>
          <w:rFonts w:eastAsia="Calibri"/>
          <w:bCs/>
          <w:szCs w:val="28"/>
        </w:rPr>
        <w:t>–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Пешеходная зона</w:t>
      </w:r>
      <w:r w:rsidRPr="00BF3C60">
        <w:rPr>
          <w:rFonts w:eastAsia="Calibri"/>
          <w:bCs/>
          <w:szCs w:val="28"/>
        </w:rPr>
        <w:t xml:space="preserve"> – территория, предназначенная для передвижения пешеходов, на которой не допускается движение транспорта, за исключением специального, обслуживающего эту территорию (</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szCs w:val="28"/>
        </w:rPr>
      </w:pPr>
      <w:bookmarkStart w:id="4" w:name="_Hlk34749967"/>
      <w:r w:rsidRPr="00BF3C60">
        <w:rPr>
          <w:rFonts w:eastAsia="Calibri"/>
          <w:szCs w:val="28"/>
        </w:rPr>
        <w:t>Планировочная структура (организация) территории</w:t>
      </w:r>
      <w:r w:rsidRPr="00BF3C60">
        <w:rPr>
          <w:rFonts w:eastAsia="Calibri"/>
          <w:bCs/>
          <w:szCs w:val="28"/>
        </w:rPr>
        <w:t xml:space="preserve"> – схематизированная модель территории, представляющая собой упорядоченный состав элементов пространства в их взаимосвязи, иерархической зависимости, целостности. При планировочном структурировании территории оперируют линейно-узловыми и зональными оставляющими пространства (Градостроительство и территориальная планировка: понятийно-терминологический словарь.).</w:t>
      </w:r>
    </w:p>
    <w:bookmarkEnd w:id="4"/>
    <w:p w:rsidR="00E5105D" w:rsidRPr="00BF3C60" w:rsidRDefault="00E5105D" w:rsidP="00E5105D">
      <w:pPr>
        <w:ind w:firstLine="567"/>
        <w:jc w:val="both"/>
        <w:rPr>
          <w:rFonts w:eastAsia="Calibri"/>
          <w:bCs/>
          <w:szCs w:val="28"/>
        </w:rPr>
      </w:pPr>
      <w:r w:rsidRPr="00BF3C60">
        <w:rPr>
          <w:rFonts w:eastAsia="Calibri"/>
          <w:szCs w:val="28"/>
        </w:rPr>
        <w:t>Подтопление</w:t>
      </w:r>
      <w:r w:rsidRPr="00BF3C60">
        <w:rPr>
          <w:rFonts w:eastAsia="Calibri"/>
          <w:bCs/>
          <w:szCs w:val="28"/>
        </w:rPr>
        <w:t xml:space="preserve"> – комплексный гидрогеологический и инженерно-геологический процесс, при котором в результате изменения водного режима и баланса территории происходит повышение уровня подземных вод и/или влажности грунтов, приводящие к нарушению хозяйственной деятельности на данной территории, изменению физических и физико-химических свойств подземных вод и грунтов, видового состава, структуры и продуктивности растительного покрова, трансформации мест обитания животных </w:t>
      </w:r>
      <w:r w:rsidR="007933F5">
        <w:rPr>
          <w:rFonts w:eastAsia="Calibri"/>
          <w:bCs/>
          <w:szCs w:val="28"/>
        </w:rPr>
        <w:br/>
      </w:r>
      <w:r w:rsidRPr="00BF3C60">
        <w:rPr>
          <w:rFonts w:eastAsia="Calibri"/>
          <w:bCs/>
          <w:szCs w:val="28"/>
        </w:rPr>
        <w:t xml:space="preserve">(СП 104.13330.2016 </w:t>
      </w:r>
      <w:r w:rsidR="00CD5C88" w:rsidRPr="00BF3C60">
        <w:rPr>
          <w:rFonts w:eastAsia="Calibri"/>
          <w:bCs/>
          <w:szCs w:val="28"/>
        </w:rPr>
        <w:t>«</w:t>
      </w:r>
      <w:r w:rsidRPr="00BF3C60">
        <w:rPr>
          <w:rFonts w:eastAsia="Calibri"/>
          <w:bCs/>
          <w:szCs w:val="28"/>
        </w:rPr>
        <w:t>Инженерная защита территории от затопления и подтопления</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Правила землепользования и застройки</w:t>
      </w:r>
      <w:r w:rsidRPr="00BF3C60">
        <w:rPr>
          <w:rFonts w:eastAsia="Calibri"/>
          <w:bCs/>
          <w:szCs w:val="28"/>
        </w:rPr>
        <w:t xml:space="preserve"> – 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Природно-антропогенный объект</w:t>
      </w:r>
      <w:r w:rsidRPr="00BF3C60">
        <w:rPr>
          <w:rFonts w:eastAsia="Calibri"/>
          <w:bCs/>
          <w:szCs w:val="28"/>
        </w:rPr>
        <w:t xml:space="preserve"> – п</w:t>
      </w:r>
      <w:r w:rsidRPr="00BF3C60">
        <w:rPr>
          <w:rFonts w:eastAsia="Calibri"/>
          <w:szCs w:val="28"/>
        </w:rPr>
        <w:t xml:space="preserve">риродный объект, измененный в результате хозяйственной и иной деятельности, и (или) объект, созданный человеком, обладающий свойствами природного объекта и имеющий рекреационное и защитное значение </w:t>
      </w:r>
      <w:r w:rsidRPr="00BF3C60">
        <w:rPr>
          <w:rFonts w:eastAsia="Calibri"/>
          <w:bCs/>
          <w:szCs w:val="28"/>
        </w:rPr>
        <w:t>(</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 xml:space="preserve">Природные территории </w:t>
      </w:r>
      <w:r w:rsidRPr="00BF3C60">
        <w:rPr>
          <w:rFonts w:eastAsia="Calibri"/>
          <w:bCs/>
          <w:szCs w:val="28"/>
        </w:rPr>
        <w:t xml:space="preserve">– </w:t>
      </w:r>
      <w:r w:rsidRPr="00BF3C60">
        <w:rPr>
          <w:rFonts w:eastAsia="Calibri"/>
          <w:szCs w:val="28"/>
        </w:rPr>
        <w:t xml:space="preserve">территория, в пределах которой расположены природные объекты, отличающиеся присутствием экосистем (лесных, </w:t>
      </w:r>
      <w:r w:rsidRPr="00BF3C60">
        <w:rPr>
          <w:rFonts w:eastAsia="Calibri"/>
          <w:szCs w:val="28"/>
        </w:rPr>
        <w:lastRenderedPageBreak/>
        <w:t xml:space="preserve">луговых, болотных, водных и др.), преобладанием местных видов растений и животных, свойственных данному природному сообществу, определенной динамикой развития и пр. </w:t>
      </w:r>
      <w:r w:rsidRPr="00BF3C60">
        <w:rPr>
          <w:rFonts w:eastAsia="Calibri"/>
          <w:bCs/>
          <w:szCs w:val="28"/>
        </w:rPr>
        <w:t>(</w:t>
      </w:r>
      <w:r w:rsidRPr="00BF3C60">
        <w:rPr>
          <w:rFonts w:eastAsia="Calibri"/>
          <w:szCs w:val="28"/>
        </w:rPr>
        <w:t xml:space="preserve">СП 42.13330.2016 </w:t>
      </w:r>
      <w:r w:rsidR="00CD5C88" w:rsidRPr="00BF3C60">
        <w:rPr>
          <w:rFonts w:eastAsia="Calibri"/>
          <w:szCs w:val="28"/>
        </w:rPr>
        <w:t>«</w:t>
      </w:r>
      <w:r w:rsidRPr="00BF3C60">
        <w:rPr>
          <w:rFonts w:eastAsia="Calibri"/>
          <w:szCs w:val="28"/>
        </w:rPr>
        <w:t>Градостроительство. Планировка и застройка городских и сельских поселений</w:t>
      </w:r>
      <w:r w:rsidR="00CD5C88" w:rsidRPr="00BF3C60">
        <w:rPr>
          <w:rFonts w:eastAsia="Calibri"/>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 xml:space="preserve">Реконструкция объектов капитального строительства (реконструкция) – </w:t>
      </w:r>
      <w:r w:rsidRPr="00BF3C60">
        <w:rPr>
          <w:rFonts w:eastAsia="Calibri"/>
          <w:bCs/>
          <w:szCs w:val="28"/>
        </w:rPr>
        <w:t>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Реконструкция линейных объектов</w:t>
      </w:r>
      <w:r w:rsidRPr="00BF3C60">
        <w:rPr>
          <w:rFonts w:eastAsia="Calibri"/>
          <w:bCs/>
          <w:szCs w:val="28"/>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bCs/>
          <w:szCs w:val="28"/>
        </w:rPr>
        <w:t>Речной бассейн – территория, поверхностный сток вод с которой через связанные водоемы и водотоки осуществляется в море или озеро</w:t>
      </w:r>
      <w:r w:rsidRPr="00BF3C60">
        <w:rPr>
          <w:rFonts w:eastAsia="Calibri"/>
          <w:szCs w:val="28"/>
        </w:rPr>
        <w:t xml:space="preserve"> (Водный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Сельскохозяйственное угодье</w:t>
      </w:r>
      <w:r w:rsidRPr="00BF3C60">
        <w:rPr>
          <w:rFonts w:eastAsia="Calibri"/>
          <w:bCs/>
          <w:szCs w:val="28"/>
        </w:rPr>
        <w:t xml:space="preserve"> – земельное угодье, систематически используемое для получения сельс</w:t>
      </w:r>
      <w:r w:rsidR="00D125D0" w:rsidRPr="00BF3C60">
        <w:rPr>
          <w:rFonts w:eastAsia="Calibri"/>
          <w:bCs/>
          <w:szCs w:val="28"/>
        </w:rPr>
        <w:t>кохозяйственной продукции (</w:t>
      </w:r>
      <w:r w:rsidR="00BB27FE" w:rsidRPr="00BF3C60">
        <w:rPr>
          <w:rFonts w:eastAsia="Calibri"/>
          <w:bCs/>
          <w:szCs w:val="28"/>
        </w:rPr>
        <w:t xml:space="preserve">ГОСТ Р 59055-2020 </w:t>
      </w:r>
      <w:r w:rsidR="00E871DD" w:rsidRPr="00BF3C60">
        <w:rPr>
          <w:rFonts w:eastAsia="Calibri"/>
          <w:bCs/>
          <w:szCs w:val="28"/>
        </w:rPr>
        <w:t xml:space="preserve">«Национальный стандарт Российской Федерации </w:t>
      </w:r>
      <w:r w:rsidR="00BB27FE" w:rsidRPr="00BF3C60">
        <w:rPr>
          <w:rFonts w:eastAsia="Calibri"/>
          <w:bCs/>
          <w:szCs w:val="28"/>
        </w:rPr>
        <w:t xml:space="preserve">Охрана окружающей среды. </w:t>
      </w:r>
      <w:r w:rsidRPr="00BF3C60">
        <w:rPr>
          <w:rFonts w:eastAsia="Calibri"/>
          <w:bCs/>
          <w:szCs w:val="28"/>
        </w:rPr>
        <w:t>Земли. Термины и определения</w:t>
      </w:r>
      <w:r w:rsidR="00E871DD"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Система коммунальной инфраструктуры</w:t>
      </w:r>
      <w:r w:rsidRPr="00BF3C60">
        <w:rPr>
          <w:rFonts w:eastAsia="Calibri"/>
          <w:bCs/>
          <w:szCs w:val="28"/>
        </w:rPr>
        <w:t xml:space="preserve"> – </w:t>
      </w:r>
      <w:r w:rsidRPr="00BF3C60">
        <w:rPr>
          <w:rFonts w:eastAsia="Calibri"/>
          <w:szCs w:val="28"/>
        </w:rPr>
        <w:t>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w:t>
      </w:r>
      <w:r w:rsidR="00B8273A" w:rsidRPr="00BF3C60">
        <w:rPr>
          <w:rFonts w:eastAsia="Calibri"/>
          <w:szCs w:val="28"/>
        </w:rPr>
        <w:t>рах электро-, газо-, теп</w:t>
      </w:r>
      <w:r w:rsidR="00905D4F" w:rsidRPr="00BF3C60">
        <w:rPr>
          <w:rFonts w:eastAsia="Calibri"/>
          <w:szCs w:val="28"/>
        </w:rPr>
        <w:t>ло-</w:t>
      </w:r>
      <w:r w:rsidRPr="00BF3C60">
        <w:rPr>
          <w:rFonts w:eastAsia="Calibri"/>
          <w:szCs w:val="28"/>
        </w:rPr>
        <w:t xml:space="preserve"> </w:t>
      </w:r>
      <w:r w:rsidR="00905D4F" w:rsidRPr="00BF3C60">
        <w:rPr>
          <w:rFonts w:eastAsia="Calibri"/>
          <w:szCs w:val="28"/>
        </w:rPr>
        <w:t xml:space="preserve">, </w:t>
      </w:r>
      <w:r w:rsidRPr="00BF3C60">
        <w:rPr>
          <w:rFonts w:eastAsia="Calibri"/>
          <w:szCs w:val="28"/>
        </w:rPr>
        <w:t xml:space="preserve">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обработки, утилизации, обезвреживания, захоронения твердых коммунальных отходов </w:t>
      </w:r>
      <w:r w:rsidRPr="00BF3C60">
        <w:rPr>
          <w:rFonts w:eastAsia="Calibri"/>
          <w:bCs/>
          <w:szCs w:val="28"/>
        </w:rPr>
        <w:t>(Градостроительный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Система расселения (система поселений, населенных мест)</w:t>
      </w:r>
      <w:r w:rsidRPr="00BF3C60">
        <w:rPr>
          <w:rFonts w:eastAsia="Calibri"/>
          <w:bCs/>
          <w:szCs w:val="28"/>
        </w:rPr>
        <w:t xml:space="preserve"> – естественно образуемое и/или целенаправленно формируемое территориальное образование, включающее городские и сельские поселения, сети и объекты транспортной, инженерно-технической, производственной инфраструктур, территории рекреационного, сельскохозяйственного, лесохозяйственного, природоохранного и иного назначения, объединенные устойчивыми пространственными, экономическими и социальными связями (Градостроительство. Теория и практика: учебное пособие).</w:t>
      </w:r>
    </w:p>
    <w:p w:rsidR="00E5105D" w:rsidRPr="00BF3C60" w:rsidRDefault="00E5105D" w:rsidP="00E5105D">
      <w:pPr>
        <w:ind w:firstLine="567"/>
        <w:jc w:val="both"/>
        <w:rPr>
          <w:rFonts w:eastAsia="Calibri"/>
          <w:bCs/>
          <w:szCs w:val="28"/>
        </w:rPr>
      </w:pPr>
      <w:r w:rsidRPr="00BF3C60">
        <w:rPr>
          <w:rFonts w:eastAsia="Calibri"/>
          <w:szCs w:val="28"/>
        </w:rPr>
        <w:lastRenderedPageBreak/>
        <w:t>Строительство</w:t>
      </w:r>
      <w:r w:rsidRPr="00BF3C60">
        <w:rPr>
          <w:rFonts w:eastAsia="Calibri"/>
          <w:bCs/>
          <w:szCs w:val="28"/>
        </w:rPr>
        <w:t xml:space="preserve"> – создание зданий, строений, сооружений (в том числе на месте сносимых объектов капитального строительства) (</w:t>
      </w:r>
      <w:r w:rsidR="008D117A" w:rsidRPr="00BF3C60">
        <w:rPr>
          <w:rFonts w:eastAsia="Calibri"/>
          <w:bCs/>
          <w:szCs w:val="28"/>
        </w:rPr>
        <w:t>п</w:t>
      </w:r>
      <w:r w:rsidRPr="00BF3C60">
        <w:rPr>
          <w:rFonts w:eastAsia="Calibri"/>
          <w:bCs/>
          <w:szCs w:val="28"/>
        </w:rPr>
        <w:t xml:space="preserve">риказ </w:t>
      </w:r>
      <w:r w:rsidR="008D117A" w:rsidRPr="00BF3C60">
        <w:rPr>
          <w:rFonts w:eastAsia="Calibri"/>
          <w:bCs/>
          <w:szCs w:val="28"/>
        </w:rPr>
        <w:t>м</w:t>
      </w:r>
      <w:r w:rsidRPr="00BF3C60">
        <w:rPr>
          <w:rFonts w:eastAsia="Calibri"/>
          <w:bCs/>
          <w:szCs w:val="28"/>
        </w:rPr>
        <w:t>инистерства регионального развития Росси</w:t>
      </w:r>
      <w:r w:rsidR="006D1E27" w:rsidRPr="00BF3C60">
        <w:rPr>
          <w:rFonts w:eastAsia="Calibri"/>
          <w:bCs/>
          <w:szCs w:val="28"/>
        </w:rPr>
        <w:t>йской Федерации от 26.05.2011</w:t>
      </w:r>
      <w:r w:rsidRPr="00BF3C60">
        <w:rPr>
          <w:rFonts w:eastAsia="Calibri"/>
          <w:bCs/>
          <w:szCs w:val="28"/>
        </w:rPr>
        <w:t xml:space="preserve"> № 244 </w:t>
      </w:r>
      <w:r w:rsidR="00CD5C88" w:rsidRPr="00BF3C60">
        <w:rPr>
          <w:rFonts w:eastAsia="Calibri"/>
          <w:bCs/>
          <w:szCs w:val="28"/>
        </w:rPr>
        <w:t>«</w:t>
      </w:r>
      <w:r w:rsidRPr="00BF3C60">
        <w:rPr>
          <w:rFonts w:eastAsia="Calibri"/>
          <w:bCs/>
          <w:szCs w:val="28"/>
        </w:rPr>
        <w:t>Об утверждении Методических рекомендаций по разработке проектов генеральных планов поселений и городских округов</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bCs/>
          <w:szCs w:val="28"/>
        </w:rPr>
        <w:t>Схема потоков отходов – графическое отображение движения отходов от источников их образования до объектов обработки, утилизации, обезвреживания отход</w:t>
      </w:r>
      <w:r w:rsidR="00905D4F" w:rsidRPr="00BF3C60">
        <w:rPr>
          <w:rFonts w:eastAsia="Calibri"/>
          <w:bCs/>
          <w:szCs w:val="28"/>
        </w:rPr>
        <w:t>ов, объектов размещения отходов</w:t>
      </w:r>
      <w:r w:rsidRPr="00BF3C60">
        <w:rPr>
          <w:rFonts w:eastAsia="Calibri"/>
          <w:bCs/>
          <w:szCs w:val="28"/>
        </w:rPr>
        <w:t>, включенных в государственный реестр объектов размещения отходов, включает в себя графическое обозначение мест, количество образующихся отходов, количество объектов, используемых для обработки, утилизации, обезв</w:t>
      </w:r>
      <w:r w:rsidR="009A1C4C" w:rsidRPr="00BF3C60">
        <w:rPr>
          <w:rFonts w:eastAsia="Calibri"/>
          <w:bCs/>
          <w:szCs w:val="28"/>
        </w:rPr>
        <w:t>реживания, размещения отходов (п</w:t>
      </w:r>
      <w:r w:rsidRPr="00BF3C60">
        <w:rPr>
          <w:rFonts w:eastAsia="Calibri"/>
          <w:bCs/>
          <w:szCs w:val="28"/>
        </w:rPr>
        <w:t>остановление П</w:t>
      </w:r>
      <w:r w:rsidR="006D1E27" w:rsidRPr="00BF3C60">
        <w:rPr>
          <w:rFonts w:eastAsia="Calibri"/>
          <w:bCs/>
          <w:szCs w:val="28"/>
        </w:rPr>
        <w:t>равительства РФ от 22.09.2018</w:t>
      </w:r>
      <w:r w:rsidRPr="00BF3C60">
        <w:rPr>
          <w:rFonts w:eastAsia="Calibri"/>
          <w:bCs/>
          <w:szCs w:val="28"/>
        </w:rPr>
        <w:t xml:space="preserve"> № 1130 </w:t>
      </w:r>
      <w:r w:rsidR="00CD5C88" w:rsidRPr="00BF3C60">
        <w:rPr>
          <w:rFonts w:eastAsia="Calibri"/>
          <w:bCs/>
          <w:szCs w:val="28"/>
        </w:rPr>
        <w:t>«</w:t>
      </w:r>
      <w:r w:rsidRPr="00BF3C60">
        <w:rPr>
          <w:rFonts w:eastAsia="Calibri"/>
          <w:bCs/>
          <w:szCs w:val="28"/>
        </w:rPr>
        <w:t>О разработке, общественном обсуждении, утверждении, корректировке территориальных схем в области обращения с отходами производства и потребления, в том числе с твердыми коммунальными отходами, а также о требованиях к составу и содержанию таких схем</w:t>
      </w:r>
      <w:r w:rsidR="00CD5C88" w:rsidRPr="00BF3C60">
        <w:rPr>
          <w:rFonts w:eastAsia="Calibri"/>
          <w:bCs/>
          <w:szCs w:val="28"/>
        </w:rPr>
        <w:t>»</w:t>
      </w:r>
      <w:r w:rsidRPr="00BF3C60">
        <w:rPr>
          <w:rFonts w:eastAsia="Calibri"/>
          <w:bCs/>
          <w:szCs w:val="28"/>
        </w:rPr>
        <w:t xml:space="preserve"> (вместе с </w:t>
      </w:r>
      <w:r w:rsidR="00CD5C88" w:rsidRPr="00BF3C60">
        <w:rPr>
          <w:rFonts w:eastAsia="Calibri"/>
          <w:bCs/>
          <w:szCs w:val="28"/>
        </w:rPr>
        <w:t>«</w:t>
      </w:r>
      <w:r w:rsidRPr="00BF3C60">
        <w:rPr>
          <w:rFonts w:eastAsia="Calibri"/>
          <w:bCs/>
          <w:szCs w:val="28"/>
        </w:rPr>
        <w:t>Правилами разработки, общественного обсуждения, утверждения, корректировки территориальных схем в области обращения с отходами производства и потребления, в том числе с твердыми коммунальными отходами, а также требованиям к составу и содержанию таких схем</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Территориальное планирование</w:t>
      </w:r>
      <w:r w:rsidRPr="00BF3C60">
        <w:rPr>
          <w:rFonts w:eastAsia="Calibri"/>
          <w:bCs/>
          <w:szCs w:val="28"/>
        </w:rPr>
        <w:t xml:space="preserve">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 xml:space="preserve">Территориальные зоны </w:t>
      </w:r>
      <w:r w:rsidRPr="00BF3C60">
        <w:rPr>
          <w:rFonts w:eastAsia="Calibri"/>
          <w:bCs/>
          <w:szCs w:val="28"/>
        </w:rPr>
        <w:t>– зоны, для которых в правилах землепользования и застройки определены границы и установлены градостроительные регламенты</w:t>
      </w:r>
      <w:r w:rsidRPr="00BF3C60">
        <w:rPr>
          <w:rFonts w:eastAsia="Calibri"/>
          <w:szCs w:val="28"/>
        </w:rPr>
        <w:t xml:space="preserve"> </w:t>
      </w:r>
      <w:r w:rsidRPr="00BF3C60">
        <w:rPr>
          <w:rFonts w:eastAsia="Calibri"/>
          <w:bCs/>
          <w:szCs w:val="28"/>
        </w:rPr>
        <w:t>(Градостроительный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Территориальное планирование</w:t>
      </w:r>
      <w:r w:rsidRPr="00BF3C60">
        <w:rPr>
          <w:rFonts w:eastAsia="Calibri"/>
          <w:bCs/>
          <w:szCs w:val="28"/>
        </w:rPr>
        <w:t xml:space="preserve">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(Градостроительный кодекс Российской Федерации).</w:t>
      </w:r>
    </w:p>
    <w:p w:rsidR="00E5105D" w:rsidRPr="00BF3C60" w:rsidRDefault="00E5105D" w:rsidP="00E5105D">
      <w:pPr>
        <w:ind w:firstLine="567"/>
        <w:jc w:val="both"/>
        <w:rPr>
          <w:rFonts w:eastAsia="Calibri"/>
          <w:szCs w:val="28"/>
        </w:rPr>
      </w:pPr>
      <w:r w:rsidRPr="00BF3C60">
        <w:rPr>
          <w:rFonts w:eastAsia="Calibri"/>
          <w:szCs w:val="28"/>
        </w:rPr>
        <w:t>Территория ведения гражданами садоводства или огородничества для собственных нужд (территория садоводства или огородничества)</w:t>
      </w:r>
      <w:r w:rsidRPr="00BF3C60">
        <w:rPr>
          <w:rFonts w:eastAsia="Calibri"/>
          <w:bCs/>
          <w:szCs w:val="28"/>
        </w:rPr>
        <w:t xml:space="preserve"> – территория, границы которой определяются в соответствии с утвержд</w:t>
      </w:r>
      <w:r w:rsidR="00854713" w:rsidRPr="00BF3C60">
        <w:rPr>
          <w:rFonts w:eastAsia="Calibri"/>
          <w:bCs/>
          <w:szCs w:val="28"/>
        </w:rPr>
        <w:t>ё</w:t>
      </w:r>
      <w:r w:rsidRPr="00BF3C60">
        <w:rPr>
          <w:rFonts w:eastAsia="Calibri"/>
          <w:bCs/>
          <w:szCs w:val="28"/>
        </w:rPr>
        <w:t>нной в отношении этой территории документацией по планировке территории (Фед</w:t>
      </w:r>
      <w:r w:rsidR="006D1E27" w:rsidRPr="00BF3C60">
        <w:rPr>
          <w:rFonts w:eastAsia="Calibri"/>
          <w:bCs/>
          <w:szCs w:val="28"/>
        </w:rPr>
        <w:t xml:space="preserve">еральный закон от 29.07.2017 </w:t>
      </w:r>
      <w:r w:rsidRPr="00BF3C60">
        <w:rPr>
          <w:rFonts w:eastAsia="Calibri"/>
          <w:bCs/>
          <w:szCs w:val="28"/>
        </w:rPr>
        <w:t xml:space="preserve">№ 217-ФЗ </w:t>
      </w:r>
      <w:r w:rsidR="00CD5C88" w:rsidRPr="00BF3C60">
        <w:rPr>
          <w:rFonts w:eastAsia="Calibri"/>
          <w:bCs/>
          <w:szCs w:val="28"/>
        </w:rPr>
        <w:t>«</w:t>
      </w:r>
      <w:r w:rsidRPr="00BF3C60">
        <w:rPr>
          <w:rFonts w:eastAsia="Calibri"/>
          <w:bCs/>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Территории общего пользования</w:t>
      </w:r>
      <w:r w:rsidRPr="00BF3C60">
        <w:rPr>
          <w:rFonts w:eastAsia="Calibri"/>
          <w:bCs/>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w:t>
      </w:r>
      <w:r w:rsidRPr="00BF3C60">
        <w:rPr>
          <w:rFonts w:eastAsia="Calibri"/>
          <w:bCs/>
          <w:szCs w:val="28"/>
        </w:rPr>
        <w:lastRenderedPageBreak/>
        <w:t>пользования, скверы, бульвары)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t>Территории природного комплекса (ПК) города, сельского населенного пункта</w:t>
      </w:r>
      <w:r w:rsidRPr="00BF3C60">
        <w:rPr>
          <w:rFonts w:eastAsia="Calibri"/>
          <w:bCs/>
          <w:szCs w:val="28"/>
        </w:rPr>
        <w:t xml:space="preserve"> – территории с преобладанием растительности и (или) водных объектов, выполняющие преимущественно средозащитные, природоохранные, рекреационные, оздоровительные и ландшафтообразующие функции (СП 42.13330.2016 </w:t>
      </w:r>
      <w:r w:rsidR="00CD5C88" w:rsidRPr="00BF3C60">
        <w:rPr>
          <w:rFonts w:eastAsia="Calibri"/>
          <w:bCs/>
          <w:szCs w:val="28"/>
        </w:rPr>
        <w:t>«</w:t>
      </w:r>
      <w:r w:rsidRPr="00BF3C60">
        <w:rPr>
          <w:rFonts w:eastAsia="Calibri"/>
          <w:bCs/>
          <w:szCs w:val="28"/>
        </w:rPr>
        <w:t>Градостроительство. Планировка и застройка городских и сельских поселений</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Транспортная инфраструктура</w:t>
      </w:r>
      <w:r w:rsidRPr="00BF3C60">
        <w:rPr>
          <w:rFonts w:eastAsia="Calibri"/>
          <w:bCs/>
          <w:szCs w:val="28"/>
        </w:rPr>
        <w:t xml:space="preserve"> – комплекс объектов и сооружений, обеспечивающих потребности физических лиц, юридических лиц и государства в пассажирских и грузовых транспортных перевозках </w:t>
      </w:r>
      <w:r w:rsidR="007933F5">
        <w:rPr>
          <w:rFonts w:eastAsia="Calibri"/>
          <w:bCs/>
          <w:szCs w:val="28"/>
        </w:rPr>
        <w:br/>
      </w:r>
      <w:r w:rsidRPr="00BF3C60">
        <w:rPr>
          <w:rFonts w:eastAsia="Calibri"/>
          <w:bCs/>
          <w:szCs w:val="28"/>
        </w:rPr>
        <w:t xml:space="preserve">(СП 42.13330.2016 </w:t>
      </w:r>
      <w:r w:rsidR="00CD5C88" w:rsidRPr="00BF3C60">
        <w:rPr>
          <w:rFonts w:eastAsia="Calibri"/>
          <w:bCs/>
          <w:szCs w:val="28"/>
        </w:rPr>
        <w:t>«</w:t>
      </w:r>
      <w:r w:rsidRPr="00BF3C60">
        <w:rPr>
          <w:rFonts w:eastAsia="Calibri"/>
          <w:bCs/>
          <w:szCs w:val="28"/>
        </w:rPr>
        <w:t>Градостроительство. Планировка и застройка городских и сельских поселений</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Улично-дорожная сеть (УДС</w:t>
      </w:r>
      <w:r w:rsidRPr="00BF3C60">
        <w:rPr>
          <w:rFonts w:eastAsia="Calibri"/>
          <w:bCs/>
          <w:szCs w:val="28"/>
        </w:rPr>
        <w:t>) –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коммуникаций. Границы УДС закрепляются красными линиями. Территория, занимаемая УДС, относится к землям общего пользования транспортного назначения</w:t>
      </w:r>
      <w:r w:rsidRPr="00BF3C60">
        <w:rPr>
          <w:rFonts w:eastAsia="Calibri"/>
          <w:szCs w:val="28"/>
        </w:rPr>
        <w:t xml:space="preserve"> </w:t>
      </w:r>
      <w:r w:rsidRPr="00BF3C60">
        <w:rPr>
          <w:rFonts w:eastAsia="Calibri"/>
          <w:bCs/>
          <w:szCs w:val="28"/>
        </w:rPr>
        <w:t xml:space="preserve">(СП 42.13330.2016 </w:t>
      </w:r>
      <w:r w:rsidR="00CD5C88" w:rsidRPr="00BF3C60">
        <w:rPr>
          <w:rFonts w:eastAsia="Calibri"/>
          <w:bCs/>
          <w:szCs w:val="28"/>
        </w:rPr>
        <w:t>«</w:t>
      </w:r>
      <w:r w:rsidRPr="00BF3C60">
        <w:rPr>
          <w:rFonts w:eastAsia="Calibri"/>
          <w:bCs/>
          <w:szCs w:val="28"/>
        </w:rPr>
        <w:t>Градостроительство. Планировка и застройка городских и сельских поселений</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Урбанизация</w:t>
      </w:r>
      <w:r w:rsidRPr="00BF3C60">
        <w:rPr>
          <w:rFonts w:eastAsia="Calibri"/>
          <w:bCs/>
          <w:szCs w:val="28"/>
        </w:rPr>
        <w:t xml:space="preserve"> – социально-экономический п</w:t>
      </w:r>
      <w:r w:rsidR="00A6287F" w:rsidRPr="00BF3C60">
        <w:rPr>
          <w:rFonts w:eastAsia="Calibri"/>
          <w:bCs/>
          <w:szCs w:val="28"/>
        </w:rPr>
        <w:t>роцесс, выражающийся в росте го</w:t>
      </w:r>
      <w:r w:rsidRPr="00BF3C60">
        <w:rPr>
          <w:rFonts w:eastAsia="Calibri"/>
          <w:bCs/>
          <w:szCs w:val="28"/>
        </w:rPr>
        <w:t xml:space="preserve">родских поселений, концентрировании населения </w:t>
      </w:r>
      <w:r w:rsidR="00A6287F" w:rsidRPr="00BF3C60">
        <w:rPr>
          <w:rFonts w:eastAsia="Calibri"/>
          <w:bCs/>
          <w:szCs w:val="28"/>
        </w:rPr>
        <w:t>в них и особенно в больших горо</w:t>
      </w:r>
      <w:r w:rsidRPr="00BF3C60">
        <w:rPr>
          <w:rFonts w:eastAsia="Calibri"/>
          <w:bCs/>
          <w:szCs w:val="28"/>
        </w:rPr>
        <w:t>дах, в распространении городского образа жизн</w:t>
      </w:r>
      <w:r w:rsidR="00A6287F" w:rsidRPr="00BF3C60">
        <w:rPr>
          <w:rFonts w:eastAsia="Calibri"/>
          <w:bCs/>
          <w:szCs w:val="28"/>
        </w:rPr>
        <w:t>и на всю сеть поселений и являю</w:t>
      </w:r>
      <w:r w:rsidRPr="00BF3C60">
        <w:rPr>
          <w:rFonts w:eastAsia="Calibri"/>
          <w:bCs/>
          <w:szCs w:val="28"/>
        </w:rPr>
        <w:t>щийся отражением глубоких структурных сдвигов в экономике и социальной жизни, происходящих в современный период (Социально-экономическая география: Понятийно-терминологический словарь).</w:t>
      </w:r>
    </w:p>
    <w:p w:rsidR="00E5105D" w:rsidRPr="00BF3C60" w:rsidRDefault="00E5105D" w:rsidP="00E5105D">
      <w:pPr>
        <w:ind w:firstLine="567"/>
        <w:jc w:val="both"/>
        <w:rPr>
          <w:rFonts w:eastAsia="Calibri"/>
          <w:bCs/>
          <w:szCs w:val="28"/>
        </w:rPr>
      </w:pPr>
      <w:r w:rsidRPr="00BF3C60">
        <w:rPr>
          <w:rFonts w:eastAsia="Calibri"/>
          <w:szCs w:val="28"/>
        </w:rPr>
        <w:t>Устойчивое развитие территорий</w:t>
      </w:r>
      <w:r w:rsidRPr="00BF3C60">
        <w:rPr>
          <w:rFonts w:eastAsia="Calibri"/>
          <w:bCs/>
          <w:szCs w:val="28"/>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w:t>
      </w:r>
      <w:r w:rsidR="008D117A" w:rsidRPr="00BF3C60">
        <w:rPr>
          <w:rFonts w:eastAsia="Calibri"/>
          <w:bCs/>
          <w:szCs w:val="28"/>
        </w:rPr>
        <w:t>п</w:t>
      </w:r>
      <w:r w:rsidRPr="00BF3C60">
        <w:rPr>
          <w:rFonts w:eastAsia="Calibri"/>
          <w:bCs/>
          <w:szCs w:val="28"/>
        </w:rPr>
        <w:t xml:space="preserve">риказ </w:t>
      </w:r>
      <w:r w:rsidR="008D117A" w:rsidRPr="00BF3C60">
        <w:rPr>
          <w:rFonts w:eastAsia="Calibri"/>
          <w:bCs/>
          <w:szCs w:val="28"/>
        </w:rPr>
        <w:t>м</w:t>
      </w:r>
      <w:r w:rsidRPr="00BF3C60">
        <w:rPr>
          <w:rFonts w:eastAsia="Calibri"/>
          <w:bCs/>
          <w:szCs w:val="28"/>
        </w:rPr>
        <w:t>инистерства регионального развития Российской Фед</w:t>
      </w:r>
      <w:r w:rsidR="006D1E27" w:rsidRPr="00BF3C60">
        <w:rPr>
          <w:rFonts w:eastAsia="Calibri"/>
          <w:bCs/>
          <w:szCs w:val="28"/>
        </w:rPr>
        <w:t>ерации от 26.05.2011</w:t>
      </w:r>
      <w:r w:rsidRPr="00BF3C60">
        <w:rPr>
          <w:rFonts w:eastAsia="Calibri"/>
          <w:bCs/>
          <w:szCs w:val="28"/>
        </w:rPr>
        <w:t xml:space="preserve"> № 244 </w:t>
      </w:r>
      <w:r w:rsidR="00CD5C88" w:rsidRPr="00BF3C60">
        <w:rPr>
          <w:rFonts w:eastAsia="Calibri"/>
          <w:bCs/>
          <w:szCs w:val="28"/>
        </w:rPr>
        <w:t>«</w:t>
      </w:r>
      <w:r w:rsidRPr="00BF3C60">
        <w:rPr>
          <w:rFonts w:eastAsia="Calibri"/>
          <w:bCs/>
          <w:szCs w:val="28"/>
        </w:rPr>
        <w:t>Об утверждении Методических рекомендаций по разработке проектов генеральных планов поселений и городских округов</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szCs w:val="28"/>
        </w:rPr>
        <w:t>Функциональная зона</w:t>
      </w:r>
      <w:r w:rsidRPr="00BF3C60">
        <w:rPr>
          <w:rFonts w:eastAsia="Calibri"/>
          <w:bCs/>
          <w:szCs w:val="28"/>
        </w:rPr>
        <w:t xml:space="preserve"> – зона, для которой документами территориального планирования определены границы и функциональное назначение (Градостроительный кодекс Российской Федерации).</w:t>
      </w:r>
    </w:p>
    <w:p w:rsidR="00E5105D" w:rsidRPr="00BF3C60" w:rsidRDefault="00E5105D" w:rsidP="00E5105D">
      <w:pPr>
        <w:ind w:firstLine="567"/>
        <w:jc w:val="both"/>
        <w:rPr>
          <w:rFonts w:eastAsia="Calibri"/>
          <w:bCs/>
          <w:szCs w:val="28"/>
        </w:rPr>
      </w:pPr>
      <w:r w:rsidRPr="00BF3C60">
        <w:rPr>
          <w:rFonts w:eastAsia="Calibri"/>
          <w:szCs w:val="28"/>
        </w:rPr>
        <w:lastRenderedPageBreak/>
        <w:t>Элемент планировочной структуры</w:t>
      </w:r>
      <w:r w:rsidRPr="00BF3C60">
        <w:rPr>
          <w:rFonts w:eastAsia="Calibri"/>
          <w:bCs/>
          <w:szCs w:val="28"/>
        </w:rPr>
        <w:t xml:space="preserve"> – 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 (Градостроительный кодекс Российской Федерации).</w:t>
      </w:r>
    </w:p>
    <w:p w:rsidR="00E5105D" w:rsidRPr="00BF3C60" w:rsidRDefault="00E5105D" w:rsidP="00E5105D">
      <w:pPr>
        <w:ind w:firstLine="567"/>
        <w:jc w:val="both"/>
        <w:rPr>
          <w:rFonts w:eastAsia="Calibri"/>
          <w:bCs/>
          <w:szCs w:val="28"/>
        </w:rPr>
      </w:pPr>
    </w:p>
    <w:bookmarkEnd w:id="3"/>
    <w:p w:rsidR="00E5105D" w:rsidRPr="00265859" w:rsidRDefault="00E5105D" w:rsidP="00A075E8">
      <w:pPr>
        <w:jc w:val="center"/>
        <w:rPr>
          <w:rFonts w:eastAsia="Calibri"/>
          <w:szCs w:val="28"/>
        </w:rPr>
      </w:pPr>
      <w:r w:rsidRPr="00265859">
        <w:rPr>
          <w:rFonts w:eastAsia="Calibri"/>
          <w:szCs w:val="28"/>
          <w:lang w:val="en-US"/>
        </w:rPr>
        <w:t>I</w:t>
      </w:r>
      <w:r w:rsidRPr="00265859">
        <w:rPr>
          <w:rFonts w:eastAsia="Calibri"/>
          <w:szCs w:val="28"/>
        </w:rPr>
        <w:t xml:space="preserve"> </w:t>
      </w:r>
      <w:r w:rsidR="00785B40" w:rsidRPr="00265859">
        <w:rPr>
          <w:rFonts w:eastAsia="Calibri"/>
          <w:szCs w:val="28"/>
        </w:rPr>
        <w:t>Общие положения</w:t>
      </w:r>
    </w:p>
    <w:p w:rsidR="00E5105D" w:rsidRPr="00265859" w:rsidRDefault="00E5105D" w:rsidP="00A075E8">
      <w:pPr>
        <w:jc w:val="both"/>
        <w:rPr>
          <w:rFonts w:eastAsia="Calibri"/>
          <w:szCs w:val="28"/>
        </w:rPr>
      </w:pPr>
    </w:p>
    <w:p w:rsidR="00E5105D" w:rsidRPr="00265859" w:rsidRDefault="00E5105D" w:rsidP="00A075E8">
      <w:pPr>
        <w:jc w:val="center"/>
        <w:rPr>
          <w:rFonts w:eastAsia="Calibri"/>
          <w:szCs w:val="28"/>
        </w:rPr>
      </w:pPr>
      <w:r w:rsidRPr="00265859">
        <w:rPr>
          <w:rFonts w:eastAsia="Calibri"/>
          <w:szCs w:val="28"/>
        </w:rPr>
        <w:t>Введение</w:t>
      </w:r>
    </w:p>
    <w:p w:rsidR="00E5105D" w:rsidRPr="00BF3C60" w:rsidRDefault="00E5105D" w:rsidP="00E5105D">
      <w:pPr>
        <w:ind w:firstLine="567"/>
        <w:jc w:val="both"/>
        <w:rPr>
          <w:rFonts w:eastAsia="Calibri"/>
          <w:bCs/>
          <w:szCs w:val="28"/>
        </w:rPr>
      </w:pPr>
      <w:r w:rsidRPr="00BF3C60">
        <w:rPr>
          <w:rFonts w:eastAsia="Calibri"/>
          <w:bCs/>
          <w:szCs w:val="28"/>
        </w:rPr>
        <w:t>Генеральный план</w:t>
      </w:r>
      <w:r w:rsidR="00CF3EE5" w:rsidRPr="00BF3C60">
        <w:rPr>
          <w:rFonts w:eastAsia="Calibri"/>
          <w:bCs/>
          <w:szCs w:val="28"/>
        </w:rPr>
        <w:t xml:space="preserve"> </w:t>
      </w:r>
      <w:r w:rsidR="00380870" w:rsidRPr="00BF3C60">
        <w:rPr>
          <w:rFonts w:eastAsia="Calibri"/>
          <w:bCs/>
          <w:szCs w:val="28"/>
        </w:rPr>
        <w:t xml:space="preserve">Шпаковского муниципального округа Ставропольского края (далее – Генеральный план) </w:t>
      </w:r>
      <w:r w:rsidRPr="00BF3C60">
        <w:rPr>
          <w:rFonts w:eastAsia="Calibri"/>
          <w:bCs/>
          <w:szCs w:val="28"/>
        </w:rPr>
        <w:t xml:space="preserve">– документ территориального планирования, который является пространственным отражением программ (стратегий) социально-экономического развития Ставропольского края, инвестиционных программ субъектов естественных монополий, организаций коммунального комплекса, программных документов развития Шпаковского муниципального округа Ставропольского края (далее </w:t>
      </w:r>
      <w:r w:rsidR="00436493" w:rsidRPr="00BF3C60">
        <w:rPr>
          <w:rFonts w:eastAsia="Calibri"/>
          <w:bCs/>
          <w:szCs w:val="28"/>
        </w:rPr>
        <w:t xml:space="preserve">соответственно </w:t>
      </w:r>
      <w:r w:rsidRPr="00BF3C60">
        <w:rPr>
          <w:rFonts w:eastAsia="Calibri"/>
          <w:bCs/>
          <w:szCs w:val="28"/>
        </w:rPr>
        <w:t>– Шпаковский муниципальный округ, муниципальный округ, муниципальное образование и т. д.), и определяющий назначение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E5105D" w:rsidRPr="00BF3C60" w:rsidRDefault="00E5105D" w:rsidP="00E5105D">
      <w:pPr>
        <w:ind w:firstLine="567"/>
        <w:jc w:val="both"/>
        <w:rPr>
          <w:rFonts w:eastAsia="Calibri"/>
          <w:bCs/>
          <w:szCs w:val="28"/>
        </w:rPr>
      </w:pPr>
      <w:r w:rsidRPr="00BF3C60">
        <w:rPr>
          <w:rFonts w:eastAsia="Calibri"/>
          <w:bCs/>
          <w:szCs w:val="28"/>
        </w:rPr>
        <w:t>Генеральный план являет</w:t>
      </w:r>
      <w:r w:rsidR="00A6287F" w:rsidRPr="00BF3C60">
        <w:rPr>
          <w:rFonts w:eastAsia="Calibri"/>
          <w:bCs/>
          <w:szCs w:val="28"/>
        </w:rPr>
        <w:t>ся градостроительным документом</w:t>
      </w:r>
      <w:r w:rsidRPr="00BF3C60">
        <w:rPr>
          <w:rFonts w:eastAsia="Calibri"/>
          <w:bCs/>
          <w:szCs w:val="28"/>
        </w:rPr>
        <w:t>, определяющим в интересах населения и государства условия формирования среды жизнедеятельности, направления и границы развития территории муниципального округа, установление и изменение границы населенных пунктов, входящих в состав муниципального округа,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E5105D" w:rsidRPr="00BF3C60" w:rsidRDefault="00E5105D" w:rsidP="00E5105D">
      <w:pPr>
        <w:ind w:firstLine="567"/>
        <w:jc w:val="both"/>
        <w:rPr>
          <w:rFonts w:eastAsia="Calibri"/>
          <w:bCs/>
          <w:szCs w:val="28"/>
        </w:rPr>
      </w:pPr>
      <w:r w:rsidRPr="00BF3C60">
        <w:rPr>
          <w:rFonts w:eastAsia="Calibri"/>
          <w:bCs/>
          <w:szCs w:val="28"/>
        </w:rPr>
        <w:t xml:space="preserve">Настоящий Генеральный план разработан обществом с ограниченной ответственностью </w:t>
      </w:r>
      <w:r w:rsidR="00CD5C88" w:rsidRPr="00BF3C60">
        <w:rPr>
          <w:rFonts w:eastAsia="Calibri"/>
          <w:bCs/>
          <w:szCs w:val="28"/>
        </w:rPr>
        <w:t>«</w:t>
      </w:r>
      <w:r w:rsidRPr="00BF3C60">
        <w:rPr>
          <w:rFonts w:eastAsia="Calibri"/>
          <w:bCs/>
          <w:szCs w:val="28"/>
        </w:rPr>
        <w:t>ГеоВерсум</w:t>
      </w:r>
      <w:r w:rsidR="00CD5C88" w:rsidRPr="00BF3C60">
        <w:rPr>
          <w:rFonts w:eastAsia="Calibri"/>
          <w:bCs/>
          <w:szCs w:val="28"/>
        </w:rPr>
        <w:t>»</w:t>
      </w:r>
      <w:r w:rsidRPr="00BF3C60">
        <w:rPr>
          <w:rFonts w:eastAsia="Calibri"/>
          <w:bCs/>
          <w:szCs w:val="28"/>
        </w:rPr>
        <w:t xml:space="preserve"> (г. Ставрополь) в соответствии с муниципальным контрактом с </w:t>
      </w:r>
      <w:r w:rsidR="00E467F1" w:rsidRPr="00BF3C60">
        <w:rPr>
          <w:rFonts w:eastAsia="Calibri"/>
          <w:bCs/>
          <w:szCs w:val="28"/>
        </w:rPr>
        <w:t>к</w:t>
      </w:r>
      <w:r w:rsidRPr="00BF3C60">
        <w:rPr>
          <w:rFonts w:eastAsia="Calibri"/>
          <w:bCs/>
          <w:szCs w:val="28"/>
        </w:rPr>
        <w:t>омитетом по градостроительству, имущественным и земельным отношениям администрации Шпаковского муниципального округа Ставропольского края от 07.06.2021 г. № 4/21-ОК на выполнение научно-исследовательской работы по подготовке градостроительной документации – Генерального плана.</w:t>
      </w:r>
    </w:p>
    <w:p w:rsidR="00E5105D" w:rsidRPr="00BF3C60" w:rsidRDefault="00CF3EE5" w:rsidP="00E5105D">
      <w:pPr>
        <w:ind w:firstLine="567"/>
        <w:jc w:val="both"/>
        <w:rPr>
          <w:rFonts w:eastAsia="Calibri"/>
          <w:bCs/>
          <w:szCs w:val="28"/>
        </w:rPr>
      </w:pPr>
      <w:r w:rsidRPr="00BF3C60">
        <w:rPr>
          <w:rFonts w:eastAsia="Calibri"/>
          <w:bCs/>
          <w:szCs w:val="28"/>
        </w:rPr>
        <w:t>Основанием для подготовки Г</w:t>
      </w:r>
      <w:r w:rsidR="00E5105D" w:rsidRPr="00BF3C60">
        <w:rPr>
          <w:rFonts w:eastAsia="Calibri"/>
          <w:bCs/>
          <w:szCs w:val="28"/>
        </w:rPr>
        <w:t>енерального плана послужили:</w:t>
      </w:r>
    </w:p>
    <w:p w:rsidR="00E5105D" w:rsidRPr="00BF3C60" w:rsidRDefault="00E5105D" w:rsidP="00E5105D">
      <w:pPr>
        <w:ind w:firstLine="567"/>
        <w:jc w:val="both"/>
        <w:rPr>
          <w:rFonts w:eastAsia="Calibri"/>
          <w:bCs/>
          <w:szCs w:val="28"/>
        </w:rPr>
      </w:pPr>
      <w:r w:rsidRPr="00BF3C60">
        <w:rPr>
          <w:rFonts w:eastAsia="Calibri"/>
          <w:bCs/>
          <w:szCs w:val="28"/>
        </w:rPr>
        <w:t>положения статей 9, 23 Градостроительного кодекса Российской Федерации от 29.12.2004 № 190-ФЗ;</w:t>
      </w:r>
    </w:p>
    <w:p w:rsidR="00E5105D" w:rsidRPr="00BF3C60" w:rsidRDefault="00E5105D" w:rsidP="00E5105D">
      <w:pPr>
        <w:ind w:firstLine="567"/>
        <w:jc w:val="both"/>
        <w:rPr>
          <w:rFonts w:eastAsia="Calibri"/>
          <w:bCs/>
          <w:szCs w:val="28"/>
        </w:rPr>
      </w:pPr>
      <w:r w:rsidRPr="00BF3C60">
        <w:rPr>
          <w:rFonts w:eastAsia="Calibri"/>
          <w:bCs/>
          <w:szCs w:val="28"/>
        </w:rPr>
        <w:lastRenderedPageBreak/>
        <w:t>положения Феде</w:t>
      </w:r>
      <w:r w:rsidR="006D1E27" w:rsidRPr="00BF3C60">
        <w:rPr>
          <w:rFonts w:eastAsia="Calibri"/>
          <w:bCs/>
          <w:szCs w:val="28"/>
        </w:rPr>
        <w:t>рального закона от 06.10.2003</w:t>
      </w:r>
      <w:r w:rsidRPr="00BF3C60">
        <w:rPr>
          <w:rFonts w:eastAsia="Calibri"/>
          <w:bCs/>
          <w:szCs w:val="28"/>
        </w:rPr>
        <w:t xml:space="preserve"> № 131-ФЗ </w:t>
      </w:r>
      <w:r w:rsidR="00CD5C88" w:rsidRPr="00BF3C60">
        <w:rPr>
          <w:rFonts w:eastAsia="Calibri"/>
          <w:bCs/>
          <w:szCs w:val="28"/>
        </w:rPr>
        <w:t>«</w:t>
      </w:r>
      <w:r w:rsidRPr="00BF3C60">
        <w:rPr>
          <w:rFonts w:eastAsia="Calibri"/>
          <w:bCs/>
          <w:szCs w:val="28"/>
        </w:rPr>
        <w:t>Об общих принципах организации местного самоуправления в Российской Федерации</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bCs/>
          <w:szCs w:val="28"/>
        </w:rPr>
        <w:t>положения Закона Ставр</w:t>
      </w:r>
      <w:r w:rsidR="006D1E27" w:rsidRPr="00BF3C60">
        <w:rPr>
          <w:rFonts w:eastAsia="Calibri"/>
          <w:bCs/>
          <w:szCs w:val="28"/>
        </w:rPr>
        <w:t>опольского края от 18.06.2012</w:t>
      </w:r>
      <w:r w:rsidRPr="00BF3C60">
        <w:rPr>
          <w:rFonts w:eastAsia="Calibri"/>
          <w:bCs/>
          <w:szCs w:val="28"/>
        </w:rPr>
        <w:t xml:space="preserve"> № 53-кз </w:t>
      </w:r>
      <w:r w:rsidR="00CD5C88" w:rsidRPr="00BF3C60">
        <w:rPr>
          <w:rFonts w:eastAsia="Calibri"/>
          <w:bCs/>
          <w:szCs w:val="28"/>
        </w:rPr>
        <w:t>«</w:t>
      </w:r>
      <w:r w:rsidRPr="00BF3C60">
        <w:rPr>
          <w:rFonts w:eastAsia="Calibri"/>
          <w:bCs/>
          <w:szCs w:val="28"/>
        </w:rPr>
        <w:t>О некоторых вопросах регулирования отношений в области градостроительной деятельности на территории Ставропольского края</w:t>
      </w:r>
      <w:r w:rsidR="00CD5C88" w:rsidRPr="00BF3C60">
        <w:rPr>
          <w:rFonts w:eastAsia="Calibri"/>
          <w:bCs/>
          <w:szCs w:val="28"/>
        </w:rPr>
        <w:t>»</w:t>
      </w:r>
      <w:r w:rsidRPr="00BF3C60">
        <w:rPr>
          <w:rFonts w:eastAsia="Calibri"/>
          <w:bCs/>
          <w:szCs w:val="28"/>
        </w:rPr>
        <w:t>.</w:t>
      </w:r>
    </w:p>
    <w:p w:rsidR="00E5105D" w:rsidRPr="00BF3C60" w:rsidRDefault="00E5105D" w:rsidP="00E5105D">
      <w:pPr>
        <w:ind w:firstLine="567"/>
        <w:jc w:val="both"/>
        <w:rPr>
          <w:rFonts w:eastAsia="Calibri"/>
          <w:szCs w:val="28"/>
        </w:rPr>
      </w:pPr>
      <w:r w:rsidRPr="00BF3C60">
        <w:rPr>
          <w:rFonts w:eastAsia="Calibri"/>
          <w:szCs w:val="28"/>
        </w:rPr>
        <w:t xml:space="preserve">Генеральным планом приняты следующие проектные периоды: </w:t>
      </w:r>
    </w:p>
    <w:p w:rsidR="00E5105D" w:rsidRPr="00BF3C60" w:rsidRDefault="00E5105D" w:rsidP="00E5105D">
      <w:pPr>
        <w:ind w:firstLine="567"/>
        <w:jc w:val="both"/>
        <w:rPr>
          <w:rFonts w:eastAsia="Calibri"/>
          <w:szCs w:val="28"/>
        </w:rPr>
      </w:pPr>
      <w:r w:rsidRPr="00BF3C60">
        <w:rPr>
          <w:rFonts w:eastAsia="Calibri"/>
          <w:szCs w:val="28"/>
        </w:rPr>
        <w:t xml:space="preserve">исходный год подготовки </w:t>
      </w:r>
      <w:r w:rsidR="00CF3EE5" w:rsidRPr="00BF3C60">
        <w:rPr>
          <w:rFonts w:eastAsia="Calibri"/>
          <w:szCs w:val="28"/>
        </w:rPr>
        <w:t>Г</w:t>
      </w:r>
      <w:r w:rsidRPr="00BF3C60">
        <w:rPr>
          <w:rFonts w:eastAsia="Calibri"/>
          <w:szCs w:val="28"/>
        </w:rPr>
        <w:t>енерального плана – 2021 год;</w:t>
      </w:r>
    </w:p>
    <w:p w:rsidR="00E5105D" w:rsidRPr="00BF3C60" w:rsidRDefault="00E5105D" w:rsidP="00E5105D">
      <w:pPr>
        <w:ind w:firstLine="567"/>
        <w:jc w:val="both"/>
        <w:rPr>
          <w:rFonts w:eastAsia="Calibri"/>
          <w:szCs w:val="28"/>
        </w:rPr>
      </w:pPr>
      <w:r w:rsidRPr="00BF3C60">
        <w:rPr>
          <w:rFonts w:eastAsia="Calibri"/>
          <w:szCs w:val="28"/>
        </w:rPr>
        <w:t xml:space="preserve">первая очередь реализации </w:t>
      </w:r>
      <w:r w:rsidR="00CF3EE5" w:rsidRPr="00BF3C60">
        <w:rPr>
          <w:rFonts w:eastAsia="Calibri"/>
          <w:szCs w:val="28"/>
        </w:rPr>
        <w:t>Г</w:t>
      </w:r>
      <w:r w:rsidRPr="00BF3C60">
        <w:rPr>
          <w:rFonts w:eastAsia="Calibri"/>
          <w:szCs w:val="28"/>
        </w:rPr>
        <w:t>енерального плана – 2026 год (включительно);</w:t>
      </w:r>
    </w:p>
    <w:p w:rsidR="00E5105D" w:rsidRPr="00BF3C60" w:rsidRDefault="00E5105D" w:rsidP="00E5105D">
      <w:pPr>
        <w:ind w:firstLine="567"/>
        <w:jc w:val="both"/>
        <w:rPr>
          <w:rFonts w:eastAsia="Calibri"/>
          <w:szCs w:val="28"/>
        </w:rPr>
      </w:pPr>
      <w:r w:rsidRPr="00BF3C60">
        <w:rPr>
          <w:rFonts w:eastAsia="Calibri"/>
          <w:szCs w:val="28"/>
        </w:rPr>
        <w:t xml:space="preserve">расчетный срок реализации </w:t>
      </w:r>
      <w:r w:rsidR="00CF3EE5" w:rsidRPr="00BF3C60">
        <w:rPr>
          <w:rFonts w:eastAsia="Calibri"/>
          <w:szCs w:val="28"/>
        </w:rPr>
        <w:t>Г</w:t>
      </w:r>
      <w:r w:rsidRPr="00BF3C60">
        <w:rPr>
          <w:rFonts w:eastAsia="Calibri"/>
          <w:szCs w:val="28"/>
        </w:rPr>
        <w:t>енерального плана – 2041 год (включительно).</w:t>
      </w:r>
    </w:p>
    <w:p w:rsidR="00E5105D" w:rsidRPr="00BF3C60" w:rsidRDefault="00E5105D" w:rsidP="00E5105D">
      <w:pPr>
        <w:ind w:firstLine="567"/>
        <w:jc w:val="both"/>
        <w:rPr>
          <w:rFonts w:eastAsia="Calibri"/>
          <w:szCs w:val="28"/>
        </w:rPr>
      </w:pPr>
      <w:r w:rsidRPr="00BF3C60">
        <w:rPr>
          <w:rFonts w:eastAsia="Calibri"/>
          <w:szCs w:val="28"/>
        </w:rPr>
        <w:t>На начало 2021 года площадь муниципального округа составляла 2363 км</w:t>
      </w:r>
      <w:r w:rsidRPr="00BF3C60">
        <w:rPr>
          <w:rFonts w:eastAsia="Calibri"/>
          <w:szCs w:val="28"/>
          <w:vertAlign w:val="superscript"/>
        </w:rPr>
        <w:t>2</w:t>
      </w:r>
      <w:r w:rsidRPr="00BF3C60">
        <w:rPr>
          <w:rFonts w:eastAsia="Calibri"/>
          <w:szCs w:val="28"/>
        </w:rPr>
        <w:t>, численность населения – 167823 человек, плотность населения – 62,07 чел./км</w:t>
      </w:r>
      <w:r w:rsidRPr="00BF3C60">
        <w:rPr>
          <w:rFonts w:eastAsia="Calibri"/>
          <w:szCs w:val="28"/>
          <w:vertAlign w:val="superscript"/>
        </w:rPr>
        <w:t>2</w:t>
      </w:r>
      <w:r w:rsidRPr="00BF3C60">
        <w:rPr>
          <w:rFonts w:eastAsia="Calibri"/>
          <w:szCs w:val="28"/>
        </w:rPr>
        <w:t>, городское население – 68 %, сельское население – 32 %.</w:t>
      </w:r>
    </w:p>
    <w:p w:rsidR="00E5105D" w:rsidRPr="00BF3C60" w:rsidRDefault="00E5105D" w:rsidP="00E5105D">
      <w:pPr>
        <w:ind w:firstLine="567"/>
        <w:jc w:val="both"/>
        <w:rPr>
          <w:rFonts w:eastAsia="Calibri"/>
          <w:szCs w:val="28"/>
        </w:rPr>
      </w:pPr>
      <w:r w:rsidRPr="00BF3C60">
        <w:rPr>
          <w:rFonts w:eastAsia="Calibri"/>
          <w:szCs w:val="28"/>
        </w:rPr>
        <w:t xml:space="preserve">К окончанию расчетного срока реализации </w:t>
      </w:r>
      <w:r w:rsidR="00773E38" w:rsidRPr="00BF3C60">
        <w:rPr>
          <w:rFonts w:eastAsia="Calibri"/>
          <w:szCs w:val="28"/>
        </w:rPr>
        <w:t>Г</w:t>
      </w:r>
      <w:r w:rsidRPr="00BF3C60">
        <w:rPr>
          <w:rFonts w:eastAsia="Calibri"/>
          <w:szCs w:val="28"/>
        </w:rPr>
        <w:t>енерального пл</w:t>
      </w:r>
      <w:r w:rsidR="00CF3EE5" w:rsidRPr="00BF3C60">
        <w:rPr>
          <w:rFonts w:eastAsia="Calibri"/>
          <w:szCs w:val="28"/>
        </w:rPr>
        <w:t xml:space="preserve">ана (2041 год) площадь </w:t>
      </w:r>
      <w:r w:rsidRPr="00BF3C60">
        <w:rPr>
          <w:rFonts w:eastAsia="Calibri"/>
          <w:szCs w:val="28"/>
        </w:rPr>
        <w:t>муниципального округа будет оставлять 2363 км</w:t>
      </w:r>
      <w:r w:rsidRPr="00BF3C60">
        <w:rPr>
          <w:rFonts w:eastAsia="Calibri"/>
          <w:szCs w:val="28"/>
          <w:vertAlign w:val="superscript"/>
        </w:rPr>
        <w:t>2</w:t>
      </w:r>
      <w:r w:rsidRPr="00BF3C60">
        <w:rPr>
          <w:rFonts w:eastAsia="Calibri"/>
          <w:szCs w:val="28"/>
        </w:rPr>
        <w:t>, численность населения – 221179 человек, плотность населения – 93,6 чел./км</w:t>
      </w:r>
      <w:r w:rsidRPr="00BF3C60">
        <w:rPr>
          <w:rFonts w:eastAsia="Calibri"/>
          <w:szCs w:val="28"/>
          <w:vertAlign w:val="superscript"/>
        </w:rPr>
        <w:t>2</w:t>
      </w:r>
      <w:r w:rsidRPr="00BF3C60">
        <w:rPr>
          <w:rFonts w:eastAsia="Calibri"/>
          <w:szCs w:val="28"/>
        </w:rPr>
        <w:t>, городское население – 72 %, сельское население – 28 %.</w:t>
      </w:r>
    </w:p>
    <w:p w:rsidR="00E5105D" w:rsidRPr="00BF3C60" w:rsidRDefault="00E5105D" w:rsidP="00E5105D">
      <w:pPr>
        <w:ind w:firstLine="567"/>
        <w:jc w:val="both"/>
        <w:rPr>
          <w:rFonts w:eastAsia="Calibri"/>
          <w:bCs/>
          <w:szCs w:val="28"/>
        </w:rPr>
      </w:pPr>
      <w:r w:rsidRPr="00BF3C60">
        <w:rPr>
          <w:rFonts w:eastAsia="Calibri"/>
          <w:bCs/>
          <w:szCs w:val="28"/>
        </w:rPr>
        <w:t xml:space="preserve">Проект </w:t>
      </w:r>
      <w:r w:rsidR="00CF3EE5" w:rsidRPr="00BF3C60">
        <w:rPr>
          <w:rFonts w:eastAsia="Calibri"/>
          <w:bCs/>
          <w:szCs w:val="28"/>
        </w:rPr>
        <w:t>Г</w:t>
      </w:r>
      <w:r w:rsidRPr="00BF3C60">
        <w:rPr>
          <w:rFonts w:eastAsia="Calibri"/>
          <w:bCs/>
          <w:szCs w:val="28"/>
        </w:rPr>
        <w:t xml:space="preserve">енерального плана разработан в соответствии с Градостроительным кодексом Российской Федерации, Земельным кодексом Российской Федерации. В основу разработки положены документы стратегического и территориального планирования федерального, краевого и местного уровней. Расчет потребности в объектах местного значения </w:t>
      </w:r>
      <w:r w:rsidRPr="00BF3C60">
        <w:rPr>
          <w:rFonts w:eastAsia="Calibri"/>
          <w:szCs w:val="28"/>
        </w:rPr>
        <w:t xml:space="preserve">муниципального </w:t>
      </w:r>
      <w:r w:rsidRPr="00BF3C60">
        <w:rPr>
          <w:rFonts w:eastAsia="Calibri"/>
          <w:bCs/>
          <w:szCs w:val="28"/>
        </w:rPr>
        <w:t xml:space="preserve">округа выполнен с учетом предельных значений расчетных показателей минимально допустимого уровня обеспеченности объектами местного значения </w:t>
      </w:r>
      <w:r w:rsidRPr="00BF3C60">
        <w:rPr>
          <w:rFonts w:eastAsia="Calibri"/>
          <w:szCs w:val="28"/>
        </w:rPr>
        <w:t xml:space="preserve">муниципального </w:t>
      </w:r>
      <w:r w:rsidRPr="00BF3C60">
        <w:rPr>
          <w:rFonts w:eastAsia="Calibri"/>
          <w:bCs/>
          <w:szCs w:val="28"/>
        </w:rPr>
        <w:t>округа населения муниципального образования и предельных значений максимально допустимого уровня территориальной доступности таких объектов для населения муниципального округа, установленных в местных нормативах градостроительного проектирования муниципального округа.</w:t>
      </w:r>
    </w:p>
    <w:p w:rsidR="00E5105D" w:rsidRPr="00BF3C60" w:rsidRDefault="00E5105D" w:rsidP="00E5105D">
      <w:pPr>
        <w:ind w:firstLine="567"/>
        <w:jc w:val="both"/>
        <w:rPr>
          <w:rFonts w:eastAsia="Calibri"/>
          <w:bCs/>
          <w:szCs w:val="28"/>
        </w:rPr>
      </w:pPr>
      <w:r w:rsidRPr="00BF3C60">
        <w:rPr>
          <w:rFonts w:eastAsia="Calibri"/>
          <w:bCs/>
          <w:szCs w:val="28"/>
        </w:rPr>
        <w:t xml:space="preserve">При подготовке проекта </w:t>
      </w:r>
      <w:r w:rsidR="00CF3EE5" w:rsidRPr="00BF3C60">
        <w:rPr>
          <w:rFonts w:eastAsia="Calibri"/>
          <w:bCs/>
          <w:szCs w:val="28"/>
        </w:rPr>
        <w:t>Г</w:t>
      </w:r>
      <w:r w:rsidRPr="00BF3C60">
        <w:rPr>
          <w:rFonts w:eastAsia="Calibri"/>
          <w:bCs/>
          <w:szCs w:val="28"/>
        </w:rPr>
        <w:t>енерального плана:</w:t>
      </w:r>
    </w:p>
    <w:p w:rsidR="00E5105D" w:rsidRPr="00BF3C60" w:rsidRDefault="00E5105D" w:rsidP="00E5105D">
      <w:pPr>
        <w:ind w:firstLine="567"/>
        <w:jc w:val="both"/>
        <w:rPr>
          <w:rFonts w:eastAsia="Calibri"/>
          <w:bCs/>
          <w:szCs w:val="28"/>
        </w:rPr>
      </w:pPr>
      <w:r w:rsidRPr="00BF3C60">
        <w:rPr>
          <w:rFonts w:eastAsia="Calibri"/>
          <w:bCs/>
          <w:szCs w:val="28"/>
        </w:rPr>
        <w:t>учтены социально-экономические, демографические и иные показатели разви</w:t>
      </w:r>
      <w:r w:rsidR="000C490B" w:rsidRPr="00BF3C60">
        <w:rPr>
          <w:rFonts w:eastAsia="Calibri"/>
          <w:bCs/>
          <w:szCs w:val="28"/>
        </w:rPr>
        <w:t>тия муниципального образования;</w:t>
      </w:r>
    </w:p>
    <w:p w:rsidR="00E5105D" w:rsidRPr="00BF3C60" w:rsidRDefault="00E5105D" w:rsidP="00E5105D">
      <w:pPr>
        <w:ind w:firstLine="567"/>
        <w:jc w:val="both"/>
        <w:rPr>
          <w:rFonts w:eastAsia="Calibri"/>
          <w:bCs/>
          <w:szCs w:val="28"/>
        </w:rPr>
      </w:pPr>
      <w:r w:rsidRPr="00BF3C60">
        <w:rPr>
          <w:rFonts w:eastAsia="Calibri"/>
          <w:bCs/>
          <w:szCs w:val="28"/>
        </w:rPr>
        <w:t>обеспечены решения выявленных проблем градостроительного развития территории муниципального образования;</w:t>
      </w:r>
    </w:p>
    <w:p w:rsidR="00E5105D" w:rsidRPr="00BF3C60" w:rsidRDefault="00E5105D" w:rsidP="00E5105D">
      <w:pPr>
        <w:ind w:firstLine="567"/>
        <w:jc w:val="both"/>
        <w:rPr>
          <w:rFonts w:eastAsia="Calibri"/>
          <w:bCs/>
          <w:szCs w:val="28"/>
        </w:rPr>
      </w:pPr>
      <w:r w:rsidRPr="00BF3C60">
        <w:rPr>
          <w:rFonts w:eastAsia="Calibri"/>
          <w:bCs/>
          <w:szCs w:val="28"/>
        </w:rPr>
        <w:t>определены основные направления и параметры пространственного развития муниципального образования, обеспечивающие создание инструмента управления развитием территории муниципального образования на основе баланса интересов федеральных, краевых и местных органов публи</w:t>
      </w:r>
      <w:r w:rsidR="000C490B" w:rsidRPr="00BF3C60">
        <w:rPr>
          <w:rFonts w:eastAsia="Calibri"/>
          <w:bCs/>
          <w:szCs w:val="28"/>
        </w:rPr>
        <w:t>чной власти;</w:t>
      </w:r>
    </w:p>
    <w:p w:rsidR="00E5105D" w:rsidRPr="00BF3C60" w:rsidRDefault="00E5105D" w:rsidP="00E5105D">
      <w:pPr>
        <w:ind w:firstLine="567"/>
        <w:jc w:val="both"/>
        <w:rPr>
          <w:rFonts w:eastAsia="Calibri"/>
          <w:bCs/>
          <w:szCs w:val="28"/>
        </w:rPr>
      </w:pPr>
      <w:r w:rsidRPr="00BF3C60">
        <w:rPr>
          <w:rFonts w:eastAsia="Calibri"/>
          <w:bCs/>
          <w:szCs w:val="28"/>
        </w:rPr>
        <w:t>выполнен прогноз размещения инвестиционных объектов, относящихся к приоритетным направлениям развития экономики муниципального образования.</w:t>
      </w:r>
    </w:p>
    <w:p w:rsidR="00E5105D" w:rsidRPr="00BF3C60" w:rsidRDefault="00E5105D" w:rsidP="00E5105D">
      <w:pPr>
        <w:ind w:firstLine="567"/>
        <w:jc w:val="both"/>
        <w:rPr>
          <w:rFonts w:eastAsia="Calibri"/>
          <w:bCs/>
          <w:szCs w:val="28"/>
        </w:rPr>
      </w:pPr>
      <w:r w:rsidRPr="00BF3C60">
        <w:rPr>
          <w:rFonts w:eastAsia="Calibri"/>
          <w:bCs/>
          <w:szCs w:val="28"/>
        </w:rPr>
        <w:lastRenderedPageBreak/>
        <w:t xml:space="preserve">Проект </w:t>
      </w:r>
      <w:r w:rsidR="00773E38" w:rsidRPr="00BF3C60">
        <w:rPr>
          <w:rFonts w:eastAsia="Calibri"/>
          <w:bCs/>
          <w:szCs w:val="28"/>
        </w:rPr>
        <w:t>Г</w:t>
      </w:r>
      <w:r w:rsidRPr="00BF3C60">
        <w:rPr>
          <w:rFonts w:eastAsia="Calibri"/>
          <w:bCs/>
          <w:szCs w:val="28"/>
        </w:rPr>
        <w:t xml:space="preserve">енерального плана выполнен на картографической основе в масштабе 1:50000 для территории всего муниципального округа, для территории отдельных населенных пунктов, входящих в состав муниципального округа в масштабах 1:5000, с применением компьютерных геоинформационных технологий в программе ГИС </w:t>
      </w:r>
      <w:r w:rsidR="00CD5C88" w:rsidRPr="00BF3C60">
        <w:rPr>
          <w:rFonts w:eastAsia="Calibri"/>
          <w:bCs/>
          <w:szCs w:val="28"/>
        </w:rPr>
        <w:t>«</w:t>
      </w:r>
      <w:r w:rsidRPr="00BF3C60">
        <w:rPr>
          <w:rFonts w:eastAsia="Calibri"/>
          <w:bCs/>
          <w:szCs w:val="28"/>
        </w:rPr>
        <w:t>MapInfo Professional 11</w:t>
      </w:r>
      <w:r w:rsidR="00CD5C88" w:rsidRPr="00BF3C60">
        <w:rPr>
          <w:rFonts w:eastAsia="Calibri"/>
          <w:bCs/>
          <w:szCs w:val="28"/>
        </w:rPr>
        <w:t>»</w:t>
      </w:r>
      <w:r w:rsidRPr="00BF3C60">
        <w:rPr>
          <w:rFonts w:eastAsia="Calibri"/>
          <w:bCs/>
          <w:szCs w:val="28"/>
        </w:rPr>
        <w:t>. Содержит графические материалы в векторном виде с семантическим описанием.</w:t>
      </w:r>
    </w:p>
    <w:p w:rsidR="00E5105D" w:rsidRPr="00BF3C60" w:rsidRDefault="00E5105D" w:rsidP="00E5105D">
      <w:pPr>
        <w:ind w:firstLine="567"/>
        <w:jc w:val="both"/>
        <w:rPr>
          <w:rFonts w:eastAsia="Calibri"/>
          <w:bCs/>
          <w:szCs w:val="28"/>
        </w:rPr>
      </w:pPr>
      <w:r w:rsidRPr="00BF3C60">
        <w:rPr>
          <w:rFonts w:eastAsia="Calibri"/>
          <w:bCs/>
          <w:szCs w:val="28"/>
        </w:rPr>
        <w:t>Генеральным планом предполагается включение земельных участков в границы населенных пунктов планируемого муниципального образования.</w:t>
      </w:r>
    </w:p>
    <w:p w:rsidR="00E5105D" w:rsidRPr="00BF3C60" w:rsidRDefault="00E5105D" w:rsidP="00E5105D">
      <w:pPr>
        <w:ind w:firstLine="567"/>
        <w:jc w:val="both"/>
        <w:rPr>
          <w:rFonts w:eastAsia="Calibri"/>
          <w:bCs/>
          <w:szCs w:val="28"/>
        </w:rPr>
      </w:pPr>
    </w:p>
    <w:p w:rsidR="00E5105D" w:rsidRPr="00265859" w:rsidRDefault="00E5105D" w:rsidP="00FA238E">
      <w:pPr>
        <w:jc w:val="center"/>
        <w:rPr>
          <w:rFonts w:eastAsia="Calibri"/>
          <w:szCs w:val="28"/>
        </w:rPr>
      </w:pPr>
      <w:r w:rsidRPr="00265859">
        <w:rPr>
          <w:rFonts w:eastAsia="Calibri"/>
          <w:szCs w:val="28"/>
        </w:rPr>
        <w:t xml:space="preserve">1 </w:t>
      </w:r>
      <w:r w:rsidR="00785B40" w:rsidRPr="00265859">
        <w:rPr>
          <w:rFonts w:eastAsia="Calibri"/>
          <w:szCs w:val="28"/>
        </w:rPr>
        <w:t>Общие положения</w:t>
      </w:r>
    </w:p>
    <w:p w:rsidR="00E5105D" w:rsidRPr="00265859" w:rsidRDefault="00E5105D" w:rsidP="00E5105D">
      <w:pPr>
        <w:ind w:firstLine="567"/>
        <w:jc w:val="both"/>
        <w:rPr>
          <w:rFonts w:eastAsia="Calibri"/>
          <w:bCs/>
          <w:szCs w:val="28"/>
        </w:rPr>
      </w:pPr>
    </w:p>
    <w:p w:rsidR="00E5105D" w:rsidRPr="00265859" w:rsidRDefault="00E5105D" w:rsidP="00FA238E">
      <w:pPr>
        <w:jc w:val="center"/>
        <w:rPr>
          <w:rFonts w:eastAsia="Calibri"/>
          <w:szCs w:val="28"/>
        </w:rPr>
      </w:pPr>
      <w:r w:rsidRPr="00265859">
        <w:rPr>
          <w:rFonts w:eastAsia="Calibri"/>
          <w:szCs w:val="28"/>
        </w:rPr>
        <w:t>1.1 Цель и задачи выполнения работ</w:t>
      </w:r>
    </w:p>
    <w:p w:rsidR="00E5105D" w:rsidRPr="00BF3C60" w:rsidRDefault="00E5105D" w:rsidP="00E5105D">
      <w:pPr>
        <w:ind w:firstLine="567"/>
        <w:jc w:val="both"/>
        <w:rPr>
          <w:rFonts w:eastAsia="Calibri"/>
          <w:bCs/>
          <w:szCs w:val="28"/>
        </w:rPr>
      </w:pPr>
      <w:r w:rsidRPr="00BF3C60">
        <w:rPr>
          <w:rFonts w:eastAsia="Calibri"/>
          <w:bCs/>
          <w:szCs w:val="28"/>
        </w:rPr>
        <w:t xml:space="preserve">Цель </w:t>
      </w:r>
      <w:r w:rsidR="00CF3EE5" w:rsidRPr="00BF3C60">
        <w:rPr>
          <w:rFonts w:eastAsia="Calibri"/>
          <w:bCs/>
          <w:szCs w:val="28"/>
        </w:rPr>
        <w:t>Г</w:t>
      </w:r>
      <w:r w:rsidRPr="00BF3C60">
        <w:rPr>
          <w:rFonts w:eastAsia="Calibri"/>
          <w:bCs/>
          <w:szCs w:val="28"/>
        </w:rPr>
        <w:t>енерального плана – определение назначения территорий муниципального округа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муниципального округа и их объединений, а также определение параметров развития инфраструктуры муниципального округа на первую очередь (до 2026 г</w:t>
      </w:r>
      <w:r w:rsidR="006D1E27" w:rsidRPr="00BF3C60">
        <w:rPr>
          <w:rFonts w:eastAsia="Calibri"/>
          <w:bCs/>
          <w:szCs w:val="28"/>
        </w:rPr>
        <w:t>ода</w:t>
      </w:r>
      <w:r w:rsidRPr="00BF3C60">
        <w:rPr>
          <w:rFonts w:eastAsia="Calibri"/>
          <w:bCs/>
          <w:szCs w:val="28"/>
        </w:rPr>
        <w:t>) и расчетный срок (до 2041 г</w:t>
      </w:r>
      <w:r w:rsidR="006D1E27" w:rsidRPr="00BF3C60">
        <w:rPr>
          <w:rFonts w:eastAsia="Calibri"/>
          <w:bCs/>
          <w:szCs w:val="28"/>
        </w:rPr>
        <w:t>ода</w:t>
      </w:r>
      <w:r w:rsidRPr="00BF3C60">
        <w:rPr>
          <w:rFonts w:eastAsia="Calibri"/>
          <w:bCs/>
          <w:szCs w:val="28"/>
        </w:rPr>
        <w:t>).</w:t>
      </w:r>
    </w:p>
    <w:p w:rsidR="00E5105D" w:rsidRPr="00BF3C60" w:rsidRDefault="00E5105D" w:rsidP="00E5105D">
      <w:pPr>
        <w:ind w:firstLine="567"/>
        <w:jc w:val="both"/>
        <w:rPr>
          <w:rFonts w:eastAsia="Calibri"/>
          <w:bCs/>
          <w:szCs w:val="28"/>
        </w:rPr>
      </w:pPr>
      <w:r w:rsidRPr="00BF3C60">
        <w:rPr>
          <w:rFonts w:eastAsia="Calibri"/>
          <w:bCs/>
          <w:szCs w:val="28"/>
        </w:rPr>
        <w:t>Для достижения заявленной цели были решены следующие задачи:</w:t>
      </w:r>
    </w:p>
    <w:p w:rsidR="00E5105D" w:rsidRPr="00BF3C60" w:rsidRDefault="00CF3EE5" w:rsidP="00E5105D">
      <w:pPr>
        <w:ind w:firstLine="567"/>
        <w:jc w:val="both"/>
        <w:rPr>
          <w:rFonts w:eastAsia="Calibri"/>
          <w:bCs/>
          <w:szCs w:val="28"/>
        </w:rPr>
      </w:pPr>
      <w:r w:rsidRPr="00BF3C60">
        <w:rPr>
          <w:rFonts w:eastAsia="Calibri"/>
          <w:bCs/>
          <w:szCs w:val="28"/>
        </w:rPr>
        <w:t>п</w:t>
      </w:r>
      <w:r w:rsidR="00E5105D" w:rsidRPr="00BF3C60">
        <w:rPr>
          <w:rFonts w:eastAsia="Calibri"/>
          <w:bCs/>
          <w:szCs w:val="28"/>
        </w:rPr>
        <w:t>роизведено функциональное зонирование территории с определением параметров функциональных зон с предложениями по размещению территорий жилищного строительства, промышленности и иных территорий;</w:t>
      </w:r>
    </w:p>
    <w:p w:rsidR="00E5105D" w:rsidRPr="00BF3C60" w:rsidRDefault="00CF3EE5" w:rsidP="00E5105D">
      <w:pPr>
        <w:ind w:firstLine="567"/>
        <w:jc w:val="both"/>
        <w:rPr>
          <w:rFonts w:eastAsia="Calibri"/>
          <w:bCs/>
          <w:szCs w:val="28"/>
        </w:rPr>
      </w:pPr>
      <w:r w:rsidRPr="00BF3C60">
        <w:rPr>
          <w:rFonts w:eastAsia="Calibri"/>
          <w:bCs/>
          <w:szCs w:val="28"/>
        </w:rPr>
        <w:t>о</w:t>
      </w:r>
      <w:r w:rsidR="00E5105D" w:rsidRPr="00BF3C60">
        <w:rPr>
          <w:rFonts w:eastAsia="Calibri"/>
          <w:bCs/>
          <w:szCs w:val="28"/>
        </w:rPr>
        <w:t xml:space="preserve">пределены параметры (характеристики) и зоны размещения объектов местного значения в соответствии с полномочиями по вопросам местного значения и в пределах переданных государственных полномочий, оказывающих влияние на социально-экономическое развитие </w:t>
      </w:r>
      <w:r w:rsidR="00E5105D" w:rsidRPr="00BF3C60">
        <w:rPr>
          <w:rFonts w:eastAsia="Calibri"/>
          <w:szCs w:val="28"/>
        </w:rPr>
        <w:t xml:space="preserve">муниципального </w:t>
      </w:r>
      <w:r w:rsidR="00E5105D" w:rsidRPr="00BF3C60">
        <w:rPr>
          <w:rFonts w:eastAsia="Calibri"/>
          <w:bCs/>
          <w:szCs w:val="28"/>
        </w:rPr>
        <w:t>округа, в том числе размещение объектов, предусмотренных инвестиционными проектами;</w:t>
      </w:r>
    </w:p>
    <w:p w:rsidR="00E5105D" w:rsidRPr="00BF3C60" w:rsidRDefault="00CF3EE5" w:rsidP="00E5105D">
      <w:pPr>
        <w:ind w:firstLine="567"/>
        <w:jc w:val="both"/>
        <w:rPr>
          <w:rFonts w:eastAsia="Calibri"/>
          <w:bCs/>
          <w:szCs w:val="28"/>
        </w:rPr>
      </w:pPr>
      <w:r w:rsidRPr="00BF3C60">
        <w:rPr>
          <w:rFonts w:eastAsia="Calibri"/>
          <w:bCs/>
          <w:szCs w:val="28"/>
        </w:rPr>
        <w:t>о</w:t>
      </w:r>
      <w:r w:rsidR="00E5105D" w:rsidRPr="00BF3C60">
        <w:rPr>
          <w:rFonts w:eastAsia="Calibri"/>
          <w:bCs/>
          <w:szCs w:val="28"/>
        </w:rPr>
        <w:t>тображены сведения о планируемых для размещения объектах федерального значения, объектах регионального значения, в том числе исходя из документов территориального планирования Российской Федерации и Ставропольского края, с учетом региональных нормативов градостроительного проектирования;</w:t>
      </w:r>
    </w:p>
    <w:p w:rsidR="00E5105D" w:rsidRPr="00BF3C60" w:rsidRDefault="00CF3EE5" w:rsidP="00E5105D">
      <w:pPr>
        <w:ind w:firstLine="567"/>
        <w:jc w:val="both"/>
        <w:rPr>
          <w:rFonts w:eastAsia="Calibri"/>
          <w:bCs/>
          <w:szCs w:val="28"/>
        </w:rPr>
      </w:pPr>
      <w:r w:rsidRPr="00BF3C60">
        <w:rPr>
          <w:rFonts w:eastAsia="Calibri"/>
          <w:bCs/>
          <w:szCs w:val="28"/>
        </w:rPr>
        <w:t>п</w:t>
      </w:r>
      <w:r w:rsidR="00E5105D" w:rsidRPr="00BF3C60">
        <w:rPr>
          <w:rFonts w:eastAsia="Calibri"/>
          <w:bCs/>
          <w:szCs w:val="28"/>
        </w:rPr>
        <w:t>роизведена комплексная оценка особенностей пространственно-планировочного развития и социально-экономического состояния муниципального округа, на основании которой разработаны проектные решения по совершенствованию и развитию планировочной структуры муниципального образования и населенных пунктов, входящих в его состав;</w:t>
      </w:r>
    </w:p>
    <w:p w:rsidR="00E5105D" w:rsidRPr="00BF3C60" w:rsidRDefault="00CF3EE5" w:rsidP="00E5105D">
      <w:pPr>
        <w:ind w:firstLine="567"/>
        <w:jc w:val="both"/>
        <w:rPr>
          <w:rFonts w:eastAsia="Calibri"/>
          <w:bCs/>
          <w:szCs w:val="28"/>
        </w:rPr>
      </w:pPr>
      <w:r w:rsidRPr="00BF3C60">
        <w:rPr>
          <w:rFonts w:eastAsia="Calibri"/>
          <w:bCs/>
          <w:szCs w:val="28"/>
        </w:rPr>
        <w:t>о</w:t>
      </w:r>
      <w:r w:rsidR="00E5105D" w:rsidRPr="00BF3C60">
        <w:rPr>
          <w:rFonts w:eastAsia="Calibri"/>
          <w:bCs/>
          <w:szCs w:val="28"/>
        </w:rPr>
        <w:t xml:space="preserve">пределены градостроительные ограничения развития муниципального округа и населенных пунктов, входящих в его состав, в том числе зоны с </w:t>
      </w:r>
      <w:r w:rsidR="00E5105D" w:rsidRPr="00BF3C60">
        <w:rPr>
          <w:rFonts w:eastAsia="Calibri"/>
          <w:bCs/>
          <w:szCs w:val="28"/>
        </w:rPr>
        <w:lastRenderedPageBreak/>
        <w:t>особыми условиями использования территории с учетом положения Земельного кодекса Российской Федерации от 25.10.2001 № 136-ФЗ;</w:t>
      </w:r>
    </w:p>
    <w:p w:rsidR="00E5105D" w:rsidRPr="00BF3C60" w:rsidRDefault="00CF3EE5" w:rsidP="00E5105D">
      <w:pPr>
        <w:ind w:firstLine="567"/>
        <w:jc w:val="both"/>
        <w:rPr>
          <w:rFonts w:eastAsia="Calibri"/>
          <w:bCs/>
          <w:szCs w:val="28"/>
        </w:rPr>
      </w:pPr>
      <w:r w:rsidRPr="00BF3C60">
        <w:rPr>
          <w:rFonts w:eastAsia="Calibri"/>
          <w:bCs/>
          <w:szCs w:val="28"/>
        </w:rPr>
        <w:t>р</w:t>
      </w:r>
      <w:r w:rsidR="00E5105D" w:rsidRPr="00BF3C60">
        <w:rPr>
          <w:rFonts w:eastAsia="Calibri"/>
          <w:bCs/>
          <w:szCs w:val="28"/>
        </w:rPr>
        <w:t>азработаны предложения по развитию социальной, транспортной, инженерной инфраструктуры и направлению развития экономики муниципального округа;</w:t>
      </w:r>
    </w:p>
    <w:p w:rsidR="00E5105D" w:rsidRPr="00BF3C60" w:rsidRDefault="00CF3EE5" w:rsidP="00E5105D">
      <w:pPr>
        <w:ind w:firstLine="567"/>
        <w:jc w:val="both"/>
        <w:rPr>
          <w:rFonts w:eastAsia="Calibri"/>
          <w:bCs/>
          <w:szCs w:val="28"/>
        </w:rPr>
      </w:pPr>
      <w:r w:rsidRPr="00BF3C60">
        <w:rPr>
          <w:rFonts w:eastAsia="Calibri"/>
          <w:bCs/>
          <w:szCs w:val="28"/>
        </w:rPr>
        <w:t>с</w:t>
      </w:r>
      <w:r w:rsidR="00E5105D" w:rsidRPr="00BF3C60">
        <w:rPr>
          <w:rFonts w:eastAsia="Calibri"/>
          <w:bCs/>
          <w:szCs w:val="28"/>
        </w:rPr>
        <w:t>озданы условия для предупреждения чрезвычайных ситуаций природного и техногенного характера, ликвидации их последствий, с учетом паспорта безопасности муниципального образования.</w:t>
      </w:r>
    </w:p>
    <w:p w:rsidR="00E5105D" w:rsidRPr="00BF3C60" w:rsidRDefault="00E5105D" w:rsidP="00E5105D">
      <w:pPr>
        <w:ind w:firstLine="567"/>
        <w:jc w:val="both"/>
        <w:rPr>
          <w:rFonts w:eastAsia="Calibri"/>
          <w:bCs/>
          <w:szCs w:val="28"/>
        </w:rPr>
      </w:pPr>
    </w:p>
    <w:p w:rsidR="00E5105D" w:rsidRPr="00265859" w:rsidRDefault="00E5105D" w:rsidP="005D39D3">
      <w:pPr>
        <w:jc w:val="center"/>
        <w:rPr>
          <w:rFonts w:eastAsia="Calibri"/>
          <w:szCs w:val="28"/>
        </w:rPr>
      </w:pPr>
      <w:r w:rsidRPr="00265859">
        <w:rPr>
          <w:rFonts w:eastAsia="Calibri"/>
          <w:szCs w:val="28"/>
        </w:rPr>
        <w:t>1.2 Сведения об утвержд</w:t>
      </w:r>
      <w:r w:rsidR="00641196" w:rsidRPr="00265859">
        <w:rPr>
          <w:rFonts w:eastAsia="Calibri"/>
          <w:szCs w:val="28"/>
        </w:rPr>
        <w:t>ё</w:t>
      </w:r>
      <w:r w:rsidRPr="00265859">
        <w:rPr>
          <w:rFonts w:eastAsia="Calibri"/>
          <w:szCs w:val="28"/>
        </w:rPr>
        <w:t>нных документах стратегического планирования, национальных проектах, инвестиционных программах естественных монополий, организаций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E5105D" w:rsidRPr="00BF3C60" w:rsidRDefault="00E5105D" w:rsidP="00E5105D">
      <w:pPr>
        <w:ind w:firstLine="567"/>
        <w:jc w:val="both"/>
        <w:rPr>
          <w:rFonts w:eastAsia="Calibri"/>
          <w:bCs/>
          <w:szCs w:val="28"/>
        </w:rPr>
      </w:pPr>
      <w:r w:rsidRPr="00BF3C60">
        <w:rPr>
          <w:rFonts w:eastAsia="Calibri"/>
          <w:bCs/>
          <w:szCs w:val="28"/>
        </w:rPr>
        <w:t>В соответствии с положениями части 5.2 статьи 9 Градостроительного кодекса Росси</w:t>
      </w:r>
      <w:r w:rsidR="006D1E27" w:rsidRPr="00BF3C60">
        <w:rPr>
          <w:rFonts w:eastAsia="Calibri"/>
          <w:bCs/>
          <w:szCs w:val="28"/>
        </w:rPr>
        <w:t>йской Федерации от 29.12.2004</w:t>
      </w:r>
      <w:r w:rsidRPr="00BF3C60">
        <w:rPr>
          <w:rFonts w:eastAsia="Calibri"/>
          <w:bCs/>
          <w:szCs w:val="28"/>
        </w:rPr>
        <w:t xml:space="preserve"> № 190-ФЗ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E5105D" w:rsidRPr="00BF3C60" w:rsidRDefault="00E5105D" w:rsidP="00E5105D">
      <w:pPr>
        <w:ind w:firstLine="567"/>
        <w:jc w:val="both"/>
        <w:rPr>
          <w:rFonts w:eastAsia="Calibri"/>
          <w:bCs/>
          <w:szCs w:val="28"/>
        </w:rPr>
      </w:pPr>
      <w:r w:rsidRPr="00BF3C60">
        <w:rPr>
          <w:rFonts w:eastAsia="Calibri"/>
          <w:bCs/>
          <w:szCs w:val="28"/>
        </w:rPr>
        <w:t>Социально-экономическое развитие планируемого муниципального образования осуществляется в соответствии с документами стратегического и территориального планирования Ставропольского края и муниципального округа, с учетом размещения объектов федерального значения, предусмотренных документами федерального уровня.</w:t>
      </w:r>
    </w:p>
    <w:p w:rsidR="00E5105D" w:rsidRPr="00BF3C60" w:rsidRDefault="00E5105D" w:rsidP="00E5105D">
      <w:pPr>
        <w:ind w:firstLine="567"/>
        <w:jc w:val="both"/>
        <w:rPr>
          <w:rFonts w:eastAsia="Calibri"/>
          <w:bCs/>
          <w:szCs w:val="28"/>
        </w:rPr>
      </w:pPr>
      <w:r w:rsidRPr="00BF3C60">
        <w:rPr>
          <w:rFonts w:eastAsia="Calibri"/>
          <w:bCs/>
          <w:szCs w:val="28"/>
        </w:rPr>
        <w:t xml:space="preserve">На территории планируемого муниципального округа на момент подготовки настоящего Генерального плана действуют </w:t>
      </w:r>
      <w:r w:rsidR="00326887" w:rsidRPr="00BF3C60">
        <w:rPr>
          <w:rFonts w:eastAsia="Calibri"/>
          <w:bCs/>
          <w:szCs w:val="28"/>
        </w:rPr>
        <w:t>21</w:t>
      </w:r>
      <w:r w:rsidRPr="00BF3C60">
        <w:rPr>
          <w:rFonts w:eastAsia="Calibri"/>
          <w:bCs/>
          <w:szCs w:val="28"/>
        </w:rPr>
        <w:t xml:space="preserve"> муниципальн</w:t>
      </w:r>
      <w:r w:rsidR="00326887" w:rsidRPr="00BF3C60">
        <w:rPr>
          <w:rFonts w:eastAsia="Calibri"/>
          <w:bCs/>
          <w:szCs w:val="28"/>
        </w:rPr>
        <w:t>ая</w:t>
      </w:r>
      <w:r w:rsidRPr="00BF3C60">
        <w:rPr>
          <w:rFonts w:eastAsia="Calibri"/>
          <w:bCs/>
          <w:szCs w:val="28"/>
        </w:rPr>
        <w:t xml:space="preserve"> программ</w:t>
      </w:r>
      <w:r w:rsidR="00326887" w:rsidRPr="00BF3C60">
        <w:rPr>
          <w:rFonts w:eastAsia="Calibri"/>
          <w:bCs/>
          <w:szCs w:val="28"/>
        </w:rPr>
        <w:t>а</w:t>
      </w:r>
      <w:r w:rsidRPr="00BF3C60">
        <w:rPr>
          <w:rFonts w:eastAsia="Calibri"/>
          <w:bCs/>
          <w:szCs w:val="28"/>
        </w:rPr>
        <w:t>, предусматривающ</w:t>
      </w:r>
      <w:r w:rsidR="00326887" w:rsidRPr="00BF3C60">
        <w:rPr>
          <w:rFonts w:eastAsia="Calibri"/>
          <w:bCs/>
          <w:szCs w:val="28"/>
        </w:rPr>
        <w:t>ая</w:t>
      </w:r>
      <w:r w:rsidRPr="00BF3C60">
        <w:rPr>
          <w:rFonts w:eastAsia="Calibri"/>
          <w:bCs/>
          <w:szCs w:val="28"/>
        </w:rPr>
        <w:t>, в том числе строительство объектов местного значения:</w:t>
      </w:r>
    </w:p>
    <w:p w:rsidR="00BA26AA" w:rsidRPr="00BF3C60" w:rsidRDefault="00BA26AA" w:rsidP="00BA26AA">
      <w:pPr>
        <w:ind w:firstLine="567"/>
        <w:jc w:val="both"/>
        <w:rPr>
          <w:rFonts w:eastAsia="Calibri"/>
          <w:bCs/>
          <w:szCs w:val="28"/>
        </w:rPr>
      </w:pPr>
      <w:r w:rsidRPr="00BF3C60">
        <w:rPr>
          <w:rFonts w:eastAsia="Calibri"/>
          <w:bCs/>
          <w:szCs w:val="28"/>
        </w:rPr>
        <w:t xml:space="preserve">1.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Безопасные и качественные автомобильные дороги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2.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Благоустройство Шпаковского муниципального округа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lastRenderedPageBreak/>
        <w:t xml:space="preserve">3.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Обеспечение жильем молодых семей</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4.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Повышение уровня доступности информации и информатизации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5.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Повышение функциональности имущественного комплекса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6. Муниципальная программа Шпаковского муниципального округа Ставропольского края</w:t>
      </w:r>
      <w:r w:rsidRPr="00BF3C60">
        <w:rPr>
          <w:rFonts w:eastAsia="Calibri"/>
          <w:bCs/>
          <w:szCs w:val="28"/>
          <w:lang w:val="ru"/>
        </w:rPr>
        <w:t xml:space="preserve"> </w:t>
      </w:r>
      <w:r w:rsidR="00CD5C88" w:rsidRPr="00BF3C60">
        <w:rPr>
          <w:rFonts w:eastAsia="Calibri"/>
          <w:bCs/>
          <w:szCs w:val="28"/>
        </w:rPr>
        <w:t>«</w:t>
      </w:r>
      <w:r w:rsidRPr="00BF3C60">
        <w:rPr>
          <w:rFonts w:eastAsia="Calibri"/>
          <w:bCs/>
          <w:szCs w:val="28"/>
        </w:rPr>
        <w:t>Поддержка малого и среднего предпринимательства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7.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Предупреждение и ликвидация последствий чрезвычайных ситуаций природного и техногенного характера, реализация мер пожарной безопасности, безопасности на водных объектах и развитие гражданской обороны</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8.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Противодействие коррупции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9.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Профилактика правонарушений, незаконного потребления наркотических средств и психотропных веществ, наркомании, совершенствование деятельности добровольных народных дружин</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10.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Профилактика терроризма, а также минимизация и (или) ликвидация последствий его проявлений</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11. Муниципальная программа Шпаковского муниципального округа Ставропольского края</w:t>
      </w:r>
      <w:r w:rsidRPr="00BF3C60">
        <w:rPr>
          <w:rFonts w:eastAsia="Calibri"/>
          <w:bCs/>
          <w:szCs w:val="28"/>
          <w:lang w:val="ru"/>
        </w:rPr>
        <w:t xml:space="preserve"> </w:t>
      </w:r>
      <w:r w:rsidR="00CD5C88" w:rsidRPr="00BF3C60">
        <w:rPr>
          <w:rFonts w:eastAsia="Calibri"/>
          <w:bCs/>
          <w:szCs w:val="28"/>
        </w:rPr>
        <w:t>«</w:t>
      </w:r>
      <w:r w:rsidRPr="00BF3C60">
        <w:rPr>
          <w:rFonts w:eastAsia="Calibri"/>
          <w:bCs/>
          <w:szCs w:val="28"/>
        </w:rPr>
        <w:t>Развитие культуры и реализация молодежной политики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12.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Развитие муниципальной службы</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13.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Развитие образования</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14. Муниципальная программа Шпаковского муниципального </w:t>
      </w:r>
      <w:r w:rsidRPr="00BF3C60">
        <w:rPr>
          <w:rFonts w:eastAsia="Calibri"/>
          <w:bCs/>
          <w:szCs w:val="28"/>
          <w:lang w:val="ru"/>
        </w:rPr>
        <w:t>округа</w:t>
      </w:r>
      <w:r w:rsidRPr="00BF3C60">
        <w:rPr>
          <w:rFonts w:eastAsia="Calibri"/>
          <w:bCs/>
          <w:szCs w:val="28"/>
        </w:rPr>
        <w:t xml:space="preserve"> Ставропольского края</w:t>
      </w:r>
      <w:r w:rsidRPr="00BF3C60">
        <w:rPr>
          <w:rFonts w:eastAsia="Calibri"/>
          <w:bCs/>
          <w:szCs w:val="28"/>
          <w:lang w:val="ru"/>
        </w:rPr>
        <w:t xml:space="preserve"> </w:t>
      </w:r>
      <w:r w:rsidR="00CD5C88" w:rsidRPr="00BF3C60">
        <w:rPr>
          <w:rFonts w:eastAsia="Calibri"/>
          <w:bCs/>
          <w:szCs w:val="28"/>
        </w:rPr>
        <w:t>«</w:t>
      </w:r>
      <w:r w:rsidRPr="00BF3C60">
        <w:rPr>
          <w:rFonts w:eastAsia="Calibri"/>
          <w:bCs/>
          <w:szCs w:val="28"/>
        </w:rPr>
        <w:t>Развитие сельского хозяйства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15.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Развитие транспортной системы и обеспечение безопасности дорожного движения</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16.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Развитие туризма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17.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Развитие физической культуры и спорта</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18.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Социальная поддержка граждан</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19. Муниципальная программа Шпаковского муниципального округа Ставропольского края</w:t>
      </w:r>
      <w:r w:rsidRPr="00BF3C60">
        <w:rPr>
          <w:rFonts w:eastAsia="Calibri"/>
          <w:bCs/>
          <w:szCs w:val="28"/>
          <w:lang w:val="ru"/>
        </w:rPr>
        <w:t xml:space="preserve"> </w:t>
      </w:r>
      <w:r w:rsidR="00CD5C88" w:rsidRPr="00BF3C60">
        <w:rPr>
          <w:rFonts w:eastAsia="Calibri"/>
          <w:bCs/>
          <w:szCs w:val="28"/>
        </w:rPr>
        <w:t>«</w:t>
      </w:r>
      <w:r w:rsidRPr="00BF3C60">
        <w:rPr>
          <w:rFonts w:eastAsia="Calibri"/>
          <w:bCs/>
          <w:szCs w:val="28"/>
        </w:rPr>
        <w:t>Управление финансами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lastRenderedPageBreak/>
        <w:t xml:space="preserve">20. Муниципальная программа </w:t>
      </w:r>
      <w:r w:rsidRPr="00BF3C60">
        <w:rPr>
          <w:rFonts w:eastAsia="Calibri"/>
          <w:bCs/>
          <w:iCs/>
          <w:szCs w:val="28"/>
        </w:rPr>
        <w:t xml:space="preserve">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Формирование современной городской среды</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r w:rsidRPr="00BF3C60">
        <w:rPr>
          <w:rFonts w:eastAsia="Calibri"/>
          <w:bCs/>
          <w:szCs w:val="28"/>
        </w:rPr>
        <w:t xml:space="preserve">21. Муниципальная программа Шпаковского муниципального округа Ставропольского края </w:t>
      </w:r>
      <w:r w:rsidR="00CD5C88" w:rsidRPr="00BF3C60">
        <w:rPr>
          <w:rFonts w:eastAsia="Calibri"/>
          <w:bCs/>
          <w:szCs w:val="28"/>
        </w:rPr>
        <w:t>«</w:t>
      </w:r>
      <w:r w:rsidRPr="00BF3C60">
        <w:rPr>
          <w:rFonts w:eastAsia="Calibri"/>
          <w:bCs/>
          <w:szCs w:val="28"/>
        </w:rPr>
        <w:t>Энергосбережение и повышение энергетической эффективности</w:t>
      </w:r>
      <w:r w:rsidR="00CD5C88" w:rsidRPr="00BF3C60">
        <w:rPr>
          <w:rFonts w:eastAsia="Calibri"/>
          <w:bCs/>
          <w:szCs w:val="28"/>
        </w:rPr>
        <w:t>»</w:t>
      </w:r>
      <w:r w:rsidRPr="00BF3C60">
        <w:rPr>
          <w:rFonts w:eastAsia="Calibri"/>
          <w:bCs/>
          <w:szCs w:val="28"/>
        </w:rPr>
        <w:t>.</w:t>
      </w:r>
    </w:p>
    <w:p w:rsidR="00BA26AA" w:rsidRPr="00BF3C60" w:rsidRDefault="00BA26AA" w:rsidP="00BA26AA">
      <w:pPr>
        <w:ind w:firstLine="567"/>
        <w:jc w:val="both"/>
        <w:rPr>
          <w:rFonts w:eastAsia="Calibri"/>
          <w:bCs/>
          <w:szCs w:val="28"/>
        </w:rPr>
      </w:pPr>
    </w:p>
    <w:p w:rsidR="00E5105D" w:rsidRPr="00265859" w:rsidRDefault="00E5105D" w:rsidP="005D39D3">
      <w:pPr>
        <w:jc w:val="center"/>
        <w:rPr>
          <w:rFonts w:eastAsia="Calibri"/>
          <w:szCs w:val="28"/>
        </w:rPr>
      </w:pPr>
      <w:bookmarkStart w:id="5" w:name="_Hlk47955787"/>
      <w:r w:rsidRPr="00265859">
        <w:rPr>
          <w:rFonts w:eastAsia="Calibri"/>
          <w:szCs w:val="28"/>
          <w:lang w:val="en-US"/>
        </w:rPr>
        <w:t>I</w:t>
      </w:r>
      <w:r w:rsidR="00CF0329" w:rsidRPr="00265859">
        <w:rPr>
          <w:rFonts w:eastAsia="Calibri"/>
          <w:szCs w:val="28"/>
          <w:lang w:val="en-US"/>
        </w:rPr>
        <w:t>I</w:t>
      </w:r>
      <w:r w:rsidRPr="00265859">
        <w:rPr>
          <w:rFonts w:eastAsia="Calibri"/>
          <w:szCs w:val="28"/>
        </w:rPr>
        <w:t xml:space="preserve"> </w:t>
      </w:r>
      <w:r w:rsidR="00CF0329" w:rsidRPr="00265859">
        <w:rPr>
          <w:rFonts w:eastAsia="Calibri"/>
          <w:szCs w:val="28"/>
        </w:rPr>
        <w:t>Общие сведения о муниципальном округе</w:t>
      </w:r>
    </w:p>
    <w:bookmarkEnd w:id="5"/>
    <w:p w:rsidR="00E5105D" w:rsidRPr="00265859" w:rsidRDefault="00E5105D" w:rsidP="005D39D3">
      <w:pPr>
        <w:ind w:firstLine="567"/>
        <w:jc w:val="both"/>
        <w:rPr>
          <w:rFonts w:eastAsia="Calibri"/>
          <w:szCs w:val="28"/>
        </w:rPr>
      </w:pPr>
    </w:p>
    <w:p w:rsidR="00E5105D" w:rsidRPr="00265859" w:rsidRDefault="00E5105D" w:rsidP="005D39D3">
      <w:pPr>
        <w:jc w:val="center"/>
        <w:rPr>
          <w:rFonts w:eastAsia="Calibri"/>
          <w:szCs w:val="28"/>
        </w:rPr>
      </w:pPr>
      <w:r w:rsidRPr="00265859">
        <w:rPr>
          <w:rFonts w:eastAsia="Calibri"/>
          <w:szCs w:val="28"/>
        </w:rPr>
        <w:t xml:space="preserve">2.1 Шпаковский муниципальный округ </w:t>
      </w:r>
      <w:r w:rsidR="00225403" w:rsidRPr="00265859">
        <w:rPr>
          <w:rFonts w:eastAsia="Calibri"/>
          <w:szCs w:val="28"/>
        </w:rPr>
        <w:t xml:space="preserve">Ставропольского края </w:t>
      </w:r>
      <w:r w:rsidRPr="00265859">
        <w:rPr>
          <w:rFonts w:eastAsia="Calibri"/>
          <w:szCs w:val="28"/>
        </w:rPr>
        <w:t>– муниципальное образование в Ставропольском крае</w:t>
      </w:r>
    </w:p>
    <w:p w:rsidR="00E5105D" w:rsidRPr="00BF3C60" w:rsidRDefault="00E5105D" w:rsidP="00E5105D">
      <w:pPr>
        <w:ind w:firstLine="567"/>
        <w:jc w:val="both"/>
        <w:rPr>
          <w:rFonts w:eastAsia="Calibri"/>
          <w:szCs w:val="28"/>
        </w:rPr>
      </w:pPr>
      <w:r w:rsidRPr="00BF3C60">
        <w:rPr>
          <w:rFonts w:eastAsia="Calibri"/>
          <w:szCs w:val="28"/>
        </w:rPr>
        <w:t>Шпаковский муниципальный округ расположен в западной равнинной части Ставропольского края, в границах Ставропольской агломерации. Шпаковский муниципальный округ (Шпаковский муниципальный район) был образован в феврале 1935 г</w:t>
      </w:r>
      <w:r w:rsidR="006D1E27" w:rsidRPr="00BF3C60">
        <w:rPr>
          <w:rFonts w:eastAsia="Calibri"/>
          <w:szCs w:val="28"/>
        </w:rPr>
        <w:t>ода.</w:t>
      </w:r>
      <w:r w:rsidRPr="00BF3C60">
        <w:rPr>
          <w:rFonts w:eastAsia="Calibri"/>
          <w:szCs w:val="28"/>
        </w:rPr>
        <w:t xml:space="preserve"> В 1957 г</w:t>
      </w:r>
      <w:r w:rsidR="006D1E27" w:rsidRPr="00BF3C60">
        <w:rPr>
          <w:rFonts w:eastAsia="Calibri"/>
          <w:szCs w:val="28"/>
        </w:rPr>
        <w:t>оду</w:t>
      </w:r>
      <w:r w:rsidRPr="00BF3C60">
        <w:rPr>
          <w:rFonts w:eastAsia="Calibri"/>
          <w:szCs w:val="28"/>
        </w:rPr>
        <w:t xml:space="preserve"> Ворошиловский район переименован в Шпаковский.</w:t>
      </w:r>
      <w:r w:rsidRPr="00BF3C60">
        <w:rPr>
          <w:rFonts w:eastAsia="Calibri"/>
          <w:szCs w:val="28"/>
          <w:vertAlign w:val="superscript"/>
        </w:rPr>
        <w:footnoteReference w:id="2"/>
      </w:r>
    </w:p>
    <w:p w:rsidR="00E5105D" w:rsidRPr="00BF3C60" w:rsidRDefault="00E5105D" w:rsidP="00E5105D">
      <w:pPr>
        <w:ind w:firstLine="567"/>
        <w:jc w:val="both"/>
        <w:rPr>
          <w:rFonts w:eastAsia="Calibri"/>
          <w:szCs w:val="28"/>
        </w:rPr>
      </w:pPr>
      <w:r w:rsidRPr="00BF3C60">
        <w:rPr>
          <w:rFonts w:eastAsia="Calibri"/>
          <w:szCs w:val="28"/>
        </w:rPr>
        <w:t xml:space="preserve">В соответствии Законом Ставропольского края от 31.01.2020 № 16-кз </w:t>
      </w:r>
      <w:r w:rsidR="00CD5C88" w:rsidRPr="00BF3C60">
        <w:rPr>
          <w:rFonts w:eastAsia="Calibri"/>
          <w:szCs w:val="28"/>
        </w:rPr>
        <w:t>«</w:t>
      </w:r>
      <w:r w:rsidRPr="00BF3C60">
        <w:rPr>
          <w:rFonts w:eastAsia="Calibri"/>
          <w:szCs w:val="28"/>
        </w:rPr>
        <w:t>О преобразовании муниципальных образований, входящих в состав Шпаковского муниципального района Ставропольского края, и об организации местного самоуправления на территории Шпаковского района Ставропольского края</w:t>
      </w:r>
      <w:r w:rsidR="00CD5C88" w:rsidRPr="00BF3C60">
        <w:rPr>
          <w:rFonts w:eastAsia="Calibri"/>
          <w:szCs w:val="28"/>
        </w:rPr>
        <w:t>»</w:t>
      </w:r>
      <w:r w:rsidRPr="00BF3C60">
        <w:rPr>
          <w:rFonts w:eastAsia="Calibri"/>
          <w:szCs w:val="28"/>
        </w:rPr>
        <w:t xml:space="preserve"> Шпаковский муниципальный район </w:t>
      </w:r>
      <w:r w:rsidR="00225403" w:rsidRPr="00BF3C60">
        <w:rPr>
          <w:rFonts w:eastAsia="Calibri"/>
          <w:szCs w:val="28"/>
        </w:rPr>
        <w:t xml:space="preserve">Ставропольского края </w:t>
      </w:r>
      <w:r w:rsidRPr="00BF3C60">
        <w:rPr>
          <w:rFonts w:eastAsia="Calibri"/>
          <w:szCs w:val="28"/>
        </w:rPr>
        <w:t>преобразован в Шпаковский муниципальный округ Ставропольского края.</w:t>
      </w:r>
    </w:p>
    <w:p w:rsidR="00E5105D" w:rsidRPr="00BF3C60" w:rsidRDefault="00E5105D" w:rsidP="00E5105D">
      <w:pPr>
        <w:ind w:firstLine="567"/>
        <w:jc w:val="both"/>
        <w:rPr>
          <w:rFonts w:eastAsia="Calibri"/>
          <w:szCs w:val="28"/>
        </w:rPr>
      </w:pPr>
      <w:r w:rsidRPr="00BF3C60">
        <w:rPr>
          <w:rFonts w:eastAsia="Calibri"/>
          <w:szCs w:val="28"/>
        </w:rPr>
        <w:t xml:space="preserve">Границы муниципального образования Шпаковского муниципального округа установлены Законом Ставропольского края от 31.01.2020 № 16-кз </w:t>
      </w:r>
      <w:r w:rsidR="00CD5C88" w:rsidRPr="00BF3C60">
        <w:rPr>
          <w:rFonts w:eastAsia="Calibri"/>
          <w:szCs w:val="28"/>
        </w:rPr>
        <w:t>«</w:t>
      </w:r>
      <w:r w:rsidRPr="00BF3C60">
        <w:rPr>
          <w:rFonts w:eastAsia="Calibri"/>
          <w:szCs w:val="28"/>
        </w:rPr>
        <w:t>О преобразовании муниципальных образований, входящих в состав Шпаковского муниципального района Ставропольского края, и об организации местного самоуправления на территории Шпаковского района Ставропольского края</w:t>
      </w:r>
      <w:r w:rsidR="00CD5C88" w:rsidRPr="00BF3C60">
        <w:rPr>
          <w:rFonts w:eastAsia="Calibri"/>
          <w:szCs w:val="28"/>
        </w:rPr>
        <w:t>»</w:t>
      </w:r>
      <w:r w:rsidRPr="00BF3C60">
        <w:rPr>
          <w:rFonts w:eastAsia="Calibri"/>
          <w:szCs w:val="28"/>
        </w:rPr>
        <w:t xml:space="preserve">, Законом Ставропольского края от 01.12.2003 № 45-кз </w:t>
      </w:r>
      <w:r w:rsidR="00CD5C88" w:rsidRPr="00BF3C60">
        <w:rPr>
          <w:rFonts w:eastAsia="Calibri"/>
          <w:szCs w:val="28"/>
        </w:rPr>
        <w:t>«</w:t>
      </w:r>
      <w:r w:rsidRPr="00BF3C60">
        <w:rPr>
          <w:rFonts w:eastAsia="Calibri"/>
          <w:szCs w:val="28"/>
        </w:rPr>
        <w:t>Об установлении внешних границ районов Ставропольского края</w:t>
      </w:r>
      <w:r w:rsidR="00CD5C88" w:rsidRPr="00BF3C60">
        <w:rPr>
          <w:rFonts w:eastAsia="Calibri"/>
          <w:szCs w:val="28"/>
        </w:rPr>
        <w:t>»</w:t>
      </w:r>
      <w:r w:rsidRPr="00BF3C60">
        <w:rPr>
          <w:rFonts w:eastAsia="Calibri"/>
          <w:szCs w:val="28"/>
        </w:rPr>
        <w:t>.</w:t>
      </w:r>
      <w:r w:rsidRPr="00BF3C60">
        <w:rPr>
          <w:rFonts w:eastAsia="Calibri"/>
          <w:szCs w:val="28"/>
        </w:rPr>
        <w:cr/>
      </w:r>
    </w:p>
    <w:p w:rsidR="00E5105D" w:rsidRPr="00BF3C60" w:rsidRDefault="00E5105D" w:rsidP="00E5105D">
      <w:pPr>
        <w:ind w:firstLine="567"/>
        <w:jc w:val="both"/>
        <w:rPr>
          <w:rFonts w:eastAsia="Calibri"/>
          <w:bCs/>
          <w:szCs w:val="28"/>
        </w:rPr>
      </w:pPr>
      <w:r w:rsidRPr="00BF3C60">
        <w:rPr>
          <w:rFonts w:eastAsia="Calibri"/>
          <w:bCs/>
          <w:noProof/>
          <w:szCs w:val="28"/>
        </w:rPr>
        <w:lastRenderedPageBreak/>
        <w:drawing>
          <wp:inline distT="0" distB="0" distL="0" distR="0" wp14:anchorId="071024F5" wp14:editId="11668E85">
            <wp:extent cx="5022376" cy="3550455"/>
            <wp:effectExtent l="0" t="0" r="6985" b="0"/>
            <wp:docPr id="15" name="Рисунок 15" descr="C:\Users\Alex\Desktop\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Desktop\СТ.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084102" cy="3594091"/>
                    </a:xfrm>
                    <a:prstGeom prst="rect">
                      <a:avLst/>
                    </a:prstGeom>
                    <a:noFill/>
                    <a:ln>
                      <a:noFill/>
                    </a:ln>
                  </pic:spPr>
                </pic:pic>
              </a:graphicData>
            </a:graphic>
          </wp:inline>
        </w:drawing>
      </w:r>
    </w:p>
    <w:p w:rsidR="00E5105D" w:rsidRPr="00BF3C60" w:rsidRDefault="00E5105D" w:rsidP="00E5105D">
      <w:pPr>
        <w:ind w:firstLine="567"/>
        <w:jc w:val="both"/>
        <w:rPr>
          <w:rFonts w:eastAsia="Calibri"/>
          <w:bCs/>
          <w:szCs w:val="28"/>
        </w:rPr>
      </w:pPr>
      <w:r w:rsidRPr="00BF3C60">
        <w:rPr>
          <w:rFonts w:eastAsia="Calibri"/>
          <w:bCs/>
          <w:szCs w:val="28"/>
        </w:rPr>
        <w:t>Рисунок 2.1.1.1 Административно-территориальное деление Ставропольского края</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Территория муниципального округа состоит из исторически сложившихся земель, входящих в его состав населенных пунктов, прилегающих к ним земель общего пользования, территорий традиционного природопользования населения, рекреационных земель, земель для развития территорий, входящих в состав муниципального образования, независимо от форм собственности и целевого назначения.</w:t>
      </w:r>
    </w:p>
    <w:p w:rsidR="00E5105D" w:rsidRPr="00BF3C60" w:rsidRDefault="009D1C1F"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62336" behindDoc="1" locked="0" layoutInCell="1" allowOverlap="1" wp14:anchorId="1ABD2056" wp14:editId="648E3717">
            <wp:simplePos x="0" y="0"/>
            <wp:positionH relativeFrom="margin">
              <wp:align>center</wp:align>
            </wp:positionH>
            <wp:positionV relativeFrom="paragraph">
              <wp:posOffset>175582</wp:posOffset>
            </wp:positionV>
            <wp:extent cx="5562600" cy="3945890"/>
            <wp:effectExtent l="0" t="0" r="0" b="0"/>
            <wp:wrapTight wrapText="bothSides">
              <wp:wrapPolygon edited="0">
                <wp:start x="0" y="0"/>
                <wp:lineTo x="0" y="21482"/>
                <wp:lineTo x="21526" y="21482"/>
                <wp:lineTo x="21526" y="0"/>
                <wp:lineTo x="0" y="0"/>
              </wp:wrapPolygon>
            </wp:wrapTight>
            <wp:docPr id="16" name="Рисунок 16" descr="C:\Users\User\Desktop\Новая папка (6)\1. Шпа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6)\1. Шпаковский.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562600" cy="3945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05D" w:rsidRPr="00BF3C60" w:rsidRDefault="00E5105D" w:rsidP="00E5105D">
      <w:pPr>
        <w:ind w:firstLine="567"/>
        <w:jc w:val="both"/>
        <w:rPr>
          <w:rFonts w:eastAsia="Calibri"/>
          <w:szCs w:val="28"/>
        </w:rPr>
      </w:pPr>
      <w:r w:rsidRPr="00BF3C60">
        <w:rPr>
          <w:rFonts w:eastAsia="Calibri"/>
          <w:szCs w:val="28"/>
        </w:rPr>
        <w:t>Рисунок 2.1.1.2 Положение Шпаковского муниципального округа в планировочной структуре Ставропольского края</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Площадь территории муниципального округа составляет 2363 км</w:t>
      </w:r>
      <w:r w:rsidRPr="00BF3C60">
        <w:rPr>
          <w:rFonts w:eastAsia="Calibri"/>
          <w:szCs w:val="28"/>
          <w:vertAlign w:val="superscript"/>
        </w:rPr>
        <w:t>2</w:t>
      </w:r>
      <w:r w:rsidRPr="00BF3C60">
        <w:rPr>
          <w:rFonts w:eastAsia="Calibri"/>
          <w:szCs w:val="28"/>
        </w:rPr>
        <w:t xml:space="preserve"> (3,6 % от общей площади Ставропольского края). Шпаковский муниципальный округ по площади территории занимает 13-е место среди муниципальных образований Ставропольского края.</w:t>
      </w:r>
    </w:p>
    <w:p w:rsidR="00E5105D" w:rsidRPr="00BF3C60" w:rsidRDefault="00E5105D" w:rsidP="00E5105D">
      <w:pPr>
        <w:ind w:firstLine="567"/>
        <w:jc w:val="both"/>
        <w:rPr>
          <w:rFonts w:eastAsia="Calibri"/>
          <w:szCs w:val="28"/>
        </w:rPr>
      </w:pPr>
      <w:r w:rsidRPr="00BF3C60">
        <w:rPr>
          <w:rFonts w:eastAsia="Calibri"/>
          <w:szCs w:val="28"/>
        </w:rPr>
        <w:t xml:space="preserve">Муниципальный округ граничит: на северо-западе с Изобильненским городским округом, на севере </w:t>
      </w:r>
      <w:r w:rsidRPr="00BF3C60">
        <w:rPr>
          <w:rFonts w:eastAsia="Calibri"/>
          <w:bCs/>
          <w:szCs w:val="28"/>
        </w:rPr>
        <w:t>–</w:t>
      </w:r>
      <w:r w:rsidRPr="00BF3C60">
        <w:rPr>
          <w:rFonts w:eastAsia="Calibri"/>
          <w:szCs w:val="28"/>
        </w:rPr>
        <w:t xml:space="preserve"> с Труновским муниципальным округом, на северо-востоке </w:t>
      </w:r>
      <w:r w:rsidRPr="00BF3C60">
        <w:rPr>
          <w:rFonts w:eastAsia="Calibri"/>
          <w:bCs/>
          <w:szCs w:val="28"/>
        </w:rPr>
        <w:t>–</w:t>
      </w:r>
      <w:r w:rsidRPr="00BF3C60">
        <w:rPr>
          <w:rFonts w:eastAsia="Calibri"/>
          <w:szCs w:val="28"/>
        </w:rPr>
        <w:t xml:space="preserve"> с Грачёвским муниципальным округом, на юго-востоке </w:t>
      </w:r>
      <w:r w:rsidRPr="00BF3C60">
        <w:rPr>
          <w:rFonts w:eastAsia="Calibri"/>
          <w:bCs/>
          <w:szCs w:val="28"/>
        </w:rPr>
        <w:t>–</w:t>
      </w:r>
      <w:r w:rsidRPr="00BF3C60">
        <w:rPr>
          <w:rFonts w:eastAsia="Calibri"/>
          <w:szCs w:val="28"/>
        </w:rPr>
        <w:t xml:space="preserve"> с Андроповским муниципальным округом, на юге </w:t>
      </w:r>
      <w:r w:rsidRPr="00BF3C60">
        <w:rPr>
          <w:rFonts w:eastAsia="Calibri"/>
          <w:bCs/>
          <w:szCs w:val="28"/>
        </w:rPr>
        <w:t>–</w:t>
      </w:r>
      <w:r w:rsidRPr="00BF3C60">
        <w:rPr>
          <w:rFonts w:eastAsia="Calibri"/>
          <w:szCs w:val="28"/>
        </w:rPr>
        <w:t xml:space="preserve"> с Кочубеевским муниципальным округом, на западе </w:t>
      </w:r>
      <w:r w:rsidRPr="00BF3C60">
        <w:rPr>
          <w:rFonts w:eastAsia="Calibri"/>
          <w:bCs/>
          <w:szCs w:val="28"/>
        </w:rPr>
        <w:t>–</w:t>
      </w:r>
      <w:r w:rsidRPr="00BF3C60">
        <w:rPr>
          <w:rFonts w:eastAsia="Calibri"/>
          <w:szCs w:val="28"/>
        </w:rPr>
        <w:t xml:space="preserve"> с Краснодарским краем, в границах муниципального округа расположен городской округ Ставрополь</w:t>
      </w:r>
      <w:r w:rsidR="003342FD" w:rsidRPr="00BF3C60">
        <w:rPr>
          <w:rFonts w:eastAsia="Calibri"/>
          <w:szCs w:val="28"/>
        </w:rPr>
        <w:t>.</w:t>
      </w:r>
    </w:p>
    <w:p w:rsidR="003342FD" w:rsidRPr="00BF3C60" w:rsidRDefault="003342FD" w:rsidP="00E5105D">
      <w:pPr>
        <w:ind w:firstLine="567"/>
        <w:jc w:val="both"/>
        <w:rPr>
          <w:rFonts w:eastAsia="Calibri"/>
          <w:szCs w:val="28"/>
        </w:rPr>
      </w:pPr>
    </w:p>
    <w:p w:rsidR="003342FD" w:rsidRPr="00BF3C60" w:rsidRDefault="003342FD"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81792" behindDoc="0" locked="0" layoutInCell="1" allowOverlap="1">
            <wp:simplePos x="0" y="0"/>
            <wp:positionH relativeFrom="column">
              <wp:posOffset>-56515</wp:posOffset>
            </wp:positionH>
            <wp:positionV relativeFrom="paragraph">
              <wp:posOffset>6985</wp:posOffset>
            </wp:positionV>
            <wp:extent cx="5943600" cy="4211320"/>
            <wp:effectExtent l="0" t="0" r="0" b="0"/>
            <wp:wrapThrough wrapText="bothSides">
              <wp:wrapPolygon edited="0">
                <wp:start x="0" y="0"/>
                <wp:lineTo x="0" y="21496"/>
                <wp:lineTo x="21531" y="21496"/>
                <wp:lineTo x="21531" y="0"/>
                <wp:lineTo x="0" y="0"/>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211320"/>
                    </a:xfrm>
                    <a:prstGeom prst="rect">
                      <a:avLst/>
                    </a:prstGeom>
                    <a:noFill/>
                  </pic:spPr>
                </pic:pic>
              </a:graphicData>
            </a:graphic>
            <wp14:sizeRelH relativeFrom="margin">
              <wp14:pctWidth>0</wp14:pctWidth>
            </wp14:sizeRelH>
            <wp14:sizeRelV relativeFrom="margin">
              <wp14:pctHeight>0</wp14:pctHeight>
            </wp14:sizeRelV>
          </wp:anchor>
        </w:drawing>
      </w:r>
    </w:p>
    <w:p w:rsidR="00E5105D" w:rsidRPr="00BF3C60" w:rsidRDefault="00E5105D" w:rsidP="00E5105D">
      <w:pPr>
        <w:ind w:firstLine="567"/>
        <w:jc w:val="both"/>
        <w:rPr>
          <w:rFonts w:eastAsia="Calibri"/>
          <w:szCs w:val="28"/>
        </w:rPr>
      </w:pPr>
      <w:r w:rsidRPr="00BF3C60">
        <w:rPr>
          <w:rFonts w:eastAsia="Calibri"/>
          <w:szCs w:val="28"/>
        </w:rPr>
        <w:t>Рисунок 2.1.1.3 Положение Шпаковского муниципального округа в системе административно-территориального деления Ставропольского края</w:t>
      </w:r>
    </w:p>
    <w:p w:rsidR="00E5105D" w:rsidRPr="00BF3C60" w:rsidRDefault="00E5105D" w:rsidP="00E5105D">
      <w:pPr>
        <w:ind w:firstLine="567"/>
        <w:jc w:val="both"/>
        <w:rPr>
          <w:rFonts w:eastAsia="Calibri"/>
          <w:b/>
          <w:szCs w:val="28"/>
        </w:rPr>
      </w:pPr>
    </w:p>
    <w:p w:rsidR="00E5105D" w:rsidRPr="00BF3C60" w:rsidRDefault="00E5105D" w:rsidP="00E5105D">
      <w:pPr>
        <w:ind w:firstLine="567"/>
        <w:jc w:val="both"/>
        <w:rPr>
          <w:rFonts w:eastAsia="Calibri"/>
          <w:szCs w:val="28"/>
        </w:rPr>
      </w:pPr>
      <w:r w:rsidRPr="00BF3C60">
        <w:rPr>
          <w:rFonts w:eastAsia="Calibri"/>
          <w:szCs w:val="28"/>
        </w:rPr>
        <w:t>Муниципальный округ имеет 6 пограничных муниципальных образований: 2 городских округа, 4 муниципальных округа и 1 территорию соседнего региона РФ. С учетом особенностей транспортно-географического положения (планируемый муниципальный округ расположен на транспортной оси 1-го порядка Ставропольского края)</w:t>
      </w:r>
      <w:r w:rsidRPr="00BF3C60">
        <w:rPr>
          <w:rFonts w:eastAsia="Calibri"/>
          <w:szCs w:val="28"/>
          <w:vertAlign w:val="superscript"/>
        </w:rPr>
        <w:footnoteReference w:id="3"/>
      </w:r>
      <w:r w:rsidRPr="00BF3C60">
        <w:rPr>
          <w:rFonts w:eastAsia="Calibri"/>
          <w:szCs w:val="28"/>
        </w:rPr>
        <w:t>, данное обстоятельство создает благоприятные условия для развития экономических и транзитных связей и оказывает непосредственное влияние на уровень социально-экономического развития муниципального образования.</w:t>
      </w:r>
    </w:p>
    <w:p w:rsidR="00E5105D" w:rsidRPr="00BF3C60" w:rsidRDefault="005D39D3"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64384" behindDoc="0" locked="0" layoutInCell="1" allowOverlap="1" wp14:anchorId="723FB410" wp14:editId="10EBC91E">
            <wp:simplePos x="0" y="0"/>
            <wp:positionH relativeFrom="margin">
              <wp:align>right</wp:align>
            </wp:positionH>
            <wp:positionV relativeFrom="paragraph">
              <wp:posOffset>177800</wp:posOffset>
            </wp:positionV>
            <wp:extent cx="5695509" cy="4093488"/>
            <wp:effectExtent l="0" t="0" r="635" b="2540"/>
            <wp:wrapThrough wrapText="bothSides">
              <wp:wrapPolygon edited="0">
                <wp:start x="0" y="0"/>
                <wp:lineTo x="0" y="21513"/>
                <wp:lineTo x="21530" y="21513"/>
                <wp:lineTo x="21530" y="0"/>
                <wp:lineTo x="0" y="0"/>
              </wp:wrapPolygon>
            </wp:wrapThrough>
            <wp:docPr id="20" name="Рисунок 20" descr="C:\Users\User\Desktop\Новая папка (6)\3. Шпа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6)\3. Шпаковский.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695509" cy="4093488"/>
                    </a:xfrm>
                    <a:prstGeom prst="rect">
                      <a:avLst/>
                    </a:prstGeom>
                    <a:noFill/>
                    <a:ln>
                      <a:noFill/>
                    </a:ln>
                  </pic:spPr>
                </pic:pic>
              </a:graphicData>
            </a:graphic>
          </wp:anchor>
        </w:drawing>
      </w:r>
    </w:p>
    <w:p w:rsidR="00E5105D" w:rsidRPr="00BF3C60" w:rsidRDefault="00E5105D" w:rsidP="00E5105D">
      <w:pPr>
        <w:ind w:firstLine="567"/>
        <w:jc w:val="both"/>
        <w:rPr>
          <w:rFonts w:eastAsia="Calibri"/>
          <w:szCs w:val="28"/>
        </w:rPr>
      </w:pPr>
    </w:p>
    <w:p w:rsidR="00E5105D" w:rsidRPr="00BF3C60" w:rsidRDefault="005D39D3"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65408" behindDoc="0" locked="0" layoutInCell="1" allowOverlap="1" wp14:anchorId="3D6E8C24" wp14:editId="55031BF7">
            <wp:simplePos x="0" y="0"/>
            <wp:positionH relativeFrom="margin">
              <wp:posOffset>308610</wp:posOffset>
            </wp:positionH>
            <wp:positionV relativeFrom="paragraph">
              <wp:posOffset>414655</wp:posOffset>
            </wp:positionV>
            <wp:extent cx="5633085" cy="4048760"/>
            <wp:effectExtent l="0" t="0" r="5715" b="8890"/>
            <wp:wrapThrough wrapText="bothSides">
              <wp:wrapPolygon edited="0">
                <wp:start x="0" y="0"/>
                <wp:lineTo x="0" y="21546"/>
                <wp:lineTo x="21549" y="21546"/>
                <wp:lineTo x="21549" y="0"/>
                <wp:lineTo x="0" y="0"/>
              </wp:wrapPolygon>
            </wp:wrapThrough>
            <wp:docPr id="26" name="Рисунок 26" descr="C:\Users\User\Desktop\Новая папка (6)\4. Шпа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6)\4. Шпаковский.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633085" cy="404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05D" w:rsidRPr="00BF3C60">
        <w:rPr>
          <w:rFonts w:eastAsia="Calibri"/>
          <w:szCs w:val="28"/>
        </w:rPr>
        <w:t>Рисунок 2.1.1.4 Габариты Шпаковского муниципального округа в административных границах</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Рисунок 2.1.1.5 Радиальные размеры от центра муниципального округа до административных границ Шпаковского муниципального округа</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В состав территории Шпаковского муниципального округа входят 42 населенных пункт</w:t>
      </w:r>
      <w:r w:rsidR="00C12827" w:rsidRPr="00BF3C60">
        <w:rPr>
          <w:rFonts w:eastAsia="Calibri"/>
          <w:szCs w:val="28"/>
        </w:rPr>
        <w:t>а</w:t>
      </w:r>
      <w:r w:rsidRPr="00BF3C60">
        <w:rPr>
          <w:rFonts w:eastAsia="Calibri"/>
          <w:szCs w:val="28"/>
        </w:rPr>
        <w:t>: город Михайловск, хутор Балки, хутор Богатый, поселок Верхнедубовский, хутор Верхнеегорлыкский, село Верхнерусское, хутор Веселый, хутор Вязники, хутор Гремучий, хутор Грушевый Нижний, хутор Демино, хутор Дубовка, село Дубовка, хутор Дубовый, хутор Жилейка, хутор Извещательный, село Казинка, село Калиновка, хутор Калюжный, хутор Кожевников, хутор Липовчанский, село Надежда, хутор Нижнерусский, хутор Новокавказский, станица Новомарьевская, поселок Новый Бешпагир, село Пелагиада, село Петропавловка, хутор Подгорный, хутор Польский, поселок Приозерный, хутор Рынок, хутор Садовый, поселок Северный, село Сенгилеевское, поселок Степной, село Татарка, хутор Ташла, станица Темнолесская, хутор Темнореченский, хутор Холодногорский, поселок Цимлянский, поселок Ясный.</w:t>
      </w:r>
    </w:p>
    <w:p w:rsidR="00E5105D" w:rsidRPr="00BF3C60" w:rsidRDefault="00E5105D" w:rsidP="00E5105D">
      <w:pPr>
        <w:ind w:firstLine="567"/>
        <w:jc w:val="both"/>
        <w:rPr>
          <w:rFonts w:eastAsia="Calibri"/>
          <w:szCs w:val="28"/>
        </w:rPr>
      </w:pPr>
      <w:r w:rsidRPr="00BF3C60">
        <w:rPr>
          <w:rFonts w:eastAsia="Calibri"/>
          <w:szCs w:val="28"/>
        </w:rPr>
        <w:t>Численность населения муниципального округа по данным Росстат</w:t>
      </w:r>
      <w:r w:rsidR="006D1E27" w:rsidRPr="00BF3C60">
        <w:rPr>
          <w:rFonts w:eastAsia="Calibri"/>
          <w:szCs w:val="28"/>
        </w:rPr>
        <w:t xml:space="preserve">а по состоянию на 01.01.2021 </w:t>
      </w:r>
      <w:r w:rsidRPr="00BF3C60">
        <w:rPr>
          <w:rFonts w:eastAsia="Calibri"/>
          <w:szCs w:val="28"/>
        </w:rPr>
        <w:t xml:space="preserve">составляла 167823 человек (5,8 % от численности населения Ставропольского края). Шпаковский муниципальный округ по общей численности населения занимает 4-е место среди муниципальных </w:t>
      </w:r>
      <w:r w:rsidRPr="00BF3C60">
        <w:rPr>
          <w:rFonts w:eastAsia="Calibri"/>
          <w:szCs w:val="28"/>
        </w:rPr>
        <w:lastRenderedPageBreak/>
        <w:t>образований Ставропольского края. Плотность населения составляет 62,7 чел</w:t>
      </w:r>
      <w:r w:rsidR="00C050B7" w:rsidRPr="00BF3C60">
        <w:rPr>
          <w:rFonts w:eastAsia="Calibri"/>
          <w:szCs w:val="28"/>
        </w:rPr>
        <w:t>.</w:t>
      </w:r>
      <w:r w:rsidRPr="00BF3C60">
        <w:rPr>
          <w:rFonts w:eastAsia="Calibri"/>
          <w:szCs w:val="28"/>
        </w:rPr>
        <w:t>/км</w:t>
      </w:r>
      <w:r w:rsidRPr="00BF3C60">
        <w:rPr>
          <w:rFonts w:eastAsia="Calibri"/>
          <w:szCs w:val="28"/>
          <w:vertAlign w:val="superscript"/>
        </w:rPr>
        <w:t>2</w:t>
      </w:r>
      <w:r w:rsidRPr="00BF3C60">
        <w:rPr>
          <w:rFonts w:eastAsia="Calibri"/>
          <w:szCs w:val="28"/>
        </w:rPr>
        <w:t>.</w:t>
      </w:r>
    </w:p>
    <w:p w:rsidR="00E5105D" w:rsidRPr="00BF3C60" w:rsidRDefault="00E5105D" w:rsidP="00E5105D">
      <w:pPr>
        <w:ind w:firstLine="567"/>
        <w:jc w:val="both"/>
        <w:rPr>
          <w:rFonts w:eastAsia="Calibri"/>
          <w:b/>
          <w:szCs w:val="28"/>
        </w:rPr>
      </w:pPr>
    </w:p>
    <w:p w:rsidR="00E5105D" w:rsidRPr="00265859" w:rsidRDefault="00E5105D" w:rsidP="005D39D3">
      <w:pPr>
        <w:jc w:val="center"/>
        <w:rPr>
          <w:rFonts w:eastAsia="Calibri"/>
          <w:szCs w:val="28"/>
        </w:rPr>
      </w:pPr>
      <w:r w:rsidRPr="00265859">
        <w:rPr>
          <w:rFonts w:eastAsia="Calibri"/>
          <w:szCs w:val="28"/>
        </w:rPr>
        <w:t>2.1.1 Границы муниципального округа и населенных пунктов, входящих в его состав</w:t>
      </w:r>
    </w:p>
    <w:p w:rsidR="00E5105D" w:rsidRPr="00BF3C60" w:rsidRDefault="00E5105D" w:rsidP="00E5105D">
      <w:pPr>
        <w:ind w:firstLine="567"/>
        <w:jc w:val="both"/>
        <w:rPr>
          <w:rFonts w:eastAsia="Calibri"/>
          <w:szCs w:val="28"/>
        </w:rPr>
      </w:pPr>
      <w:r w:rsidRPr="00BF3C60">
        <w:rPr>
          <w:rFonts w:eastAsia="Calibri"/>
          <w:szCs w:val="28"/>
        </w:rPr>
        <w:t xml:space="preserve">Границы муниципального округа установлены Законом Ставропольского края от 31.01.2020 № 16-кз </w:t>
      </w:r>
      <w:r w:rsidR="00CD5C88" w:rsidRPr="00BF3C60">
        <w:rPr>
          <w:rFonts w:eastAsia="Calibri"/>
          <w:szCs w:val="28"/>
        </w:rPr>
        <w:t>«</w:t>
      </w:r>
      <w:r w:rsidRPr="00BF3C60">
        <w:rPr>
          <w:rFonts w:eastAsia="Calibri"/>
          <w:szCs w:val="28"/>
        </w:rPr>
        <w:t>О преобразовании муниципальных образований, входящих в состав Шпаковского муниципального района Ставропольского края, и об организации местного самоуправления на территории Шпаковского района Ставропольского края</w:t>
      </w:r>
      <w:r w:rsidR="00CD5C88" w:rsidRPr="00BF3C60">
        <w:rPr>
          <w:rFonts w:eastAsia="Calibri"/>
          <w:szCs w:val="28"/>
        </w:rPr>
        <w:t>»</w:t>
      </w:r>
      <w:r w:rsidRPr="00BF3C60">
        <w:rPr>
          <w:rFonts w:eastAsia="Calibri"/>
          <w:szCs w:val="28"/>
        </w:rPr>
        <w:t>, Законом Ставр</w:t>
      </w:r>
      <w:r w:rsidR="006D1E27" w:rsidRPr="00BF3C60">
        <w:rPr>
          <w:rFonts w:eastAsia="Calibri"/>
          <w:szCs w:val="28"/>
        </w:rPr>
        <w:t>опольского края от 01.12.2003</w:t>
      </w:r>
      <w:r w:rsidRPr="00BF3C60">
        <w:rPr>
          <w:rFonts w:eastAsia="Calibri"/>
          <w:szCs w:val="28"/>
        </w:rPr>
        <w:t xml:space="preserve"> № 45-кз </w:t>
      </w:r>
      <w:r w:rsidR="00CD5C88" w:rsidRPr="00BF3C60">
        <w:rPr>
          <w:rFonts w:eastAsia="Calibri"/>
          <w:szCs w:val="28"/>
        </w:rPr>
        <w:t>«</w:t>
      </w:r>
      <w:r w:rsidRPr="00BF3C60">
        <w:rPr>
          <w:rFonts w:eastAsia="Calibri"/>
          <w:szCs w:val="28"/>
        </w:rPr>
        <w:t>Об установлении внешних границ районов Ставропольского края</w:t>
      </w:r>
      <w:r w:rsidR="00CD5C88" w:rsidRPr="00BF3C60">
        <w:rPr>
          <w:rFonts w:eastAsia="Calibri"/>
          <w:szCs w:val="28"/>
        </w:rPr>
        <w:t>»</w:t>
      </w:r>
      <w:r w:rsidRPr="00BF3C60">
        <w:rPr>
          <w:rFonts w:eastAsia="Calibri"/>
          <w:szCs w:val="28"/>
        </w:rPr>
        <w:t>. Сведения о территориальных спорах с муниципальными образованиями Ставропольского края, имеющими общую границу с</w:t>
      </w:r>
      <w:r w:rsidR="00C050B7" w:rsidRPr="00BF3C60">
        <w:rPr>
          <w:rFonts w:eastAsia="Calibri"/>
          <w:szCs w:val="28"/>
        </w:rPr>
        <w:t>о</w:t>
      </w:r>
      <w:r w:rsidRPr="00BF3C60">
        <w:rPr>
          <w:rFonts w:eastAsia="Calibri"/>
          <w:szCs w:val="28"/>
        </w:rPr>
        <w:t xml:space="preserve"> Шпаковским муниципальным округом – отсутствуют.</w:t>
      </w:r>
    </w:p>
    <w:p w:rsidR="00E5105D" w:rsidRPr="00BF3C60" w:rsidRDefault="00E5105D" w:rsidP="00E5105D">
      <w:pPr>
        <w:ind w:firstLine="567"/>
        <w:jc w:val="both"/>
        <w:rPr>
          <w:rFonts w:eastAsia="Calibri"/>
          <w:szCs w:val="28"/>
        </w:rPr>
      </w:pPr>
      <w:r w:rsidRPr="00BF3C60">
        <w:rPr>
          <w:rFonts w:eastAsia="Calibri"/>
          <w:szCs w:val="28"/>
        </w:rPr>
        <w:t xml:space="preserve">В соответствии с положениями пункта 3.2 статьи 11 Федерального закона от 06.10.2003 № 131-ФЗ </w:t>
      </w:r>
      <w:r w:rsidR="00CD5C88" w:rsidRPr="00BF3C60">
        <w:rPr>
          <w:rFonts w:eastAsia="Calibri"/>
          <w:szCs w:val="28"/>
        </w:rPr>
        <w:t>«</w:t>
      </w:r>
      <w:r w:rsidRPr="00BF3C60">
        <w:rPr>
          <w:rFonts w:eastAsia="Calibri"/>
          <w:szCs w:val="28"/>
        </w:rPr>
        <w:t>Об общих принципах организации местного самоуправления в Российской Федерации</w:t>
      </w:r>
      <w:r w:rsidR="00CD5C88" w:rsidRPr="00BF3C60">
        <w:rPr>
          <w:rFonts w:eastAsia="Calibri"/>
          <w:szCs w:val="28"/>
        </w:rPr>
        <w:t>»</w:t>
      </w:r>
      <w:r w:rsidRPr="00BF3C60">
        <w:rPr>
          <w:rFonts w:eastAsia="Calibri"/>
          <w:szCs w:val="28"/>
        </w:rPr>
        <w:t xml:space="preserve"> территорию муниципального округа составляют земли населенных пунктов, прилегающие к ним земли общего пользования, территории традиционного природопользования населения соответствующего муниципального округа, а также земли рекреационного назначения.</w:t>
      </w:r>
    </w:p>
    <w:p w:rsidR="00E5105D" w:rsidRPr="00BF3C60" w:rsidRDefault="00E5105D" w:rsidP="00E5105D">
      <w:pPr>
        <w:ind w:firstLine="567"/>
        <w:jc w:val="both"/>
        <w:rPr>
          <w:rFonts w:eastAsia="Calibri"/>
          <w:szCs w:val="28"/>
        </w:rPr>
      </w:pPr>
      <w:r w:rsidRPr="00BF3C60">
        <w:rPr>
          <w:rFonts w:eastAsia="Calibri"/>
          <w:szCs w:val="28"/>
        </w:rPr>
        <w:t xml:space="preserve">В </w:t>
      </w:r>
      <w:r w:rsidR="00773E38" w:rsidRPr="00BF3C60">
        <w:rPr>
          <w:rFonts w:eastAsia="Calibri"/>
          <w:szCs w:val="28"/>
        </w:rPr>
        <w:t>Г</w:t>
      </w:r>
      <w:r w:rsidRPr="00BF3C60">
        <w:rPr>
          <w:rFonts w:eastAsia="Calibri"/>
          <w:szCs w:val="28"/>
        </w:rPr>
        <w:t>енеральном плане границы муниципального округа отображены по данным содержащимися в ЕГРН и в соответствии с текстовым описанием, приведенным в Законе Ставр</w:t>
      </w:r>
      <w:r w:rsidR="006D1E27" w:rsidRPr="00BF3C60">
        <w:rPr>
          <w:rFonts w:eastAsia="Calibri"/>
          <w:szCs w:val="28"/>
        </w:rPr>
        <w:t>опольского края от 01.12.2003</w:t>
      </w:r>
      <w:r w:rsidRPr="00BF3C60">
        <w:rPr>
          <w:rFonts w:eastAsia="Calibri"/>
          <w:szCs w:val="28"/>
        </w:rPr>
        <w:t xml:space="preserve"> № 45-кз и Законе Ставр</w:t>
      </w:r>
      <w:r w:rsidR="006D1E27" w:rsidRPr="00BF3C60">
        <w:rPr>
          <w:rFonts w:eastAsia="Calibri"/>
          <w:szCs w:val="28"/>
        </w:rPr>
        <w:t>опольского края от 31.01.2020</w:t>
      </w:r>
      <w:r w:rsidRPr="00BF3C60">
        <w:rPr>
          <w:rFonts w:eastAsia="Calibri"/>
          <w:szCs w:val="28"/>
        </w:rPr>
        <w:t xml:space="preserve"> № 16-кз.</w:t>
      </w:r>
    </w:p>
    <w:p w:rsidR="00E5105D" w:rsidRPr="00BF3C60" w:rsidRDefault="00E5105D" w:rsidP="00E5105D">
      <w:pPr>
        <w:ind w:firstLine="567"/>
        <w:jc w:val="both"/>
        <w:rPr>
          <w:rFonts w:eastAsia="Calibri"/>
          <w:szCs w:val="28"/>
        </w:rPr>
      </w:pPr>
      <w:r w:rsidRPr="00BF3C60">
        <w:rPr>
          <w:rFonts w:eastAsia="Calibri"/>
          <w:szCs w:val="28"/>
        </w:rPr>
        <w:t>В составе муниципального округа располагаются 29 населенных пунктов. Согласно части 1 статьи 84 Земельного кодекса Российской Федерации установлением границ населенных пунктов является утверждение документов территориального планирования муниципальных образований. 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w:t>
      </w:r>
    </w:p>
    <w:p w:rsidR="005D39D3" w:rsidRPr="00BF3C60" w:rsidRDefault="005D39D3" w:rsidP="00E5105D">
      <w:pPr>
        <w:ind w:firstLine="567"/>
        <w:jc w:val="both"/>
        <w:rPr>
          <w:rFonts w:eastAsia="Calibri"/>
          <w:szCs w:val="28"/>
        </w:rPr>
      </w:pPr>
    </w:p>
    <w:p w:rsidR="00E5105D" w:rsidRPr="00BF3C60" w:rsidRDefault="00E5105D" w:rsidP="00E5105D">
      <w:pPr>
        <w:ind w:firstLine="567"/>
        <w:jc w:val="both"/>
        <w:rPr>
          <w:rFonts w:eastAsia="Calibri"/>
          <w:b/>
          <w:i/>
          <w:szCs w:val="28"/>
        </w:rPr>
      </w:pPr>
      <w:r w:rsidRPr="00BF3C60">
        <w:rPr>
          <w:rFonts w:eastAsia="Calibri"/>
          <w:b/>
          <w:i/>
          <w:noProof/>
          <w:szCs w:val="28"/>
        </w:rPr>
        <w:lastRenderedPageBreak/>
        <w:drawing>
          <wp:inline distT="0" distB="0" distL="0" distR="0" wp14:anchorId="0E31E6A7" wp14:editId="2B6A3DCE">
            <wp:extent cx="5321949" cy="4133850"/>
            <wp:effectExtent l="0" t="0" r="0" b="0"/>
            <wp:docPr id="44" name="Рисунок 44" descr="C:\Users\User\Desktop\Новая папка (6)\5. Шпак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6)\5. Шпаковский.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325497" cy="4136606"/>
                    </a:xfrm>
                    <a:prstGeom prst="rect">
                      <a:avLst/>
                    </a:prstGeom>
                    <a:noFill/>
                    <a:ln>
                      <a:noFill/>
                    </a:ln>
                  </pic:spPr>
                </pic:pic>
              </a:graphicData>
            </a:graphic>
          </wp:inline>
        </w:drawing>
      </w:r>
    </w:p>
    <w:p w:rsidR="00A075E8" w:rsidRPr="00BF3C60" w:rsidRDefault="00A075E8"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 xml:space="preserve">Рисунок 2.1.2.1 Карта-схема прохождения границы Шпаковского муниципального округа </w:t>
      </w:r>
    </w:p>
    <w:p w:rsidR="009D1C1F" w:rsidRPr="00BF3C60" w:rsidRDefault="009D1C1F"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 xml:space="preserve">Границы населенных пунктов муниципального образования отображены на карта-схеме </w:t>
      </w:r>
      <w:r w:rsidR="00CD5C88" w:rsidRPr="00BF3C60">
        <w:rPr>
          <w:rFonts w:eastAsia="Calibri"/>
          <w:szCs w:val="28"/>
        </w:rPr>
        <w:t>«</w:t>
      </w:r>
      <w:r w:rsidRPr="00BF3C60">
        <w:rPr>
          <w:rFonts w:eastAsia="Calibri"/>
          <w:szCs w:val="28"/>
        </w:rPr>
        <w:t>Карта границ населенных пунктов (в том числе образуемых населенных пунктов), входящих в состав муниципального округа</w:t>
      </w:r>
      <w:r w:rsidR="00CD5C88" w:rsidRPr="00BF3C60">
        <w:rPr>
          <w:rFonts w:eastAsia="Calibri"/>
          <w:szCs w:val="28"/>
        </w:rPr>
        <w:t>»</w:t>
      </w:r>
      <w:r w:rsidRPr="00BF3C60">
        <w:rPr>
          <w:rFonts w:eastAsia="Calibri"/>
          <w:szCs w:val="28"/>
        </w:rPr>
        <w:t xml:space="preserve">. В соответствии с настоящим проектом </w:t>
      </w:r>
      <w:r w:rsidR="00773E38" w:rsidRPr="00BF3C60">
        <w:rPr>
          <w:rFonts w:eastAsia="Calibri"/>
          <w:szCs w:val="28"/>
        </w:rPr>
        <w:t>Г</w:t>
      </w:r>
      <w:r w:rsidRPr="00BF3C60">
        <w:rPr>
          <w:rFonts w:eastAsia="Calibri"/>
          <w:szCs w:val="28"/>
        </w:rPr>
        <w:t>енерального плана предусматривается изменение границ населенных пунктов путем включения в границу населенных пунктов Шпаковского муниципального округа земельных участков из земель сельскохозяйственного назначения, таким образом существует необходимость согласования указанного проекта с высшим исполнительным органом государственной власти Ставропольского края в части предусмотренной пункта 2 части 2 статьи 25 Градостроительного кодекса РФ.</w:t>
      </w:r>
    </w:p>
    <w:p w:rsidR="00E5105D" w:rsidRPr="00BF3C60" w:rsidRDefault="00E5105D" w:rsidP="00E5105D">
      <w:pPr>
        <w:ind w:firstLine="567"/>
        <w:jc w:val="both"/>
        <w:rPr>
          <w:rFonts w:eastAsia="Calibri"/>
          <w:b/>
          <w:szCs w:val="28"/>
        </w:rPr>
      </w:pPr>
    </w:p>
    <w:p w:rsidR="00E5105D" w:rsidRPr="007933F5" w:rsidRDefault="00E5105D" w:rsidP="005D39D3">
      <w:pPr>
        <w:jc w:val="center"/>
        <w:rPr>
          <w:rFonts w:eastAsia="Calibri"/>
          <w:szCs w:val="28"/>
        </w:rPr>
      </w:pPr>
      <w:r w:rsidRPr="007933F5">
        <w:rPr>
          <w:rFonts w:eastAsia="Calibri"/>
          <w:szCs w:val="28"/>
        </w:rPr>
        <w:t>2.2 Историческое развитие муниципального округа</w:t>
      </w:r>
      <w:r w:rsidRPr="007933F5">
        <w:rPr>
          <w:rFonts w:eastAsia="Calibri"/>
          <w:szCs w:val="28"/>
          <w:vertAlign w:val="superscript"/>
        </w:rPr>
        <w:footnoteReference w:id="4"/>
      </w:r>
    </w:p>
    <w:p w:rsidR="00E5105D" w:rsidRPr="00BF3C60" w:rsidRDefault="00E5105D" w:rsidP="00E5105D">
      <w:pPr>
        <w:ind w:firstLine="567"/>
        <w:jc w:val="both"/>
        <w:rPr>
          <w:rFonts w:eastAsia="Calibri"/>
          <w:iCs/>
          <w:szCs w:val="28"/>
        </w:rPr>
      </w:pPr>
      <w:r w:rsidRPr="00BF3C60">
        <w:rPr>
          <w:rFonts w:eastAsia="Calibri"/>
          <w:iCs/>
          <w:szCs w:val="28"/>
        </w:rPr>
        <w:t xml:space="preserve">В 1924 году образован </w:t>
      </w:r>
      <w:proofErr w:type="gramStart"/>
      <w:r w:rsidRPr="00BF3C60">
        <w:rPr>
          <w:rFonts w:eastAsia="Calibri"/>
          <w:iCs/>
          <w:szCs w:val="28"/>
        </w:rPr>
        <w:t>Северо-Кавказский</w:t>
      </w:r>
      <w:proofErr w:type="gramEnd"/>
      <w:r w:rsidRPr="00BF3C60">
        <w:rPr>
          <w:rFonts w:eastAsia="Calibri"/>
          <w:iCs/>
          <w:szCs w:val="28"/>
        </w:rPr>
        <w:t xml:space="preserve"> край (с 1937 года </w:t>
      </w:r>
      <w:r w:rsidRPr="00BF3C60">
        <w:rPr>
          <w:rFonts w:eastAsia="Calibri"/>
          <w:szCs w:val="28"/>
        </w:rPr>
        <w:t>–</w:t>
      </w:r>
      <w:r w:rsidRPr="00BF3C60">
        <w:rPr>
          <w:rFonts w:eastAsia="Calibri"/>
          <w:iCs/>
          <w:szCs w:val="28"/>
        </w:rPr>
        <w:t xml:space="preserve"> Орджоникидзевский) с центром в городе Ростове-на-Дону, а Ставропольская и Терская губернии преобразованы в округа. В составе Ставропольского округа было выделено 10 районов, включая Ставропольский.</w:t>
      </w:r>
    </w:p>
    <w:p w:rsidR="005D39D3" w:rsidRPr="00BF3C60" w:rsidRDefault="005D39D3"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noProof/>
          <w:szCs w:val="28"/>
        </w:rPr>
        <w:drawing>
          <wp:inline distT="0" distB="0" distL="0" distR="0" wp14:anchorId="25D1D6F6" wp14:editId="7E306E02">
            <wp:extent cx="5376545" cy="442754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381472" cy="4431603"/>
                    </a:xfrm>
                    <a:prstGeom prst="rect">
                      <a:avLst/>
                    </a:prstGeom>
                    <a:noFill/>
                    <a:ln>
                      <a:noFill/>
                    </a:ln>
                  </pic:spPr>
                </pic:pic>
              </a:graphicData>
            </a:graphic>
          </wp:inline>
        </w:drawing>
      </w:r>
    </w:p>
    <w:p w:rsidR="00A075E8" w:rsidRPr="00BF3C60" w:rsidRDefault="00A075E8"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iCs/>
          <w:szCs w:val="28"/>
        </w:rPr>
        <w:t xml:space="preserve">Рисунок 2.2.1 Административно-территориальное деление </w:t>
      </w:r>
      <w:proofErr w:type="gramStart"/>
      <w:r w:rsidRPr="00BF3C60">
        <w:rPr>
          <w:rFonts w:eastAsia="Calibri"/>
          <w:iCs/>
          <w:szCs w:val="28"/>
        </w:rPr>
        <w:t>Северо-Кавказского</w:t>
      </w:r>
      <w:proofErr w:type="gramEnd"/>
      <w:r w:rsidRPr="00BF3C60">
        <w:rPr>
          <w:rFonts w:eastAsia="Calibri"/>
          <w:iCs/>
          <w:szCs w:val="28"/>
        </w:rPr>
        <w:t xml:space="preserve"> края в 1935 г.</w:t>
      </w:r>
    </w:p>
    <w:p w:rsidR="00A075E8" w:rsidRPr="00BF3C60" w:rsidRDefault="00A075E8"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iCs/>
          <w:szCs w:val="28"/>
        </w:rPr>
        <w:t xml:space="preserve">В 1935 году город Ставрополь переименован в Ворошиловск, а Ставропольский район </w:t>
      </w:r>
      <w:r w:rsidRPr="00BF3C60">
        <w:rPr>
          <w:rFonts w:eastAsia="Calibri"/>
          <w:szCs w:val="28"/>
        </w:rPr>
        <w:t>–</w:t>
      </w:r>
      <w:r w:rsidRPr="00BF3C60">
        <w:rPr>
          <w:rFonts w:eastAsia="Calibri"/>
          <w:iCs/>
          <w:szCs w:val="28"/>
        </w:rPr>
        <w:t xml:space="preserve"> в Ворошиловский. В том же году были образованы Спицевский район с центром в селе Спицевка, Старомарьевский район с центром в селе Старомарьевка и Шпаковский район с центром в селе Кугульта.</w:t>
      </w:r>
    </w:p>
    <w:p w:rsidR="00E5105D" w:rsidRPr="00BF3C60" w:rsidRDefault="00E5105D" w:rsidP="00E5105D">
      <w:pPr>
        <w:ind w:firstLine="567"/>
        <w:jc w:val="both"/>
        <w:rPr>
          <w:rFonts w:eastAsia="Calibri"/>
          <w:iCs/>
          <w:szCs w:val="28"/>
        </w:rPr>
      </w:pPr>
      <w:r w:rsidRPr="00BF3C60">
        <w:rPr>
          <w:rFonts w:eastAsia="Calibri"/>
          <w:iCs/>
          <w:szCs w:val="28"/>
        </w:rPr>
        <w:t>20 августа 1953 года был упразднён Старомарьевский район. Его территория передана Ворошиловскому району.</w:t>
      </w:r>
    </w:p>
    <w:p w:rsidR="00E5105D" w:rsidRPr="00BF3C60" w:rsidRDefault="00E5105D" w:rsidP="00E5105D">
      <w:pPr>
        <w:ind w:firstLine="567"/>
        <w:jc w:val="both"/>
        <w:rPr>
          <w:rFonts w:eastAsia="Calibri"/>
          <w:iCs/>
          <w:szCs w:val="28"/>
        </w:rPr>
      </w:pPr>
      <w:r w:rsidRPr="00BF3C60">
        <w:rPr>
          <w:rFonts w:eastAsia="Calibri"/>
          <w:iCs/>
          <w:szCs w:val="28"/>
        </w:rPr>
        <w:t>14 ноября 1957 года Ворошиловский район переименован в Михайловский.</w:t>
      </w:r>
    </w:p>
    <w:p w:rsidR="00E5105D" w:rsidRPr="00BF3C60" w:rsidRDefault="00E5105D" w:rsidP="00E5105D">
      <w:pPr>
        <w:ind w:firstLine="567"/>
        <w:jc w:val="both"/>
        <w:rPr>
          <w:rFonts w:eastAsia="Calibri"/>
          <w:iCs/>
          <w:szCs w:val="28"/>
        </w:rPr>
      </w:pPr>
      <w:r w:rsidRPr="00BF3C60">
        <w:rPr>
          <w:rFonts w:eastAsia="Calibri"/>
          <w:iCs/>
          <w:szCs w:val="28"/>
        </w:rPr>
        <w:t>30 сентября 1958 года Спицевский район переименован в Старомарьевский с перенесением центра в село Кугульта, а Шпаковский район упразднён и его территория передана в состав Старомарьевского и Труновского районов.</w:t>
      </w:r>
    </w:p>
    <w:p w:rsidR="00E5105D" w:rsidRPr="00BF3C60" w:rsidRDefault="00E5105D" w:rsidP="00E5105D">
      <w:pPr>
        <w:ind w:firstLine="567"/>
        <w:jc w:val="both"/>
        <w:rPr>
          <w:rFonts w:eastAsia="Calibri"/>
          <w:iCs/>
          <w:szCs w:val="28"/>
        </w:rPr>
      </w:pPr>
      <w:r w:rsidRPr="00BF3C60">
        <w:rPr>
          <w:rFonts w:eastAsia="Calibri"/>
          <w:iCs/>
          <w:szCs w:val="28"/>
        </w:rPr>
        <w:t>25 мая 1959 года Старомарьевский район переименован в Шпаковский с центром в селе Кугульта.</w:t>
      </w:r>
    </w:p>
    <w:p w:rsidR="00E5105D" w:rsidRPr="00BF3C60" w:rsidRDefault="00E5105D" w:rsidP="00E5105D">
      <w:pPr>
        <w:ind w:firstLine="567"/>
        <w:jc w:val="both"/>
        <w:rPr>
          <w:rFonts w:eastAsia="Calibri"/>
          <w:iCs/>
          <w:szCs w:val="28"/>
        </w:rPr>
      </w:pPr>
      <w:r w:rsidRPr="00BF3C60">
        <w:rPr>
          <w:rFonts w:eastAsia="Calibri"/>
          <w:iCs/>
          <w:szCs w:val="28"/>
        </w:rPr>
        <w:t xml:space="preserve">1 февраля 1963 года были образованы вместо существующих 15 сельских районов: Александровский, Апанасенковский, Благодарненский, Воронцово-Александровский, Георгиевский, Изобильненский, Ипатовский, </w:t>
      </w:r>
      <w:r w:rsidRPr="00BF3C60">
        <w:rPr>
          <w:rFonts w:eastAsia="Calibri"/>
          <w:iCs/>
          <w:szCs w:val="28"/>
        </w:rPr>
        <w:lastRenderedPageBreak/>
        <w:t>Кочубеевский, Красногвардейский, Курский, Левокумский, Минераловодский, Петровский, Прикумский и Шпаковский.</w:t>
      </w:r>
    </w:p>
    <w:p w:rsidR="00E5105D" w:rsidRPr="00BF3C60" w:rsidRDefault="00E5105D" w:rsidP="00E5105D">
      <w:pPr>
        <w:ind w:firstLine="567"/>
        <w:jc w:val="both"/>
        <w:rPr>
          <w:rFonts w:eastAsia="Calibri"/>
          <w:iCs/>
          <w:szCs w:val="28"/>
        </w:rPr>
      </w:pPr>
      <w:r w:rsidRPr="00BF3C60">
        <w:rPr>
          <w:rFonts w:eastAsia="Calibri"/>
          <w:iCs/>
          <w:szCs w:val="28"/>
        </w:rPr>
        <w:t>1 февраля 1963 года упразднён Михайловский район с передачей его территории укрупнённому Шпаковскому сельскому району. В состав последнего также вошла часть территории упразднённого Труновского района. Центр Шпаковского района был перенесён в село Михайловское (5 июня 1963 года переименовано в село Шпаковское).</w:t>
      </w:r>
    </w:p>
    <w:p w:rsidR="00E5105D" w:rsidRPr="00BF3C60" w:rsidRDefault="00E5105D"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iCs/>
          <w:noProof/>
          <w:szCs w:val="28"/>
        </w:rPr>
        <w:drawing>
          <wp:inline distT="0" distB="0" distL="0" distR="0" wp14:anchorId="22F95058" wp14:editId="518BFF22">
            <wp:extent cx="5461358" cy="4238625"/>
            <wp:effectExtent l="0" t="0" r="6350" b="0"/>
            <wp:docPr id="48" name="Рисунок 48" descr="C:\Users\User\Desktop\IMG_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_512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7578" cy="4243453"/>
                    </a:xfrm>
                    <a:prstGeom prst="rect">
                      <a:avLst/>
                    </a:prstGeom>
                    <a:noFill/>
                    <a:ln>
                      <a:noFill/>
                    </a:ln>
                  </pic:spPr>
                </pic:pic>
              </a:graphicData>
            </a:graphic>
          </wp:inline>
        </w:drawing>
      </w:r>
    </w:p>
    <w:p w:rsidR="005D39D3" w:rsidRPr="00BF3C60" w:rsidRDefault="005D39D3"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iCs/>
          <w:szCs w:val="28"/>
        </w:rPr>
        <w:t>Рисунок 2.2.2 Административно-территориальное деление западной части Ставропольского края в 1967 г. (в составе Шпаковского района территория Грачевского района)</w:t>
      </w:r>
    </w:p>
    <w:p w:rsidR="00E5105D" w:rsidRPr="00BF3C60" w:rsidRDefault="00E5105D" w:rsidP="00E5105D">
      <w:pPr>
        <w:ind w:firstLine="567"/>
        <w:jc w:val="both"/>
        <w:rPr>
          <w:rFonts w:eastAsia="Calibri"/>
          <w:iCs/>
          <w:szCs w:val="28"/>
        </w:rPr>
      </w:pPr>
    </w:p>
    <w:p w:rsidR="00E5105D" w:rsidRPr="00BF3C60" w:rsidRDefault="00E5105D" w:rsidP="00E5105D">
      <w:pPr>
        <w:ind w:firstLine="567"/>
        <w:jc w:val="both"/>
        <w:rPr>
          <w:rFonts w:eastAsia="Calibri"/>
          <w:iCs/>
          <w:szCs w:val="28"/>
        </w:rPr>
      </w:pPr>
      <w:r w:rsidRPr="00BF3C60">
        <w:rPr>
          <w:rFonts w:eastAsia="Calibri"/>
          <w:iCs/>
          <w:szCs w:val="28"/>
        </w:rPr>
        <w:t>12 января 1965 года, в соответствии с постановлением Президиума Верховного Совета РСФСР, 17 сельских районов Ставропольского края (включая Шпаковский) были преобразованы в районы. Границы современного Шпаковского района окончательно сформировались в 1971 году.</w:t>
      </w:r>
    </w:p>
    <w:p w:rsidR="00E5105D" w:rsidRPr="00BF3C60" w:rsidRDefault="00E5105D" w:rsidP="00E5105D">
      <w:pPr>
        <w:ind w:firstLine="567"/>
        <w:jc w:val="both"/>
        <w:rPr>
          <w:rFonts w:eastAsia="Calibri"/>
          <w:iCs/>
          <w:szCs w:val="28"/>
        </w:rPr>
      </w:pPr>
      <w:r w:rsidRPr="00BF3C60">
        <w:rPr>
          <w:rFonts w:eastAsia="Calibri"/>
          <w:iCs/>
          <w:szCs w:val="28"/>
        </w:rPr>
        <w:t>29 декабря 1998 года Законом Ставропольского края был упразднён Шпаковский сельсовет Шпаковского района в связи с преобразованием центра района села в город районного подчинения — г. Михайловск. Сельские населённые пункты — хутора: Балки, Кожевников, Подгорный, входившие в состав Шпаковского сельсовета, переданы в административное подчинение г. Михайловску без изменения их статуса.</w:t>
      </w:r>
    </w:p>
    <w:p w:rsidR="00E5105D" w:rsidRPr="00BF3C60" w:rsidRDefault="00E5105D" w:rsidP="00E5105D">
      <w:pPr>
        <w:ind w:firstLine="567"/>
        <w:jc w:val="both"/>
        <w:rPr>
          <w:rFonts w:eastAsia="Calibri"/>
          <w:iCs/>
          <w:szCs w:val="28"/>
        </w:rPr>
      </w:pPr>
      <w:r w:rsidRPr="00BF3C60">
        <w:rPr>
          <w:rFonts w:eastAsia="Calibri"/>
          <w:iCs/>
          <w:szCs w:val="28"/>
        </w:rPr>
        <w:lastRenderedPageBreak/>
        <w:t>16 марта 2020 года муниципальные образования Шпаковского района были укрупнены в Шпаковский муниципальный округ.</w:t>
      </w:r>
    </w:p>
    <w:p w:rsidR="00E5105D" w:rsidRPr="00BF3C60" w:rsidRDefault="00E5105D" w:rsidP="00E5105D">
      <w:pPr>
        <w:ind w:firstLine="567"/>
        <w:jc w:val="both"/>
        <w:rPr>
          <w:rFonts w:eastAsia="Calibri"/>
          <w:iCs/>
          <w:szCs w:val="28"/>
        </w:rPr>
      </w:pPr>
    </w:p>
    <w:p w:rsidR="00E5105D" w:rsidRPr="00265859" w:rsidRDefault="00E5105D" w:rsidP="002A47CB">
      <w:pPr>
        <w:jc w:val="center"/>
        <w:rPr>
          <w:rFonts w:eastAsia="Calibri"/>
          <w:szCs w:val="28"/>
        </w:rPr>
      </w:pPr>
      <w:r w:rsidRPr="00265859">
        <w:rPr>
          <w:rFonts w:eastAsia="Calibri"/>
          <w:szCs w:val="28"/>
        </w:rPr>
        <w:t>2.3 Официальные символы</w:t>
      </w:r>
    </w:p>
    <w:p w:rsidR="00E5105D" w:rsidRPr="00BF3C60" w:rsidRDefault="00E5105D" w:rsidP="00E5105D">
      <w:pPr>
        <w:ind w:firstLine="567"/>
        <w:jc w:val="both"/>
        <w:rPr>
          <w:rFonts w:eastAsia="Calibri"/>
          <w:szCs w:val="28"/>
        </w:rPr>
      </w:pPr>
      <w:r w:rsidRPr="00BF3C60">
        <w:rPr>
          <w:rFonts w:eastAsia="Calibri"/>
          <w:szCs w:val="28"/>
        </w:rPr>
        <w:t>Герб Шпаковского муниципального округа Ставропольского края Российской Федерации – опознавательно-правовой знак, составленный и употребляемый в соответствии с правилами геральдики, служащий одним из официальных символов муниципального образования.</w:t>
      </w:r>
    </w:p>
    <w:p w:rsidR="002A7C32" w:rsidRPr="00BF3C60" w:rsidRDefault="00E5105D" w:rsidP="00E5105D">
      <w:pPr>
        <w:ind w:firstLine="567"/>
        <w:jc w:val="both"/>
        <w:rPr>
          <w:rFonts w:eastAsia="Calibri"/>
          <w:szCs w:val="28"/>
        </w:rPr>
      </w:pPr>
      <w:r w:rsidRPr="00BF3C60">
        <w:rPr>
          <w:rFonts w:eastAsia="Calibri"/>
          <w:szCs w:val="28"/>
        </w:rPr>
        <w:t xml:space="preserve">Первоначально был утверждён решением Совета Шпаковского муниципального района </w:t>
      </w:r>
      <w:r w:rsidR="005357E3" w:rsidRPr="00BF3C60">
        <w:rPr>
          <w:rFonts w:eastAsia="Calibri"/>
          <w:szCs w:val="28"/>
        </w:rPr>
        <w:t xml:space="preserve">Ставропольского края </w:t>
      </w:r>
      <w:r w:rsidRPr="00BF3C60">
        <w:rPr>
          <w:rFonts w:eastAsia="Calibri"/>
          <w:szCs w:val="28"/>
        </w:rPr>
        <w:t xml:space="preserve">от 24 апреля 2009 г. № 123 как герб Шпаковского муниципального района </w:t>
      </w:r>
      <w:r w:rsidR="005357E3" w:rsidRPr="00BF3C60">
        <w:rPr>
          <w:rFonts w:eastAsia="Calibri"/>
          <w:szCs w:val="28"/>
        </w:rPr>
        <w:t xml:space="preserve">Ставропольского края </w:t>
      </w:r>
      <w:r w:rsidRPr="00BF3C60">
        <w:rPr>
          <w:rFonts w:eastAsia="Calibri"/>
          <w:szCs w:val="28"/>
        </w:rPr>
        <w:t xml:space="preserve">и 17 декабря 2010 года внесён в Государственный геральдический регистр РФ под номером 6585. Решением Думы Шпаковского муниципального округа </w:t>
      </w:r>
      <w:r w:rsidR="005357E3" w:rsidRPr="00BF3C60">
        <w:rPr>
          <w:rFonts w:eastAsia="Calibri"/>
          <w:szCs w:val="28"/>
        </w:rPr>
        <w:t xml:space="preserve">Ставропольского края </w:t>
      </w:r>
      <w:r w:rsidRPr="00BF3C60">
        <w:rPr>
          <w:rFonts w:eastAsia="Calibri"/>
          <w:szCs w:val="28"/>
        </w:rPr>
        <w:t xml:space="preserve">от 26 мая 2021 г. № 162 переутверждён как герб </w:t>
      </w:r>
      <w:r w:rsidR="005357E3" w:rsidRPr="00BF3C60">
        <w:rPr>
          <w:rFonts w:eastAsia="Calibri"/>
          <w:szCs w:val="28"/>
        </w:rPr>
        <w:t xml:space="preserve">Шпаковского муниципального </w:t>
      </w:r>
      <w:r w:rsidRPr="00BF3C60">
        <w:rPr>
          <w:rFonts w:eastAsia="Calibri"/>
          <w:szCs w:val="28"/>
        </w:rPr>
        <w:t>округа</w:t>
      </w:r>
      <w:r w:rsidR="005357E3" w:rsidRPr="00BF3C60">
        <w:rPr>
          <w:rFonts w:eastAsia="Calibri"/>
          <w:szCs w:val="28"/>
        </w:rPr>
        <w:t xml:space="preserve"> Ставропольского края</w:t>
      </w:r>
      <w:r w:rsidR="000433E6" w:rsidRPr="00BF3C60">
        <w:rPr>
          <w:rFonts w:eastAsia="Calibri"/>
          <w:szCs w:val="28"/>
        </w:rPr>
        <w:t xml:space="preserve"> (далее – герб).</w:t>
      </w:r>
    </w:p>
    <w:p w:rsidR="00E5105D" w:rsidRPr="00BF3C60" w:rsidRDefault="00E5105D" w:rsidP="00E5105D">
      <w:pPr>
        <w:ind w:firstLine="567"/>
        <w:jc w:val="both"/>
        <w:rPr>
          <w:rFonts w:eastAsia="Calibri"/>
          <w:szCs w:val="28"/>
        </w:rPr>
      </w:pPr>
      <w:r w:rsidRPr="00BF3C60">
        <w:rPr>
          <w:rFonts w:eastAsia="Calibri"/>
          <w:szCs w:val="28"/>
        </w:rPr>
        <w:t>6 июля 2021 года зарегистрирован в Государственном геральдическом регистре с сохранением регистрационного номера.</w:t>
      </w:r>
    </w:p>
    <w:p w:rsidR="00E5105D" w:rsidRPr="00BF3C60" w:rsidRDefault="00E5105D" w:rsidP="00E5105D">
      <w:pPr>
        <w:ind w:firstLine="567"/>
        <w:jc w:val="both"/>
        <w:rPr>
          <w:rFonts w:eastAsia="Calibri"/>
          <w:szCs w:val="28"/>
        </w:rPr>
      </w:pPr>
    </w:p>
    <w:p w:rsidR="00E5105D" w:rsidRPr="00BF3C60" w:rsidRDefault="00E5105D" w:rsidP="005D39D3">
      <w:pPr>
        <w:ind w:firstLine="567"/>
        <w:jc w:val="center"/>
        <w:rPr>
          <w:rFonts w:eastAsia="Calibri"/>
          <w:szCs w:val="28"/>
        </w:rPr>
      </w:pPr>
      <w:r w:rsidRPr="00BF3C60">
        <w:rPr>
          <w:rFonts w:eastAsia="Calibri"/>
          <w:noProof/>
          <w:szCs w:val="28"/>
        </w:rPr>
        <w:drawing>
          <wp:inline distT="0" distB="0" distL="0" distR="0" wp14:anchorId="02C799EA" wp14:editId="3E686253">
            <wp:extent cx="1894205" cy="2315139"/>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7655" cy="2331578"/>
                    </a:xfrm>
                    <a:prstGeom prst="rect">
                      <a:avLst/>
                    </a:prstGeom>
                    <a:noFill/>
                    <a:ln>
                      <a:noFill/>
                    </a:ln>
                  </pic:spPr>
                </pic:pic>
              </a:graphicData>
            </a:graphic>
          </wp:inline>
        </w:drawing>
      </w:r>
    </w:p>
    <w:p w:rsidR="00E5105D" w:rsidRPr="00BF3C60" w:rsidRDefault="00E5105D" w:rsidP="00E5105D">
      <w:pPr>
        <w:ind w:firstLine="567"/>
        <w:jc w:val="both"/>
        <w:rPr>
          <w:rFonts w:eastAsia="Calibri"/>
          <w:szCs w:val="28"/>
        </w:rPr>
      </w:pPr>
      <w:r w:rsidRPr="00BF3C60">
        <w:rPr>
          <w:rFonts w:eastAsia="Calibri"/>
          <w:szCs w:val="28"/>
        </w:rPr>
        <w:t>Рисунок 2.3.1 Герб Шпаковского муниципального округа Ставропольского края</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Геральдическое описание герба (блазон) гласит: в лазоревом поле щита серебряный вилообразный крест, поверх всего – стоящий Святой Архангел Михаил естественных цветов, с пурпурными крыльями, золотым нимбом, в лазоревом одеянии, червлёном, с золотой застёжкой, плаще, в червлёной обуви, вооружённый золотыми, в левой р</w:t>
      </w:r>
      <w:r w:rsidR="009E2695" w:rsidRPr="00BF3C60">
        <w:rPr>
          <w:rFonts w:eastAsia="Calibri"/>
          <w:szCs w:val="28"/>
        </w:rPr>
        <w:t>уке – щитом, в правой – мечом (р</w:t>
      </w:r>
      <w:r w:rsidRPr="00BF3C60">
        <w:rPr>
          <w:rFonts w:eastAsia="Calibri"/>
          <w:szCs w:val="28"/>
        </w:rPr>
        <w:t>ешение Думы Шпаковского муниципального округа Ставропольского края от 26 мая 2021 г. № 162).</w:t>
      </w:r>
    </w:p>
    <w:p w:rsidR="00E5105D" w:rsidRPr="00BF3C60" w:rsidRDefault="000433E6" w:rsidP="00E5105D">
      <w:pPr>
        <w:ind w:firstLine="567"/>
        <w:jc w:val="both"/>
        <w:rPr>
          <w:rFonts w:eastAsia="Calibri"/>
          <w:szCs w:val="28"/>
        </w:rPr>
      </w:pPr>
      <w:r w:rsidRPr="00BF3C60">
        <w:rPr>
          <w:rFonts w:eastAsia="Calibri"/>
          <w:szCs w:val="28"/>
        </w:rPr>
        <w:t>Герб</w:t>
      </w:r>
      <w:r w:rsidR="00E5105D" w:rsidRPr="00BF3C60">
        <w:rPr>
          <w:rFonts w:eastAsia="Calibri"/>
          <w:szCs w:val="28"/>
        </w:rPr>
        <w:t xml:space="preserve"> является </w:t>
      </w:r>
      <w:r w:rsidR="00CD5C88" w:rsidRPr="00BF3C60">
        <w:rPr>
          <w:rFonts w:eastAsia="Calibri"/>
          <w:szCs w:val="28"/>
        </w:rPr>
        <w:t>«</w:t>
      </w:r>
      <w:r w:rsidR="00E5105D" w:rsidRPr="00BF3C60">
        <w:rPr>
          <w:rFonts w:eastAsia="Calibri"/>
          <w:szCs w:val="28"/>
        </w:rPr>
        <w:t>гласным</w:t>
      </w:r>
      <w:r w:rsidR="00CD5C88" w:rsidRPr="00BF3C60">
        <w:rPr>
          <w:rFonts w:eastAsia="Calibri"/>
          <w:szCs w:val="28"/>
        </w:rPr>
        <w:t>»</w:t>
      </w:r>
      <w:r w:rsidR="00E5105D" w:rsidRPr="00BF3C60">
        <w:rPr>
          <w:rFonts w:eastAsia="Calibri"/>
          <w:szCs w:val="28"/>
        </w:rPr>
        <w:t xml:space="preserve"> (</w:t>
      </w:r>
      <w:r w:rsidR="00CD5C88" w:rsidRPr="00BF3C60">
        <w:rPr>
          <w:rFonts w:eastAsia="Calibri"/>
          <w:szCs w:val="28"/>
        </w:rPr>
        <w:t>«</w:t>
      </w:r>
      <w:r w:rsidR="00E5105D" w:rsidRPr="00BF3C60">
        <w:rPr>
          <w:rFonts w:eastAsia="Calibri"/>
          <w:szCs w:val="28"/>
        </w:rPr>
        <w:t>говорящим</w:t>
      </w:r>
      <w:r w:rsidR="00CD5C88" w:rsidRPr="00BF3C60">
        <w:rPr>
          <w:rFonts w:eastAsia="Calibri"/>
          <w:szCs w:val="28"/>
        </w:rPr>
        <w:t>»</w:t>
      </w:r>
      <w:r w:rsidR="00E5105D" w:rsidRPr="00BF3C60">
        <w:rPr>
          <w:rFonts w:eastAsia="Calibri"/>
          <w:szCs w:val="28"/>
        </w:rPr>
        <w:t xml:space="preserve">), поскольку прямо указывает на историческое название Михайловского района, территория которого ныне входит в состав округа. Принцип </w:t>
      </w:r>
      <w:r w:rsidR="00CD5C88" w:rsidRPr="00BF3C60">
        <w:rPr>
          <w:rFonts w:eastAsia="Calibri"/>
          <w:szCs w:val="28"/>
        </w:rPr>
        <w:t>«</w:t>
      </w:r>
      <w:r w:rsidR="00E5105D" w:rsidRPr="00BF3C60">
        <w:rPr>
          <w:rFonts w:eastAsia="Calibri"/>
          <w:szCs w:val="28"/>
        </w:rPr>
        <w:t>гласности</w:t>
      </w:r>
      <w:r w:rsidR="00CD5C88" w:rsidRPr="00BF3C60">
        <w:rPr>
          <w:rFonts w:eastAsia="Calibri"/>
          <w:szCs w:val="28"/>
        </w:rPr>
        <w:t>»</w:t>
      </w:r>
      <w:r w:rsidR="00E5105D" w:rsidRPr="00BF3C60">
        <w:rPr>
          <w:rFonts w:eastAsia="Calibri"/>
          <w:szCs w:val="28"/>
        </w:rPr>
        <w:t xml:space="preserve"> связан с одним из классических способов создания герба — принятием изображения, перекликающегося с названием или именем обладателя герба.</w:t>
      </w:r>
    </w:p>
    <w:p w:rsidR="00E5105D" w:rsidRPr="00BF3C60" w:rsidRDefault="00E5105D" w:rsidP="00E5105D">
      <w:pPr>
        <w:ind w:firstLine="567"/>
        <w:jc w:val="both"/>
        <w:rPr>
          <w:rFonts w:eastAsia="Calibri"/>
          <w:szCs w:val="28"/>
        </w:rPr>
      </w:pPr>
      <w:r w:rsidRPr="00BF3C60">
        <w:rPr>
          <w:rFonts w:eastAsia="Calibri"/>
          <w:szCs w:val="28"/>
        </w:rPr>
        <w:lastRenderedPageBreak/>
        <w:t>На гербе изображён Святой Архангел Михаил — вождь небесного воинства, небесный покровитель. Серебряный вилообразный крест символизирует историческую, природную и географическую уникальность муниципального округа.</w:t>
      </w:r>
    </w:p>
    <w:p w:rsidR="00E5105D" w:rsidRPr="00BF3C60" w:rsidRDefault="00E5105D" w:rsidP="00E5105D">
      <w:pPr>
        <w:ind w:firstLine="567"/>
        <w:jc w:val="both"/>
        <w:rPr>
          <w:rFonts w:eastAsia="Calibri"/>
          <w:szCs w:val="28"/>
        </w:rPr>
      </w:pPr>
      <w:r w:rsidRPr="00BF3C60">
        <w:rPr>
          <w:rFonts w:eastAsia="Calibri"/>
          <w:szCs w:val="28"/>
        </w:rPr>
        <w:t>Содержательную идею герба также отражают тинктуры поля щита и фигур. Золото (жёлтый цвет) является символом высшей ценности, величия, богатства, изобилия, урожая. Лазурь (синий, голубой цвет) символизирует возвышенные устремления, возрождение, благородство, искренность, мудрость, духовность, а в православии — Богородичный цвет. Серебро (белый цвет) олицетворяет совершенство, целомудрие, открытость, взаимопонимание. Червлень (красный цвет) означает власть, мужество, жизнеутверждающую силу, великодушие, любовь и красоту. Пурпур (пурпурный цвет) является знаком высшего достоинства, силы, могущества, благочестия.</w:t>
      </w:r>
    </w:p>
    <w:p w:rsidR="00E5105D" w:rsidRPr="00BF3C60" w:rsidRDefault="00E5105D" w:rsidP="00E5105D">
      <w:pPr>
        <w:ind w:firstLine="567"/>
        <w:jc w:val="both"/>
        <w:rPr>
          <w:rFonts w:eastAsia="Calibri"/>
          <w:szCs w:val="28"/>
        </w:rPr>
      </w:pPr>
      <w:r w:rsidRPr="00BF3C60">
        <w:rPr>
          <w:rFonts w:eastAsia="Calibri"/>
          <w:szCs w:val="28"/>
        </w:rPr>
        <w:t>Флаг Шпаковского муниципального округа Ставропольского края Российской Федерации – опознавательно-правовой знак, составленный и употребляемый в соответствии с вексиллологическими правилами и служащий одним из официальных символов муниципального образования.</w:t>
      </w:r>
    </w:p>
    <w:p w:rsidR="002A47CB" w:rsidRPr="00BF3C60" w:rsidRDefault="00E5105D" w:rsidP="00E5105D">
      <w:pPr>
        <w:ind w:firstLine="567"/>
        <w:jc w:val="both"/>
        <w:rPr>
          <w:rFonts w:eastAsia="Calibri"/>
          <w:szCs w:val="28"/>
        </w:rPr>
      </w:pPr>
      <w:r w:rsidRPr="00BF3C60">
        <w:rPr>
          <w:rFonts w:eastAsia="Calibri"/>
          <w:szCs w:val="28"/>
        </w:rPr>
        <w:t xml:space="preserve">Первоначально был утверждён решением Совета Шпаковского муниципального района </w:t>
      </w:r>
      <w:r w:rsidR="00325329" w:rsidRPr="00BF3C60">
        <w:rPr>
          <w:rFonts w:eastAsia="Calibri"/>
          <w:szCs w:val="28"/>
        </w:rPr>
        <w:t xml:space="preserve">Ставропольского края </w:t>
      </w:r>
      <w:r w:rsidRPr="00BF3C60">
        <w:rPr>
          <w:rFonts w:eastAsia="Calibri"/>
          <w:szCs w:val="28"/>
        </w:rPr>
        <w:t xml:space="preserve">от 24 апреля 2009 г. № 123 как флаг Шпаковского муниципального района </w:t>
      </w:r>
      <w:r w:rsidR="00325329" w:rsidRPr="00BF3C60">
        <w:rPr>
          <w:rFonts w:eastAsia="Calibri"/>
          <w:szCs w:val="28"/>
        </w:rPr>
        <w:t xml:space="preserve">Ставропольского края </w:t>
      </w:r>
      <w:r w:rsidRPr="00BF3C60">
        <w:rPr>
          <w:rFonts w:eastAsia="Calibri"/>
          <w:szCs w:val="28"/>
        </w:rPr>
        <w:t xml:space="preserve">и 17 декабря 2010 года внесён в Государственный геральдический регистр РФ под номером 6586. Решением Думы Шпаковского муниципального округа </w:t>
      </w:r>
      <w:r w:rsidR="00325329" w:rsidRPr="00BF3C60">
        <w:rPr>
          <w:rFonts w:eastAsia="Calibri"/>
          <w:szCs w:val="28"/>
        </w:rPr>
        <w:t xml:space="preserve">Ставропольского края </w:t>
      </w:r>
      <w:r w:rsidRPr="00BF3C60">
        <w:rPr>
          <w:rFonts w:eastAsia="Calibri"/>
          <w:szCs w:val="28"/>
        </w:rPr>
        <w:t>от 26 мая 2021 г. № 162</w:t>
      </w:r>
      <w:r w:rsidR="002A7C32" w:rsidRPr="00BF3C60">
        <w:rPr>
          <w:rFonts w:eastAsia="Calibri"/>
          <w:szCs w:val="28"/>
        </w:rPr>
        <w:t xml:space="preserve"> переутверждён как флаг </w:t>
      </w:r>
      <w:r w:rsidR="00325329" w:rsidRPr="00BF3C60">
        <w:rPr>
          <w:rFonts w:eastAsia="Calibri"/>
          <w:szCs w:val="28"/>
        </w:rPr>
        <w:t xml:space="preserve">Шпаковского муниципального </w:t>
      </w:r>
      <w:r w:rsidR="002A7C32" w:rsidRPr="00BF3C60">
        <w:rPr>
          <w:rFonts w:eastAsia="Calibri"/>
          <w:szCs w:val="28"/>
        </w:rPr>
        <w:t>округа</w:t>
      </w:r>
      <w:r w:rsidR="00325329" w:rsidRPr="00BF3C60">
        <w:rPr>
          <w:rFonts w:eastAsia="Calibri"/>
          <w:szCs w:val="28"/>
        </w:rPr>
        <w:t xml:space="preserve"> Ставропольского края (далее – флаг)</w:t>
      </w:r>
      <w:r w:rsidR="002A7C32" w:rsidRPr="00BF3C60">
        <w:rPr>
          <w:rFonts w:eastAsia="Calibri"/>
          <w:szCs w:val="28"/>
        </w:rPr>
        <w:t>.</w:t>
      </w:r>
    </w:p>
    <w:p w:rsidR="00E5105D" w:rsidRPr="00BF3C60" w:rsidRDefault="00E5105D" w:rsidP="00E5105D">
      <w:pPr>
        <w:ind w:firstLine="567"/>
        <w:jc w:val="both"/>
        <w:rPr>
          <w:rFonts w:eastAsia="Calibri"/>
          <w:szCs w:val="28"/>
        </w:rPr>
      </w:pPr>
      <w:r w:rsidRPr="00BF3C60">
        <w:rPr>
          <w:rFonts w:eastAsia="Calibri"/>
          <w:szCs w:val="28"/>
        </w:rPr>
        <w:t>6 июля 2021 года зарегистрирован в Государственном геральдическом регистре с сохранением регистрационного номера.</w:t>
      </w:r>
    </w:p>
    <w:p w:rsidR="00E5105D" w:rsidRPr="00BF3C60" w:rsidRDefault="00E5105D" w:rsidP="00E5105D">
      <w:pPr>
        <w:ind w:firstLine="567"/>
        <w:jc w:val="both"/>
        <w:rPr>
          <w:rFonts w:eastAsia="Calibri"/>
          <w:szCs w:val="28"/>
        </w:rPr>
      </w:pPr>
      <w:r w:rsidRPr="00BF3C60">
        <w:rPr>
          <w:rFonts w:eastAsia="Calibri"/>
          <w:szCs w:val="28"/>
        </w:rPr>
        <w:t>Флаг представляет собой голубое полотнище с соотношением сторон 2:3, в центре которого серебряный (белый) вилообразный крест, поверх всего — стоящий Святой Архангел Михаил естественных цветов, с пурпурными крыльями, с золотым (жёлтым) нимбом, в синем одеянии, красном, с золотой (жёлтой) застёжкой, плаще, в красной обуви, вооружённый золотыми (жёлтыми), в левой руке — щитом, в правой — мечом (</w:t>
      </w:r>
      <w:r w:rsidR="009E2695" w:rsidRPr="00BF3C60">
        <w:rPr>
          <w:rFonts w:eastAsia="Calibri"/>
          <w:szCs w:val="28"/>
        </w:rPr>
        <w:t>р</w:t>
      </w:r>
      <w:r w:rsidRPr="00BF3C60">
        <w:rPr>
          <w:rFonts w:eastAsia="Calibri"/>
          <w:szCs w:val="28"/>
        </w:rPr>
        <w:t>ешение Думы Шпаковского муниципального округа Ставропольского края от 26 мая 2021 г. № 162).</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noProof/>
          <w:szCs w:val="28"/>
        </w:rPr>
        <w:lastRenderedPageBreak/>
        <w:drawing>
          <wp:inline distT="0" distB="0" distL="0" distR="0" wp14:anchorId="4590EC76" wp14:editId="63CC4155">
            <wp:extent cx="5000625" cy="33337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a:ln>
                      <a:noFill/>
                    </a:ln>
                  </pic:spPr>
                </pic:pic>
              </a:graphicData>
            </a:graphic>
          </wp:inline>
        </w:drawing>
      </w:r>
    </w:p>
    <w:p w:rsidR="005D39D3" w:rsidRPr="00BF3C60" w:rsidRDefault="005D39D3" w:rsidP="00E5105D">
      <w:pPr>
        <w:ind w:firstLine="567"/>
        <w:jc w:val="both"/>
        <w:rPr>
          <w:rFonts w:eastAsia="Calibri"/>
          <w:szCs w:val="28"/>
        </w:rPr>
      </w:pPr>
    </w:p>
    <w:p w:rsidR="00A075E8" w:rsidRPr="00BF3C60" w:rsidRDefault="00E5105D" w:rsidP="00E5105D">
      <w:pPr>
        <w:ind w:firstLine="567"/>
        <w:jc w:val="both"/>
        <w:rPr>
          <w:rFonts w:eastAsia="Calibri"/>
          <w:szCs w:val="28"/>
        </w:rPr>
      </w:pPr>
      <w:r w:rsidRPr="00BF3C60">
        <w:rPr>
          <w:rFonts w:eastAsia="Calibri"/>
          <w:szCs w:val="28"/>
        </w:rPr>
        <w:t>Рисунок 2.3.2 Флаг Шпаковского муниципального округа Ставропольского края</w:t>
      </w:r>
    </w:p>
    <w:p w:rsidR="00A075E8" w:rsidRPr="00BF3C60" w:rsidRDefault="00A075E8"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Флаг повторяет композицию герба. На флаге изображён Святой Архангел Михаил – вождь небесного воинства, небесный покровитель. Серебряный вилообразный крест в центре полотнища флага олицетворяет историческую и природно-географическую уникальность округа.</w:t>
      </w:r>
    </w:p>
    <w:p w:rsidR="00E5105D" w:rsidRPr="00BF3C60" w:rsidRDefault="00E5105D" w:rsidP="00E5105D">
      <w:pPr>
        <w:ind w:firstLine="567"/>
        <w:jc w:val="both"/>
        <w:rPr>
          <w:rFonts w:eastAsia="Calibri"/>
          <w:szCs w:val="28"/>
        </w:rPr>
      </w:pPr>
      <w:r w:rsidRPr="00BF3C60">
        <w:rPr>
          <w:rFonts w:eastAsia="Calibri"/>
          <w:szCs w:val="28"/>
        </w:rPr>
        <w:t xml:space="preserve">Жёлтый цвет – символ высшей ценности, величия, богатства, изобилия, урожая. Голубой цвет – символ возвышенных устремлений, возрождения, благородства, искренности, мудрости, духовности, а в православии – Богородичного цвета. Белый цвет – символ совершенства, целомудрия, открытости, взаимопонимания. Красный цвет – символ власти, мужества, жизнеутверждающей силы, великодушия, любви и красоты. Пурпурный цвет – символ высшего достоинства, силы, могущества, благочестия. </w:t>
      </w:r>
    </w:p>
    <w:p w:rsidR="00E5105D" w:rsidRPr="00BF3C60" w:rsidRDefault="00E5105D" w:rsidP="00A075E8">
      <w:pPr>
        <w:ind w:firstLine="567"/>
        <w:jc w:val="both"/>
        <w:rPr>
          <w:rFonts w:eastAsia="Calibri"/>
          <w:szCs w:val="28"/>
        </w:rPr>
      </w:pPr>
    </w:p>
    <w:p w:rsidR="00E5105D" w:rsidRPr="00265859" w:rsidRDefault="00E5105D" w:rsidP="00A075E8">
      <w:pPr>
        <w:jc w:val="center"/>
        <w:rPr>
          <w:rFonts w:eastAsia="Calibri"/>
          <w:szCs w:val="28"/>
        </w:rPr>
      </w:pPr>
      <w:r w:rsidRPr="00265859">
        <w:rPr>
          <w:rFonts w:eastAsia="Calibri"/>
          <w:szCs w:val="28"/>
          <w:lang w:val="en-US"/>
        </w:rPr>
        <w:t>III</w:t>
      </w:r>
      <w:r w:rsidRPr="00265859">
        <w:rPr>
          <w:rFonts w:eastAsia="Calibri"/>
          <w:szCs w:val="28"/>
        </w:rPr>
        <w:t xml:space="preserve"> </w:t>
      </w:r>
      <w:r w:rsidR="000C6A51" w:rsidRPr="00265859">
        <w:rPr>
          <w:rFonts w:eastAsia="Calibri"/>
          <w:szCs w:val="28"/>
        </w:rPr>
        <w:t>Географическая характеристика территории</w:t>
      </w:r>
    </w:p>
    <w:p w:rsidR="00E5105D" w:rsidRPr="00265859" w:rsidRDefault="00E5105D" w:rsidP="00A075E8">
      <w:pPr>
        <w:ind w:firstLine="567"/>
        <w:jc w:val="both"/>
        <w:rPr>
          <w:rFonts w:eastAsia="Calibri"/>
          <w:szCs w:val="28"/>
        </w:rPr>
      </w:pPr>
    </w:p>
    <w:p w:rsidR="00E5105D" w:rsidRPr="00265859" w:rsidRDefault="00E5105D" w:rsidP="00A075E8">
      <w:pPr>
        <w:jc w:val="center"/>
        <w:rPr>
          <w:rFonts w:eastAsia="Calibri"/>
          <w:szCs w:val="28"/>
        </w:rPr>
      </w:pPr>
      <w:r w:rsidRPr="00265859">
        <w:rPr>
          <w:rFonts w:eastAsia="Calibri"/>
          <w:szCs w:val="28"/>
        </w:rPr>
        <w:t>3.1 Физико-географические условия. Минерально-сырьевые ресурсы территории</w:t>
      </w:r>
    </w:p>
    <w:p w:rsidR="00E5105D" w:rsidRPr="00265859" w:rsidRDefault="00E5105D" w:rsidP="00E5105D">
      <w:pPr>
        <w:ind w:firstLine="567"/>
        <w:jc w:val="both"/>
        <w:rPr>
          <w:rFonts w:eastAsia="Calibri"/>
          <w:szCs w:val="28"/>
        </w:rPr>
      </w:pPr>
    </w:p>
    <w:p w:rsidR="00E5105D" w:rsidRPr="00265859" w:rsidRDefault="00E5105D" w:rsidP="005D39D3">
      <w:pPr>
        <w:ind w:firstLine="567"/>
        <w:jc w:val="center"/>
        <w:rPr>
          <w:rFonts w:eastAsia="Calibri"/>
          <w:szCs w:val="28"/>
        </w:rPr>
      </w:pPr>
      <w:r w:rsidRPr="00265859">
        <w:rPr>
          <w:rFonts w:eastAsia="Calibri"/>
          <w:szCs w:val="28"/>
        </w:rPr>
        <w:t>3.1.1 Геологическое строение и геоморфологические особенности территории. Опасные геологические процессы</w:t>
      </w:r>
    </w:p>
    <w:p w:rsidR="00E5105D" w:rsidRPr="00BF3C60" w:rsidRDefault="00E5105D" w:rsidP="00E5105D">
      <w:pPr>
        <w:ind w:firstLine="567"/>
        <w:jc w:val="both"/>
        <w:rPr>
          <w:rFonts w:eastAsia="Calibri"/>
          <w:szCs w:val="28"/>
        </w:rPr>
      </w:pPr>
      <w:r w:rsidRPr="00BF3C60">
        <w:rPr>
          <w:rFonts w:eastAsia="Calibri"/>
          <w:bCs/>
          <w:szCs w:val="28"/>
        </w:rPr>
        <w:t>Геологическое строение территории.</w:t>
      </w:r>
      <w:r w:rsidRPr="00BF3C60">
        <w:rPr>
          <w:rFonts w:eastAsia="Calibri"/>
          <w:szCs w:val="28"/>
        </w:rPr>
        <w:t xml:space="preserve"> Рельеф территории изменяется от равнинного, в северной части территории, до предгорного – в южной, где значительную часть занимает Ставропольская возвышенность.</w:t>
      </w:r>
    </w:p>
    <w:p w:rsidR="00E5105D" w:rsidRPr="00BF3C60" w:rsidRDefault="00E5105D" w:rsidP="00E5105D">
      <w:pPr>
        <w:ind w:firstLine="567"/>
        <w:jc w:val="both"/>
        <w:rPr>
          <w:rFonts w:eastAsia="Calibri"/>
          <w:szCs w:val="28"/>
        </w:rPr>
      </w:pPr>
      <w:r w:rsidRPr="00BF3C60">
        <w:rPr>
          <w:rFonts w:eastAsia="Calibri"/>
          <w:szCs w:val="28"/>
        </w:rPr>
        <w:lastRenderedPageBreak/>
        <w:t>В геоморфологическом отношении рассматриваемая территория приурочена к области структурно-денудационных плато и эрозионно-аккумулятивных равнин геоморфологической провинции Предкавказья.</w:t>
      </w:r>
    </w:p>
    <w:p w:rsidR="00E5105D" w:rsidRPr="00BF3C60" w:rsidRDefault="00E5105D" w:rsidP="00E5105D">
      <w:pPr>
        <w:ind w:firstLine="567"/>
        <w:jc w:val="both"/>
        <w:rPr>
          <w:rFonts w:eastAsia="Calibri"/>
          <w:szCs w:val="28"/>
        </w:rPr>
      </w:pPr>
      <w:r w:rsidRPr="00BF3C60">
        <w:rPr>
          <w:rFonts w:eastAsia="Calibri"/>
          <w:szCs w:val="28"/>
        </w:rPr>
        <w:t>Здесь она представлена Ставропольской возвышенностью (отм. до 831 м), в основании которой лежит древнее поднятие. Формирование современных типов рельефа Ставропольской возвышенности началось и продолжалось в четвертичное время. В южной, наиболее приподнятой части возвышенности развиты глубоко расчлененные высокие равнины и депрессии с обращенными формами рельефа. В центральной и северной частях на крыльях антиклинальных поднятий отчетливо выражены останцовые структурно-денудационные равнины. На рассматриваемой территории формируются эрозионно-аккумулятивные равнины (отм. 580-80 м).</w:t>
      </w:r>
    </w:p>
    <w:p w:rsidR="00E5105D" w:rsidRPr="00BF3C60" w:rsidRDefault="00E5105D" w:rsidP="00E5105D">
      <w:pPr>
        <w:ind w:firstLine="567"/>
        <w:jc w:val="both"/>
        <w:rPr>
          <w:rFonts w:eastAsia="Calibri"/>
          <w:szCs w:val="28"/>
        </w:rPr>
      </w:pPr>
      <w:r w:rsidRPr="00BF3C60">
        <w:rPr>
          <w:rFonts w:eastAsia="Calibri"/>
          <w:szCs w:val="28"/>
        </w:rPr>
        <w:t>Рельеф территории благоприятен для расселения и осуществления всех видов хозяйственной деятельности.</w:t>
      </w:r>
    </w:p>
    <w:p w:rsidR="00E5105D" w:rsidRPr="00BF3C60" w:rsidRDefault="00E5105D" w:rsidP="00E5105D">
      <w:pPr>
        <w:ind w:firstLine="567"/>
        <w:jc w:val="both"/>
        <w:rPr>
          <w:rFonts w:eastAsia="Calibri"/>
          <w:szCs w:val="28"/>
        </w:rPr>
      </w:pPr>
      <w:r w:rsidRPr="00BF3C60">
        <w:rPr>
          <w:rFonts w:eastAsia="Calibri"/>
          <w:szCs w:val="28"/>
        </w:rPr>
        <w:t>Геологическое строение и тектоника. В геологическом строении территории Шпаковского муниципального округа принимают участие докембрийские и палеозойские породы кристаллического фундамента и покрывающие их отложения осадочного чехла.</w:t>
      </w:r>
    </w:p>
    <w:p w:rsidR="00E5105D" w:rsidRPr="00BF3C60" w:rsidRDefault="00E5105D" w:rsidP="00E5105D">
      <w:pPr>
        <w:ind w:firstLine="567"/>
        <w:jc w:val="both"/>
        <w:rPr>
          <w:rFonts w:eastAsia="Calibri"/>
          <w:szCs w:val="28"/>
        </w:rPr>
      </w:pPr>
      <w:r w:rsidRPr="00BF3C60">
        <w:rPr>
          <w:rFonts w:eastAsia="Calibri"/>
          <w:szCs w:val="28"/>
        </w:rPr>
        <w:t>Отложения осадочного чехла представлены карбонатной и терригенно-карбонатной толщей, известняками, алевритами, песчаниками мела, аргиллитами, алевролитами, пестроцветными глинами и песчаниками палеогена и неогена, общей мощностью до 2000-2500 м и более.</w:t>
      </w:r>
    </w:p>
    <w:p w:rsidR="00E5105D" w:rsidRPr="00BF3C60" w:rsidRDefault="00E5105D" w:rsidP="00E5105D">
      <w:pPr>
        <w:ind w:firstLine="567"/>
        <w:jc w:val="both"/>
        <w:rPr>
          <w:rFonts w:eastAsia="Calibri"/>
          <w:szCs w:val="28"/>
        </w:rPr>
      </w:pPr>
      <w:r w:rsidRPr="00BF3C60">
        <w:rPr>
          <w:rFonts w:eastAsia="Calibri"/>
          <w:szCs w:val="28"/>
        </w:rPr>
        <w:t>Коренные породы повсеместно перекрыты четвертичными образованиями, представленными полигенетической толщей, песчано-глинистых отложений с различным содержанием гальки и гравия.</w:t>
      </w:r>
    </w:p>
    <w:p w:rsidR="00E5105D" w:rsidRPr="00BF3C60" w:rsidRDefault="00E5105D" w:rsidP="00E5105D">
      <w:pPr>
        <w:ind w:firstLine="567"/>
        <w:jc w:val="both"/>
        <w:rPr>
          <w:rFonts w:eastAsia="Calibri"/>
          <w:szCs w:val="28"/>
        </w:rPr>
      </w:pPr>
      <w:r w:rsidRPr="00BF3C60">
        <w:rPr>
          <w:rFonts w:eastAsia="Calibri"/>
          <w:szCs w:val="28"/>
        </w:rPr>
        <w:t>На рассматриваемой территории развиты элювиально-делювиальные суглинки и щебень (преобладают), элювиальный щебень, аллювиальные отложения рек, представленные апшеронскими галечниками и суглинками, нерасчленёнными четвертичными и современными галечниками, песками и суглинками. Общая мощность четвертичных отложений достигает 100 м, а в отдельных случаях и превышает.</w:t>
      </w:r>
    </w:p>
    <w:p w:rsidR="00E5105D" w:rsidRPr="00BF3C60" w:rsidRDefault="00E5105D" w:rsidP="00E5105D">
      <w:pPr>
        <w:ind w:firstLine="567"/>
        <w:jc w:val="both"/>
        <w:rPr>
          <w:rFonts w:eastAsia="Calibri"/>
          <w:szCs w:val="28"/>
        </w:rPr>
      </w:pPr>
      <w:r w:rsidRPr="00BF3C60">
        <w:rPr>
          <w:rFonts w:eastAsia="Calibri"/>
          <w:szCs w:val="28"/>
        </w:rPr>
        <w:t>Тектоника. В тектоническом отношении большая часть территории района приурочена к Ставропольскому своду эпигерцинской Скифской плиты.</w:t>
      </w:r>
    </w:p>
    <w:p w:rsidR="00E5105D" w:rsidRPr="00BF3C60" w:rsidRDefault="00E5105D" w:rsidP="00E5105D">
      <w:pPr>
        <w:ind w:firstLine="567"/>
        <w:jc w:val="both"/>
        <w:rPr>
          <w:rFonts w:eastAsia="Calibri"/>
          <w:szCs w:val="28"/>
        </w:rPr>
      </w:pPr>
      <w:r w:rsidRPr="00BF3C60">
        <w:rPr>
          <w:rFonts w:eastAsia="Calibri"/>
          <w:szCs w:val="28"/>
        </w:rPr>
        <w:t>Основанием всех сооружений на рассматриваемой территории служат полигенетические четвертичные, апшеронские, майкопские и сарматские отложения (глины, суглинки, супеси, пески, галечники).</w:t>
      </w:r>
    </w:p>
    <w:p w:rsidR="00E5105D" w:rsidRPr="00BF3C60" w:rsidRDefault="00E5105D" w:rsidP="00E5105D">
      <w:pPr>
        <w:ind w:firstLine="567"/>
        <w:jc w:val="both"/>
        <w:rPr>
          <w:rFonts w:eastAsia="Calibri"/>
          <w:szCs w:val="28"/>
        </w:rPr>
      </w:pPr>
    </w:p>
    <w:p w:rsidR="00E5105D" w:rsidRPr="00265859" w:rsidRDefault="00E5105D" w:rsidP="005D39D3">
      <w:pPr>
        <w:ind w:firstLine="567"/>
        <w:jc w:val="center"/>
        <w:rPr>
          <w:rFonts w:eastAsia="Calibri"/>
          <w:szCs w:val="28"/>
        </w:rPr>
      </w:pPr>
      <w:r w:rsidRPr="00265859">
        <w:rPr>
          <w:rFonts w:eastAsia="Calibri"/>
          <w:szCs w:val="28"/>
        </w:rPr>
        <w:t>3.1.2 Климат и агроклиматические условия</w:t>
      </w:r>
    </w:p>
    <w:p w:rsidR="00E5105D" w:rsidRPr="00BF3C60" w:rsidRDefault="00E5105D" w:rsidP="00E5105D">
      <w:pPr>
        <w:ind w:firstLine="567"/>
        <w:jc w:val="both"/>
        <w:rPr>
          <w:rFonts w:eastAsia="Calibri"/>
          <w:szCs w:val="28"/>
        </w:rPr>
      </w:pPr>
      <w:r w:rsidRPr="00BF3C60">
        <w:rPr>
          <w:rFonts w:eastAsia="Calibri"/>
          <w:bCs/>
          <w:szCs w:val="28"/>
        </w:rPr>
        <w:t>Климат.</w:t>
      </w:r>
      <w:r w:rsidRPr="00BF3C60">
        <w:rPr>
          <w:rFonts w:eastAsia="Calibri"/>
          <w:szCs w:val="28"/>
        </w:rPr>
        <w:t xml:space="preserve"> Шпаковский муниципальный округ расположен в зоне умеренно-континентального климата с ярко выраженной розой ветров восточного (зимой) и западного (летом) направлений.</w:t>
      </w:r>
    </w:p>
    <w:p w:rsidR="00E5105D" w:rsidRPr="00BF3C60" w:rsidRDefault="00E5105D" w:rsidP="00E5105D">
      <w:pPr>
        <w:ind w:firstLine="567"/>
        <w:jc w:val="both"/>
        <w:rPr>
          <w:rFonts w:eastAsia="Calibri"/>
          <w:szCs w:val="28"/>
        </w:rPr>
      </w:pPr>
      <w:r w:rsidRPr="00BF3C60">
        <w:rPr>
          <w:rFonts w:eastAsia="Calibri"/>
          <w:szCs w:val="28"/>
        </w:rPr>
        <w:t xml:space="preserve">Одним из основных климатообразующих факторов является солнечная радиация, которая в значительной мере зависит от циркуляции атмосферы и </w:t>
      </w:r>
      <w:r w:rsidRPr="00BF3C60">
        <w:rPr>
          <w:rFonts w:eastAsia="Calibri"/>
          <w:szCs w:val="28"/>
        </w:rPr>
        <w:lastRenderedPageBreak/>
        <w:t>особенностей поверхности. Шпаковский муниципальный округ расположен в широтном пояс</w:t>
      </w:r>
      <w:r w:rsidR="00611F0B" w:rsidRPr="00BF3C60">
        <w:rPr>
          <w:rFonts w:eastAsia="Calibri"/>
          <w:szCs w:val="28"/>
        </w:rPr>
        <w:t>е, богатом солнечной радиацией.</w:t>
      </w:r>
    </w:p>
    <w:p w:rsidR="00E5105D" w:rsidRPr="00BF3C60" w:rsidRDefault="00E5105D" w:rsidP="00E5105D">
      <w:pPr>
        <w:ind w:firstLine="567"/>
        <w:jc w:val="both"/>
        <w:rPr>
          <w:rFonts w:eastAsia="Calibri"/>
          <w:szCs w:val="28"/>
        </w:rPr>
      </w:pPr>
      <w:r w:rsidRPr="00BF3C60">
        <w:rPr>
          <w:rFonts w:eastAsia="Calibri"/>
          <w:szCs w:val="28"/>
        </w:rPr>
        <w:t>Период с положительным радиационным балансом составляет 10-11 месяцев. По совокупности факторов, определяющих климат, с учетом физико-географических особенностей рассматриваемая территория приурочена к юго-</w:t>
      </w:r>
      <w:r w:rsidR="005D39D3" w:rsidRPr="00BF3C60">
        <w:rPr>
          <w:rFonts w:eastAsia="Calibri"/>
          <w:szCs w:val="28"/>
        </w:rPr>
        <w:t>западному климатическому району</w:t>
      </w:r>
      <w:r w:rsidRPr="00BF3C60">
        <w:rPr>
          <w:rFonts w:eastAsia="Calibri"/>
          <w:szCs w:val="28"/>
        </w:rPr>
        <w:t>.</w:t>
      </w:r>
    </w:p>
    <w:p w:rsidR="00E5105D" w:rsidRPr="00BF3C60" w:rsidRDefault="00E5105D" w:rsidP="00E5105D">
      <w:pPr>
        <w:ind w:firstLine="567"/>
        <w:jc w:val="both"/>
        <w:rPr>
          <w:rFonts w:eastAsia="Calibri"/>
          <w:szCs w:val="28"/>
        </w:rPr>
      </w:pPr>
      <w:r w:rsidRPr="00BF3C60">
        <w:rPr>
          <w:rFonts w:eastAsia="Calibri"/>
          <w:szCs w:val="28"/>
        </w:rPr>
        <w:t>Юго-западный климатический район включает в себя наиболее высокую часть Ставропольского плато, состоящую из останцовых возвышенностей, поднимающихся до 650-830 м. По географическому ландшафту – это лесостепь. Для этого района характерно наименьшее колебание температур воздуха в течение года, наибольшим увлажнением, не столь жаркое лето.</w:t>
      </w:r>
    </w:p>
    <w:p w:rsidR="00E5105D" w:rsidRPr="00BF3C60" w:rsidRDefault="00E5105D" w:rsidP="00E5105D">
      <w:pPr>
        <w:ind w:firstLine="567"/>
        <w:jc w:val="both"/>
        <w:rPr>
          <w:rFonts w:eastAsia="Calibri"/>
          <w:szCs w:val="28"/>
        </w:rPr>
      </w:pPr>
      <w:r w:rsidRPr="00BF3C60">
        <w:rPr>
          <w:rFonts w:eastAsia="Calibri"/>
          <w:szCs w:val="28"/>
        </w:rPr>
        <w:t>Среднемесячная температура января колеблется от – 4,1 до 5,1°С. Абсолютный минимум достигает – 35°С. Зима начинается в конце ноября – начале декабря и заканчивается в первой декаде марта с момента перехода средней суточной температуры через 0°С и продолжается 90 – 100 дней.</w:t>
      </w:r>
    </w:p>
    <w:p w:rsidR="00E5105D" w:rsidRPr="00BF3C60" w:rsidRDefault="00E5105D" w:rsidP="00E5105D">
      <w:pPr>
        <w:ind w:firstLine="567"/>
        <w:jc w:val="both"/>
        <w:rPr>
          <w:rFonts w:eastAsia="Calibri"/>
          <w:szCs w:val="28"/>
        </w:rPr>
      </w:pPr>
      <w:r w:rsidRPr="00BF3C60">
        <w:rPr>
          <w:rFonts w:eastAsia="Calibri"/>
          <w:szCs w:val="28"/>
        </w:rPr>
        <w:t>Летний период со средней суточной температурой + 15°С начинается в третьей декаде мая, продолжается 100-120 дней и заканчивается во второй декаде сентября.</w:t>
      </w:r>
    </w:p>
    <w:p w:rsidR="00E5105D" w:rsidRPr="00BF3C60" w:rsidRDefault="00E5105D" w:rsidP="00E5105D">
      <w:pPr>
        <w:ind w:firstLine="567"/>
        <w:jc w:val="both"/>
        <w:rPr>
          <w:rFonts w:eastAsia="Calibri"/>
          <w:szCs w:val="28"/>
        </w:rPr>
      </w:pPr>
      <w:r w:rsidRPr="00BF3C60">
        <w:rPr>
          <w:rFonts w:eastAsia="Calibri"/>
          <w:szCs w:val="28"/>
        </w:rPr>
        <w:t>Жаркий период, со средней суточной температурой выше + 20°С не превышает 20-60 дней. Средняя месячная температура июля 20-21°С, максимальная достигает 37-39°С.</w:t>
      </w:r>
    </w:p>
    <w:p w:rsidR="00E5105D" w:rsidRPr="00BF3C60" w:rsidRDefault="00E5105D" w:rsidP="00E5105D">
      <w:pPr>
        <w:ind w:firstLine="567"/>
        <w:jc w:val="both"/>
        <w:rPr>
          <w:rFonts w:eastAsia="Calibri"/>
          <w:szCs w:val="28"/>
        </w:rPr>
      </w:pPr>
      <w:r w:rsidRPr="00BF3C60">
        <w:rPr>
          <w:rFonts w:eastAsia="Calibri"/>
          <w:szCs w:val="28"/>
        </w:rPr>
        <w:t>Высокая приподнятость поверхности над уровнем моря определяет усиление западных и восточных ветров. В Ставрополе ветры могут достигать скорости 40 м/с, восточные – 35 м/с, за год насчитывается до 50 дней с ветрами, скоростью свыше 10 м/с.</w:t>
      </w:r>
    </w:p>
    <w:p w:rsidR="00E5105D" w:rsidRPr="00BF3C60" w:rsidRDefault="00E5105D" w:rsidP="00E5105D">
      <w:pPr>
        <w:ind w:firstLine="567"/>
        <w:jc w:val="both"/>
        <w:rPr>
          <w:rFonts w:eastAsia="Calibri"/>
          <w:szCs w:val="28"/>
        </w:rPr>
      </w:pPr>
      <w:r w:rsidRPr="00BF3C60">
        <w:rPr>
          <w:rFonts w:eastAsia="Calibri"/>
          <w:szCs w:val="28"/>
        </w:rPr>
        <w:t>Годовое количество осадков составляет 500-660 мм. Средняя месячная относительная влажность не опускается ниже 50 %.</w:t>
      </w:r>
    </w:p>
    <w:p w:rsidR="00E5105D" w:rsidRPr="00BF3C60" w:rsidRDefault="00E5105D" w:rsidP="00E5105D">
      <w:pPr>
        <w:ind w:firstLine="567"/>
        <w:jc w:val="both"/>
        <w:rPr>
          <w:rFonts w:eastAsia="Calibri"/>
          <w:szCs w:val="28"/>
        </w:rPr>
      </w:pPr>
      <w:r w:rsidRPr="00BF3C60">
        <w:rPr>
          <w:rFonts w:eastAsia="Calibri"/>
          <w:szCs w:val="28"/>
        </w:rPr>
        <w:t>По гидротермическому режиму это район, в основном, умеренно влажный и лишь в северо-восточной части – неустойчиво влажный.</w:t>
      </w:r>
    </w:p>
    <w:p w:rsidR="00E5105D" w:rsidRPr="00BF3C60" w:rsidRDefault="00E5105D" w:rsidP="00E5105D">
      <w:pPr>
        <w:ind w:firstLine="567"/>
        <w:jc w:val="both"/>
        <w:rPr>
          <w:rFonts w:eastAsia="Calibri"/>
          <w:szCs w:val="28"/>
        </w:rPr>
      </w:pPr>
      <w:r w:rsidRPr="00BF3C60">
        <w:rPr>
          <w:rFonts w:eastAsia="Calibri"/>
          <w:szCs w:val="28"/>
        </w:rPr>
        <w:t>В Шпаковском муниципальном округе раньше, чем в других районах, образуется снежный покров и позже разрушается. Высота его достигает 20 см, он удерживается 85-95 дней. Для этого района характерна большая облачность, частые туманы, изморозь и гололед. За год насчитывается около 100 дней с туманом, примерно 30 дней с изморозью, около 20 дней с гололедом.</w:t>
      </w:r>
    </w:p>
    <w:p w:rsidR="00E5105D" w:rsidRPr="00BF3C60" w:rsidRDefault="00E5105D" w:rsidP="00E5105D">
      <w:pPr>
        <w:ind w:firstLine="567"/>
        <w:jc w:val="both"/>
        <w:rPr>
          <w:rFonts w:eastAsia="Calibri"/>
          <w:szCs w:val="28"/>
        </w:rPr>
      </w:pPr>
    </w:p>
    <w:p w:rsidR="00E5105D" w:rsidRPr="00265859" w:rsidRDefault="00E5105D" w:rsidP="005D39D3">
      <w:pPr>
        <w:jc w:val="center"/>
        <w:rPr>
          <w:rFonts w:eastAsia="Calibri"/>
          <w:szCs w:val="28"/>
        </w:rPr>
      </w:pPr>
      <w:r w:rsidRPr="00265859">
        <w:rPr>
          <w:rFonts w:eastAsia="Calibri"/>
          <w:szCs w:val="28"/>
        </w:rPr>
        <w:t>3.1.3 Гидрография и гидрогеологические условия</w:t>
      </w:r>
    </w:p>
    <w:p w:rsidR="00E5105D" w:rsidRPr="00BF3C60" w:rsidRDefault="00E5105D" w:rsidP="00E5105D">
      <w:pPr>
        <w:ind w:firstLine="567"/>
        <w:jc w:val="both"/>
        <w:rPr>
          <w:rFonts w:eastAsia="Calibri"/>
          <w:szCs w:val="28"/>
        </w:rPr>
      </w:pPr>
      <w:r w:rsidRPr="00BF3C60">
        <w:rPr>
          <w:rFonts w:eastAsia="Calibri"/>
          <w:szCs w:val="28"/>
        </w:rPr>
        <w:t>Гидрографическая сеть Шпаковского муниципального округа представлена реками, озерами и искусственными водоемами (р. Егорлык, б. Бол. Курхатинка, б. Ключевка, б. Горькая, б. Кизиловка, р. Грушевая, р. Татарка, р. Липовая, р. Гремучка, р. Медведка, р. Вербовка, б. Водяная, б. Жилейка, б. Возгривка, б. Березка, б. Соленая, б. Корягина, Сенгилеевское водохранилище, оз. Лиман, оз. Новомарьевский Лиман, оз. Вшивое, оз. Соленое).</w:t>
      </w:r>
    </w:p>
    <w:p w:rsidR="00E5105D" w:rsidRPr="00BF3C60" w:rsidRDefault="00E5105D" w:rsidP="00E5105D">
      <w:pPr>
        <w:ind w:firstLine="567"/>
        <w:jc w:val="both"/>
        <w:rPr>
          <w:rFonts w:eastAsia="Calibri"/>
          <w:szCs w:val="28"/>
        </w:rPr>
      </w:pPr>
      <w:r w:rsidRPr="00BF3C60">
        <w:rPr>
          <w:rFonts w:eastAsia="Calibri"/>
          <w:szCs w:val="28"/>
        </w:rPr>
        <w:lastRenderedPageBreak/>
        <w:t>Помимо постоянно действующей речной сети на территории агломерации имеются временные водотоки, а также каналы и водохранилища.</w:t>
      </w:r>
    </w:p>
    <w:p w:rsidR="00E5105D" w:rsidRPr="00BF3C60" w:rsidRDefault="00E5105D" w:rsidP="00E5105D">
      <w:pPr>
        <w:ind w:firstLine="567"/>
        <w:jc w:val="both"/>
        <w:rPr>
          <w:rFonts w:eastAsia="Calibri"/>
          <w:szCs w:val="28"/>
        </w:rPr>
      </w:pPr>
      <w:r w:rsidRPr="00BF3C60">
        <w:rPr>
          <w:rFonts w:eastAsia="Calibri"/>
          <w:szCs w:val="28"/>
        </w:rPr>
        <w:t xml:space="preserve">По территории Шпаковского муниципального округа в виде дуги с северо-востока на юго-восток через город Ставрополь проходит линия водораздела между бассейнами Азовского и Каспийского морей. </w:t>
      </w:r>
    </w:p>
    <w:p w:rsidR="00E5105D" w:rsidRPr="00BF3C60" w:rsidRDefault="00E5105D" w:rsidP="00E5105D">
      <w:pPr>
        <w:ind w:firstLine="567"/>
        <w:jc w:val="both"/>
        <w:rPr>
          <w:rFonts w:eastAsia="Calibri"/>
          <w:szCs w:val="28"/>
        </w:rPr>
      </w:pPr>
      <w:r w:rsidRPr="00BF3C60">
        <w:rPr>
          <w:rFonts w:eastAsia="Calibri"/>
          <w:szCs w:val="28"/>
        </w:rPr>
        <w:t>Наиболее крупная река района – это Егорлык с его многочисленными притоками: Медведка, Татарка, Вербовка, Грушевая и др.</w:t>
      </w:r>
    </w:p>
    <w:p w:rsidR="00E5105D" w:rsidRPr="00BF3C60" w:rsidRDefault="00E5105D" w:rsidP="00E5105D">
      <w:pPr>
        <w:ind w:firstLine="567"/>
        <w:jc w:val="both"/>
        <w:rPr>
          <w:rFonts w:eastAsia="Calibri"/>
          <w:szCs w:val="28"/>
        </w:rPr>
      </w:pPr>
      <w:r w:rsidRPr="00BF3C60">
        <w:rPr>
          <w:rFonts w:eastAsia="Calibri"/>
          <w:szCs w:val="28"/>
        </w:rPr>
        <w:t>Река Егорлык, которая берет начало на горе Стрижамент, наполняется водами мелких притоков до впадения в нее Невинномысского канала, далее сток зарегулирован каскадом водохранилищ. Ниже Новотроицкого водохранилища р. Егорлык принимает воды многочисленных притоков, зарегулированных значительным количеством прудов. Основное питание реки – за счет атмосферных осадков, подземных вод и сбросов из водохранилищ.</w:t>
      </w:r>
    </w:p>
    <w:p w:rsidR="00E5105D" w:rsidRPr="00BF3C60" w:rsidRDefault="00E5105D" w:rsidP="00E5105D">
      <w:pPr>
        <w:ind w:firstLine="567"/>
        <w:jc w:val="both"/>
        <w:rPr>
          <w:rFonts w:eastAsia="Calibri"/>
          <w:szCs w:val="28"/>
        </w:rPr>
      </w:pPr>
      <w:r w:rsidRPr="00BF3C60">
        <w:rPr>
          <w:rFonts w:eastAsia="Calibri"/>
          <w:szCs w:val="28"/>
        </w:rPr>
        <w:t>К рассматриваемой территории приурочены верховья р. Калаус, бассейн которой почти полностью находится в пределах Ставропольской возвышенности, за и</w:t>
      </w:r>
      <w:r w:rsidR="007462AD" w:rsidRPr="00BF3C60">
        <w:rPr>
          <w:rFonts w:eastAsia="Calibri"/>
          <w:szCs w:val="28"/>
        </w:rPr>
        <w:t>сключением его нижнего течения.</w:t>
      </w:r>
    </w:p>
    <w:p w:rsidR="00E5105D" w:rsidRPr="00BF3C60" w:rsidRDefault="00E5105D" w:rsidP="00E5105D">
      <w:pPr>
        <w:ind w:firstLine="567"/>
        <w:jc w:val="both"/>
        <w:rPr>
          <w:rFonts w:eastAsia="Calibri"/>
          <w:szCs w:val="28"/>
        </w:rPr>
      </w:pPr>
      <w:r w:rsidRPr="00BF3C60">
        <w:rPr>
          <w:rFonts w:eastAsia="Calibri"/>
          <w:szCs w:val="28"/>
        </w:rPr>
        <w:t>В верховьях на территории агломерации река принимает ряд притоков, наибольшим из которых является р. Грачевка.</w:t>
      </w:r>
    </w:p>
    <w:p w:rsidR="00E5105D" w:rsidRPr="00BF3C60" w:rsidRDefault="00E5105D" w:rsidP="00E5105D">
      <w:pPr>
        <w:ind w:firstLine="567"/>
        <w:jc w:val="both"/>
        <w:rPr>
          <w:rFonts w:eastAsia="Calibri"/>
          <w:szCs w:val="28"/>
        </w:rPr>
      </w:pPr>
      <w:r w:rsidRPr="00BF3C60">
        <w:rPr>
          <w:rFonts w:eastAsia="Calibri"/>
          <w:szCs w:val="28"/>
        </w:rPr>
        <w:t>Питание рек – смешанное за счет атмосферных осадков и грунтовых вод. На водность р. Грачевка значительное влияние оказывает сброс канализационного стока г. Ставрополя.</w:t>
      </w:r>
    </w:p>
    <w:p w:rsidR="00E5105D" w:rsidRPr="00BF3C60" w:rsidRDefault="00E5105D" w:rsidP="00E5105D">
      <w:pPr>
        <w:ind w:firstLine="567"/>
        <w:jc w:val="both"/>
        <w:rPr>
          <w:rFonts w:eastAsia="Calibri"/>
          <w:szCs w:val="28"/>
        </w:rPr>
      </w:pPr>
      <w:r w:rsidRPr="00BF3C60">
        <w:rPr>
          <w:rFonts w:eastAsia="Calibri"/>
          <w:szCs w:val="28"/>
        </w:rPr>
        <w:t xml:space="preserve">Из мелких притоков известны реки Мамайка, Мутнянка, Возгривка, Жилейка, Солёная и др., на которых расположено огромное количество прудов, что существенно сказывается на распределении стока. </w:t>
      </w:r>
    </w:p>
    <w:p w:rsidR="00E5105D" w:rsidRPr="00BF3C60" w:rsidRDefault="00E5105D" w:rsidP="00E5105D">
      <w:pPr>
        <w:ind w:firstLine="567"/>
        <w:jc w:val="both"/>
        <w:rPr>
          <w:rFonts w:eastAsia="Calibri"/>
          <w:szCs w:val="28"/>
        </w:rPr>
      </w:pPr>
      <w:r w:rsidRPr="00BF3C60">
        <w:rPr>
          <w:rFonts w:eastAsia="Calibri"/>
          <w:szCs w:val="28"/>
        </w:rPr>
        <w:t>Распределение стока в течение года неравномерное: на долю весеннего половодья приходится 60-65%, в летне-весенний период – 30%, зимой – 5-10%.</w:t>
      </w:r>
    </w:p>
    <w:p w:rsidR="00E5105D" w:rsidRPr="00BF3C60" w:rsidRDefault="00E5105D" w:rsidP="00E5105D">
      <w:pPr>
        <w:ind w:firstLine="567"/>
        <w:jc w:val="both"/>
        <w:rPr>
          <w:rFonts w:eastAsia="Calibri"/>
          <w:szCs w:val="28"/>
        </w:rPr>
      </w:pPr>
      <w:r w:rsidRPr="00BF3C60">
        <w:rPr>
          <w:rFonts w:eastAsia="Calibri"/>
          <w:szCs w:val="28"/>
        </w:rPr>
        <w:t>В районе имеется много озер: Новомарьевский лиман. Вшивое, Солёное и др.</w:t>
      </w:r>
    </w:p>
    <w:p w:rsidR="00E5105D" w:rsidRPr="00BF3C60" w:rsidRDefault="00E5105D" w:rsidP="00E5105D">
      <w:pPr>
        <w:ind w:firstLine="567"/>
        <w:jc w:val="both"/>
        <w:rPr>
          <w:rFonts w:eastAsia="Calibri"/>
          <w:szCs w:val="28"/>
        </w:rPr>
      </w:pPr>
      <w:r w:rsidRPr="00BF3C60">
        <w:rPr>
          <w:rFonts w:eastAsia="Calibri"/>
          <w:szCs w:val="28"/>
        </w:rPr>
        <w:t>Наиболее крупные водохранилища, созданные на территории района – Сенгилеевское, Егорлыкское и др.</w:t>
      </w:r>
    </w:p>
    <w:p w:rsidR="00E5105D" w:rsidRPr="00BF3C60" w:rsidRDefault="00E5105D" w:rsidP="00E5105D">
      <w:pPr>
        <w:ind w:firstLine="567"/>
        <w:jc w:val="both"/>
        <w:rPr>
          <w:rFonts w:eastAsia="Calibri"/>
          <w:szCs w:val="28"/>
        </w:rPr>
      </w:pPr>
      <w:r w:rsidRPr="00BF3C60">
        <w:rPr>
          <w:rFonts w:eastAsia="Calibri"/>
          <w:szCs w:val="28"/>
        </w:rPr>
        <w:t>Вся территория находится в пределах Кубань-Егорлыкской оросительной системы.</w:t>
      </w:r>
    </w:p>
    <w:p w:rsidR="00E5105D" w:rsidRPr="00BF3C60" w:rsidRDefault="00E5105D" w:rsidP="00E5105D">
      <w:pPr>
        <w:ind w:firstLine="567"/>
        <w:jc w:val="both"/>
        <w:rPr>
          <w:rFonts w:eastAsia="Calibri"/>
          <w:szCs w:val="28"/>
        </w:rPr>
      </w:pPr>
    </w:p>
    <w:p w:rsidR="00E5105D" w:rsidRPr="00265859" w:rsidRDefault="00E5105D" w:rsidP="005D39D3">
      <w:pPr>
        <w:ind w:firstLine="567"/>
        <w:jc w:val="center"/>
        <w:rPr>
          <w:rFonts w:eastAsia="Calibri"/>
          <w:szCs w:val="28"/>
        </w:rPr>
      </w:pPr>
      <w:r w:rsidRPr="00265859">
        <w:rPr>
          <w:rFonts w:eastAsia="Calibri"/>
          <w:szCs w:val="28"/>
        </w:rPr>
        <w:t>3.1.4 Почвы</w:t>
      </w:r>
    </w:p>
    <w:p w:rsidR="00E5105D" w:rsidRPr="00BF3C60" w:rsidRDefault="00E5105D" w:rsidP="00E5105D">
      <w:pPr>
        <w:ind w:firstLine="567"/>
        <w:jc w:val="both"/>
        <w:rPr>
          <w:rFonts w:eastAsia="Calibri"/>
          <w:szCs w:val="28"/>
        </w:rPr>
      </w:pPr>
      <w:r w:rsidRPr="00BF3C60">
        <w:rPr>
          <w:rFonts w:eastAsia="Calibri"/>
          <w:szCs w:val="28"/>
        </w:rPr>
        <w:t>Почвы – одно из важнейших природных богатств рассматриваемой территории. Они обладают высоким плодородием и являются одними из лучших в России.</w:t>
      </w:r>
    </w:p>
    <w:p w:rsidR="00E5105D" w:rsidRPr="00BF3C60" w:rsidRDefault="00E5105D" w:rsidP="00E5105D">
      <w:pPr>
        <w:ind w:firstLine="567"/>
        <w:jc w:val="both"/>
        <w:rPr>
          <w:rFonts w:eastAsia="Calibri"/>
          <w:szCs w:val="28"/>
        </w:rPr>
      </w:pPr>
      <w:r w:rsidRPr="00BF3C60">
        <w:rPr>
          <w:rFonts w:eastAsia="Calibri"/>
          <w:szCs w:val="28"/>
        </w:rPr>
        <w:t>Среди обыкновенных черноземов выделяются в небольшом количестве подтипы выщелоченных и солонцеватых черноземов, незначительным распространением в северо-западной части пользуются серые лесные почвы.</w:t>
      </w:r>
    </w:p>
    <w:p w:rsidR="00E5105D" w:rsidRPr="00BF3C60" w:rsidRDefault="00E5105D" w:rsidP="00E5105D">
      <w:pPr>
        <w:ind w:firstLine="567"/>
        <w:jc w:val="both"/>
        <w:rPr>
          <w:rFonts w:eastAsia="Calibri"/>
          <w:szCs w:val="28"/>
        </w:rPr>
      </w:pPr>
      <w:r w:rsidRPr="00BF3C60">
        <w:rPr>
          <w:rFonts w:eastAsia="Calibri"/>
          <w:szCs w:val="28"/>
        </w:rPr>
        <w:t>Черноземы имеют серовато-черную окраску и значительную мощность гумусового горизонта (80-100 см). Эти почвы наиболее плодородны, так как лучше промыты, вредные для растений соли здесь залегают глубоко.</w:t>
      </w:r>
    </w:p>
    <w:p w:rsidR="00E5105D" w:rsidRPr="00BF3C60" w:rsidRDefault="00E5105D" w:rsidP="00E5105D">
      <w:pPr>
        <w:ind w:firstLine="567"/>
        <w:jc w:val="both"/>
        <w:rPr>
          <w:rFonts w:eastAsia="Calibri"/>
          <w:szCs w:val="28"/>
        </w:rPr>
      </w:pPr>
      <w:r w:rsidRPr="00BF3C60">
        <w:rPr>
          <w:rFonts w:eastAsia="Calibri"/>
          <w:szCs w:val="28"/>
        </w:rPr>
        <w:lastRenderedPageBreak/>
        <w:t>Формирование их происходило под богатой разнотравно-злаковой растительностью с глубокой корневой системой, что отразилось на мощности почв и глубине проникновения органического вещества.</w:t>
      </w:r>
    </w:p>
    <w:p w:rsidR="00E5105D" w:rsidRPr="00BF3C60" w:rsidRDefault="00E5105D" w:rsidP="00E5105D">
      <w:pPr>
        <w:ind w:firstLine="567"/>
        <w:jc w:val="both"/>
        <w:rPr>
          <w:rFonts w:eastAsia="Calibri"/>
          <w:szCs w:val="28"/>
        </w:rPr>
      </w:pPr>
      <w:r w:rsidRPr="00BF3C60">
        <w:rPr>
          <w:rFonts w:eastAsia="Calibri"/>
          <w:szCs w:val="28"/>
        </w:rPr>
        <w:t>Наиболее ценные земли с качеством почв выше среднего бала по Ставропольскому краю (52) находятся в северо-западной части муниципального округа.</w:t>
      </w:r>
    </w:p>
    <w:p w:rsidR="00E5105D" w:rsidRPr="00BF3C60" w:rsidRDefault="00E5105D" w:rsidP="00E5105D">
      <w:pPr>
        <w:ind w:firstLine="567"/>
        <w:jc w:val="both"/>
        <w:rPr>
          <w:rFonts w:eastAsia="Calibri"/>
          <w:szCs w:val="28"/>
        </w:rPr>
      </w:pPr>
      <w:r w:rsidRPr="00BF3C60">
        <w:rPr>
          <w:rFonts w:eastAsia="Calibri"/>
          <w:szCs w:val="28"/>
        </w:rPr>
        <w:t>На рассматриваемой территории, благодаря теплому климату и плодородным почвам, выращиваются самые разнообразные культуры: пшеница, кукуруза, подсолнечник, ячмень, рис и т.д. Здесь сосредоточено значительное количество крупного рогатого скота, свиней, птицы. Большие площади заняты садами и виноградниками.</w:t>
      </w:r>
    </w:p>
    <w:p w:rsidR="00E5105D" w:rsidRPr="00BF3C60" w:rsidRDefault="00E5105D" w:rsidP="00E5105D">
      <w:pPr>
        <w:ind w:firstLine="567"/>
        <w:jc w:val="both"/>
        <w:rPr>
          <w:rFonts w:eastAsia="Calibri"/>
          <w:szCs w:val="28"/>
        </w:rPr>
      </w:pPr>
    </w:p>
    <w:p w:rsidR="00E5105D" w:rsidRPr="00265859" w:rsidRDefault="00E5105D" w:rsidP="005D39D3">
      <w:pPr>
        <w:jc w:val="center"/>
        <w:rPr>
          <w:rFonts w:eastAsia="Calibri"/>
          <w:szCs w:val="28"/>
        </w:rPr>
      </w:pPr>
      <w:r w:rsidRPr="00265859">
        <w:rPr>
          <w:rFonts w:eastAsia="Calibri"/>
          <w:szCs w:val="28"/>
        </w:rPr>
        <w:t>3.1.5 Растительность и животный мир</w:t>
      </w:r>
    </w:p>
    <w:p w:rsidR="005D39D3" w:rsidRPr="00BF3C60" w:rsidRDefault="00E5105D" w:rsidP="00E5105D">
      <w:pPr>
        <w:ind w:firstLine="567"/>
        <w:jc w:val="both"/>
        <w:rPr>
          <w:rFonts w:eastAsia="Calibri"/>
          <w:szCs w:val="28"/>
        </w:rPr>
      </w:pPr>
      <w:r w:rsidRPr="00BF3C60">
        <w:rPr>
          <w:rFonts w:eastAsia="Calibri"/>
          <w:szCs w:val="28"/>
        </w:rPr>
        <w:t>В соответствии с ботанико-географическим районированием Северного Кавказа территория Шпаковского муниципального округа располагается в границах ботанического района Восточное Предкавказье (ВП) и в пределах Восточно</w:t>
      </w:r>
      <w:r w:rsidR="007C0AAA" w:rsidRPr="00BF3C60">
        <w:rPr>
          <w:rFonts w:eastAsia="Calibri"/>
          <w:szCs w:val="28"/>
        </w:rPr>
        <w:t>-С</w:t>
      </w:r>
      <w:r w:rsidRPr="00BF3C60">
        <w:rPr>
          <w:rFonts w:eastAsia="Calibri"/>
          <w:szCs w:val="28"/>
        </w:rPr>
        <w:t>тавропольского флористического района.</w:t>
      </w:r>
    </w:p>
    <w:p w:rsidR="00B832D9" w:rsidRPr="00BF3C60" w:rsidRDefault="00B832D9" w:rsidP="00E5105D">
      <w:pPr>
        <w:ind w:firstLine="567"/>
        <w:jc w:val="both"/>
        <w:rPr>
          <w:rFonts w:eastAsia="Calibri"/>
          <w:szCs w:val="28"/>
        </w:rPr>
      </w:pPr>
    </w:p>
    <w:p w:rsidR="00B832D9" w:rsidRPr="00BF3C60" w:rsidRDefault="00B832D9" w:rsidP="00E5105D">
      <w:pPr>
        <w:ind w:firstLine="567"/>
        <w:jc w:val="both"/>
        <w:rPr>
          <w:rFonts w:eastAsia="Calibri"/>
          <w:szCs w:val="28"/>
        </w:rPr>
      </w:pPr>
      <w:r w:rsidRPr="00BF3C60">
        <w:rPr>
          <w:rFonts w:eastAsia="Calibri"/>
          <w:noProof/>
          <w:szCs w:val="28"/>
        </w:rPr>
        <w:drawing>
          <wp:inline distT="0" distB="0" distL="0" distR="0" wp14:anchorId="579CB4ED">
            <wp:extent cx="4953084" cy="4387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954314" cy="4388940"/>
                    </a:xfrm>
                    <a:prstGeom prst="rect">
                      <a:avLst/>
                    </a:prstGeom>
                    <a:noFill/>
                  </pic:spPr>
                </pic:pic>
              </a:graphicData>
            </a:graphic>
          </wp:inline>
        </w:drawing>
      </w:r>
    </w:p>
    <w:p w:rsidR="00B832D9" w:rsidRPr="00BF3C60" w:rsidRDefault="00B832D9"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lastRenderedPageBreak/>
        <w:t>Рисунок 3.1.5.1. Карта районов флоры Северного Кавказа (Минецкий, 1991)</w:t>
      </w:r>
      <w:r w:rsidRPr="00BF3C60">
        <w:rPr>
          <w:rFonts w:eastAsia="Calibri"/>
          <w:szCs w:val="28"/>
          <w:vertAlign w:val="superscript"/>
        </w:rPr>
        <w:footnoteReference w:id="5"/>
      </w:r>
    </w:p>
    <w:p w:rsidR="00E5105D" w:rsidRPr="00BF3C60" w:rsidRDefault="005D39D3" w:rsidP="00E5105D">
      <w:pPr>
        <w:ind w:firstLine="567"/>
        <w:jc w:val="both"/>
        <w:rPr>
          <w:rFonts w:eastAsia="Calibri"/>
          <w:szCs w:val="28"/>
        </w:rPr>
      </w:pPr>
      <w:r w:rsidRPr="00BF3C60">
        <w:rPr>
          <w:rFonts w:eastAsia="Calibri"/>
          <w:noProof/>
          <w:szCs w:val="28"/>
        </w:rPr>
        <w:drawing>
          <wp:anchor distT="0" distB="0" distL="114300" distR="114300" simplePos="0" relativeHeight="251667456" behindDoc="0" locked="0" layoutInCell="1" allowOverlap="1" wp14:anchorId="1CF39318" wp14:editId="475EC52E">
            <wp:simplePos x="0" y="0"/>
            <wp:positionH relativeFrom="margin">
              <wp:align>left</wp:align>
            </wp:positionH>
            <wp:positionV relativeFrom="paragraph">
              <wp:posOffset>232410</wp:posOffset>
            </wp:positionV>
            <wp:extent cx="5819775" cy="3270885"/>
            <wp:effectExtent l="0" t="0" r="9525" b="5715"/>
            <wp:wrapThrough wrapText="bothSides">
              <wp:wrapPolygon edited="0">
                <wp:start x="0" y="0"/>
                <wp:lineTo x="0" y="21512"/>
                <wp:lineTo x="21565" y="21512"/>
                <wp:lineTo x="21565" y="0"/>
                <wp:lineTo x="0" y="0"/>
              </wp:wrapPolygon>
            </wp:wrapThrough>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819775" cy="327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9D3" w:rsidRPr="00BF3C60" w:rsidRDefault="005D39D3"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Восточная граница Восточно</w:t>
      </w:r>
      <w:r w:rsidR="007C0AAA" w:rsidRPr="00BF3C60">
        <w:rPr>
          <w:rFonts w:eastAsia="Calibri"/>
          <w:szCs w:val="28"/>
        </w:rPr>
        <w:t>-С</w:t>
      </w:r>
      <w:r w:rsidRPr="00BF3C60">
        <w:rPr>
          <w:rFonts w:eastAsia="Calibri"/>
          <w:szCs w:val="28"/>
        </w:rPr>
        <w:t>тавропольского флористического района проходит приблизительно по меридиану Моздока и совпадает с Терско-Кумским и Терско-Манычским каналами. Включает степные районы Ставропольского края, а также северные территории Кабардино-Балкарской Республики и Республики Северная Осетия — Алания.</w:t>
      </w:r>
    </w:p>
    <w:p w:rsidR="00E5105D" w:rsidRPr="00BF3C60" w:rsidRDefault="00E5105D" w:rsidP="00E5105D">
      <w:pPr>
        <w:ind w:firstLine="567"/>
        <w:jc w:val="both"/>
        <w:rPr>
          <w:rFonts w:eastAsia="Calibri"/>
          <w:szCs w:val="28"/>
        </w:rPr>
      </w:pPr>
      <w:r w:rsidRPr="00BF3C60">
        <w:rPr>
          <w:rFonts w:eastAsia="Calibri"/>
          <w:szCs w:val="28"/>
        </w:rPr>
        <w:t>Ввиду сильного антропогенного преобразования территории муниципального округа эталонные растительные сообщества практически не сохранились. Преобладают преобразованные ландшафты степей Ставрополья – пахотные ландшафты. Основу травостоя сохранившихся степных участков составляют представители родов Ковыль, Овсяница и Полынь.</w:t>
      </w:r>
    </w:p>
    <w:p w:rsidR="00E5105D" w:rsidRPr="00BF3C60" w:rsidRDefault="00E5105D" w:rsidP="00E5105D">
      <w:pPr>
        <w:ind w:firstLine="567"/>
        <w:jc w:val="both"/>
        <w:rPr>
          <w:rFonts w:eastAsia="Calibri"/>
          <w:szCs w:val="28"/>
        </w:rPr>
      </w:pPr>
      <w:r w:rsidRPr="00BF3C60">
        <w:rPr>
          <w:rFonts w:eastAsia="Calibri"/>
          <w:szCs w:val="28"/>
        </w:rPr>
        <w:t>На равнинной части Шпаковского муниципального округа господствуют степи, основу травостоя которых составляют ковыль, типчак, мятлик, овсяница, тонконог, бородач. Эта природная зона сильно распахана, и по-настоящему девственных степей здесь, практически не осталось.</w:t>
      </w:r>
    </w:p>
    <w:p w:rsidR="00E5105D" w:rsidRPr="00BF3C60" w:rsidRDefault="00E5105D" w:rsidP="00E5105D">
      <w:pPr>
        <w:ind w:firstLine="567"/>
        <w:jc w:val="both"/>
        <w:rPr>
          <w:rFonts w:eastAsia="Calibri"/>
          <w:szCs w:val="28"/>
        </w:rPr>
      </w:pPr>
      <w:r w:rsidRPr="00BF3C60">
        <w:rPr>
          <w:rFonts w:eastAsia="Calibri"/>
          <w:szCs w:val="28"/>
        </w:rPr>
        <w:t xml:space="preserve">Возвышенные участки Ставропольской возвышенности покрыты лесом. Леса занимают небольшую площадь, наиболее известные и крупные из них находятся на горе Стрижамент (Темный лес – 3375 га), на Ставропольских высотах: Казенный лес (Русская лесная дача) – 7143 га, Татарский – 834 га, Грушевский – 676 га, и др. </w:t>
      </w:r>
    </w:p>
    <w:p w:rsidR="00E5105D" w:rsidRPr="00BF3C60" w:rsidRDefault="00E5105D" w:rsidP="00E5105D">
      <w:pPr>
        <w:ind w:firstLine="567"/>
        <w:jc w:val="both"/>
        <w:rPr>
          <w:rFonts w:eastAsia="Calibri"/>
          <w:szCs w:val="28"/>
        </w:rPr>
      </w:pPr>
      <w:r w:rsidRPr="00BF3C60">
        <w:rPr>
          <w:rFonts w:eastAsia="Calibri"/>
          <w:szCs w:val="28"/>
        </w:rPr>
        <w:lastRenderedPageBreak/>
        <w:t>Много искусственно посаженных лесов близ Ставрополя и в других местах. В лесах произрастают: бук, ясень, дуб, граб, клен, тополь, чер</w:t>
      </w:r>
      <w:r w:rsidR="006B1630" w:rsidRPr="00BF3C60">
        <w:rPr>
          <w:rFonts w:eastAsia="Calibri"/>
          <w:szCs w:val="28"/>
        </w:rPr>
        <w:t>ешня, липа, груша, яблоня, ива.</w:t>
      </w:r>
    </w:p>
    <w:p w:rsidR="00E5105D" w:rsidRPr="00BF3C60" w:rsidRDefault="00E5105D" w:rsidP="00E5105D">
      <w:pPr>
        <w:ind w:firstLine="567"/>
        <w:jc w:val="both"/>
        <w:rPr>
          <w:rFonts w:eastAsia="Calibri"/>
          <w:szCs w:val="28"/>
        </w:rPr>
      </w:pPr>
      <w:r w:rsidRPr="00BF3C60">
        <w:rPr>
          <w:rFonts w:eastAsia="Calibri"/>
          <w:szCs w:val="28"/>
        </w:rPr>
        <w:t>Подлесок образуют: кизил, свидина, лещина, гордовина, калина, боярышники, терн, алыча, бузина; обычны лианы – хмель, жимолость, реже виноград и тамус.</w:t>
      </w:r>
    </w:p>
    <w:p w:rsidR="00E5105D" w:rsidRPr="00BF3C60" w:rsidRDefault="00E5105D" w:rsidP="00E5105D">
      <w:pPr>
        <w:ind w:firstLine="567"/>
        <w:jc w:val="both"/>
        <w:rPr>
          <w:rFonts w:eastAsia="Calibri"/>
          <w:szCs w:val="28"/>
        </w:rPr>
      </w:pPr>
      <w:r w:rsidRPr="00BF3C60">
        <w:rPr>
          <w:rFonts w:eastAsia="Calibri"/>
          <w:szCs w:val="28"/>
        </w:rPr>
        <w:t>За период интенсивного хозяйственного развития состояние растительного покрова претерпело существенные изменения. В связи с распашкой обширных площадей предгорных степей на этих территориях полностью уничтожены коренные типы луговой и степной растительности, а на участках, интенсивно используемых в качестве пастбищ и сенокосов видовой состав травостоя в значительной мере изменен.</w:t>
      </w:r>
    </w:p>
    <w:p w:rsidR="005D39D3" w:rsidRPr="00BF3C60" w:rsidRDefault="00E5105D" w:rsidP="00E5105D">
      <w:pPr>
        <w:ind w:firstLine="567"/>
        <w:jc w:val="both"/>
        <w:rPr>
          <w:rFonts w:eastAsia="Calibri"/>
          <w:szCs w:val="28"/>
        </w:rPr>
      </w:pPr>
      <w:r w:rsidRPr="00BF3C60">
        <w:rPr>
          <w:rFonts w:eastAsia="Calibri"/>
          <w:szCs w:val="28"/>
        </w:rPr>
        <w:t>В целом угроза полного исчезновения затронула одиннадцать видов луговой растительности, а чрезвычайно редко встречающимися и сократившими ареал своего распространения являются еще около 35 ее видов.</w:t>
      </w:r>
    </w:p>
    <w:p w:rsidR="005D39D3" w:rsidRPr="00BF3C60" w:rsidRDefault="005D39D3" w:rsidP="00E5105D">
      <w:pPr>
        <w:ind w:firstLine="567"/>
        <w:jc w:val="both"/>
        <w:rPr>
          <w:rFonts w:eastAsia="Calibri"/>
          <w:szCs w:val="28"/>
        </w:rPr>
      </w:pPr>
    </w:p>
    <w:p w:rsidR="002A47CB" w:rsidRPr="00BF3C60" w:rsidRDefault="002A47CB" w:rsidP="00E5105D">
      <w:pPr>
        <w:ind w:firstLine="567"/>
        <w:jc w:val="both"/>
        <w:rPr>
          <w:rFonts w:eastAsia="Calibri"/>
          <w:szCs w:val="28"/>
        </w:rPr>
      </w:pPr>
      <w:r w:rsidRPr="00BF3C60">
        <w:rPr>
          <w:rFonts w:eastAsia="Calibri"/>
          <w:noProof/>
          <w:szCs w:val="28"/>
        </w:rPr>
        <w:drawing>
          <wp:inline distT="0" distB="0" distL="0" distR="0" wp14:anchorId="59DE4A81">
            <wp:extent cx="3862316" cy="3314911"/>
            <wp:effectExtent l="0" t="0" r="5080" b="0"/>
            <wp:docPr id="4155" name="Рисунок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0588" cy="3330593"/>
                    </a:xfrm>
                    <a:prstGeom prst="rect">
                      <a:avLst/>
                    </a:prstGeom>
                    <a:noFill/>
                  </pic:spPr>
                </pic:pic>
              </a:graphicData>
            </a:graphic>
          </wp:inline>
        </w:drawing>
      </w:r>
    </w:p>
    <w:p w:rsidR="00E5105D" w:rsidRPr="00BF3C60" w:rsidRDefault="00E5105D" w:rsidP="00E5105D">
      <w:pPr>
        <w:ind w:firstLine="567"/>
        <w:jc w:val="both"/>
        <w:rPr>
          <w:rFonts w:eastAsia="Calibri"/>
          <w:szCs w:val="28"/>
        </w:rPr>
      </w:pPr>
      <w:r w:rsidRPr="00BF3C60">
        <w:rPr>
          <w:rFonts w:eastAsia="Calibri"/>
          <w:szCs w:val="28"/>
        </w:rPr>
        <w:t>Рисунок 3.1.5.3. Зоогеографическое районирование Предкавказья</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В степях из птиц водятся черноголовый чекан, каменка-плясунья, садовая овсянка, полевой конек и перепел, степной лунь, кобчик, обыкновенная пустельга. Редкими стали болотная сова, чеглок, конюк-курганник, могильник, журавль-красавка.</w:t>
      </w:r>
    </w:p>
    <w:p w:rsidR="00E5105D" w:rsidRPr="00BF3C60" w:rsidRDefault="00E5105D" w:rsidP="00E5105D">
      <w:pPr>
        <w:ind w:firstLine="567"/>
        <w:jc w:val="both"/>
        <w:rPr>
          <w:rFonts w:eastAsia="Calibri"/>
          <w:szCs w:val="28"/>
        </w:rPr>
      </w:pPr>
      <w:r w:rsidRPr="00BF3C60">
        <w:rPr>
          <w:rFonts w:eastAsia="Calibri"/>
          <w:szCs w:val="28"/>
        </w:rPr>
        <w:t>Среди хищных животных встречаются обыкновенная лисица, волк, барсук, свет</w:t>
      </w:r>
      <w:r w:rsidR="006B1630" w:rsidRPr="00BF3C60">
        <w:rPr>
          <w:rFonts w:eastAsia="Calibri"/>
          <w:szCs w:val="28"/>
        </w:rPr>
        <w:t>лый хорь, перевязка, горностай.</w:t>
      </w:r>
    </w:p>
    <w:p w:rsidR="00E5105D" w:rsidRPr="00BF3C60" w:rsidRDefault="00E5105D" w:rsidP="00E5105D">
      <w:pPr>
        <w:ind w:firstLine="567"/>
        <w:jc w:val="both"/>
        <w:rPr>
          <w:rFonts w:eastAsia="Calibri"/>
          <w:szCs w:val="28"/>
        </w:rPr>
      </w:pPr>
      <w:r w:rsidRPr="00BF3C60">
        <w:rPr>
          <w:rFonts w:eastAsia="Calibri"/>
          <w:szCs w:val="28"/>
        </w:rPr>
        <w:t>Среди млекопитающих преобладают насекомоядные: белогрудый и ушастый ежи, кавказский крот; мелкие грызуны: малый суслик, степная мышовка, обыкновенный слепыш, полевая мышь, обыкновенный хомяк, малая белозу</w:t>
      </w:r>
      <w:r w:rsidR="006B1630" w:rsidRPr="00BF3C60">
        <w:rPr>
          <w:rFonts w:eastAsia="Calibri"/>
          <w:szCs w:val="28"/>
        </w:rPr>
        <w:t>бка, степной сурок, заяц-русак.</w:t>
      </w:r>
    </w:p>
    <w:p w:rsidR="00E5105D" w:rsidRPr="00BF3C60" w:rsidRDefault="00E5105D" w:rsidP="00E5105D">
      <w:pPr>
        <w:ind w:firstLine="567"/>
        <w:jc w:val="both"/>
        <w:rPr>
          <w:rFonts w:eastAsia="Calibri"/>
          <w:szCs w:val="28"/>
        </w:rPr>
      </w:pPr>
      <w:r w:rsidRPr="00BF3C60">
        <w:rPr>
          <w:rFonts w:eastAsia="Calibri"/>
          <w:szCs w:val="28"/>
        </w:rPr>
        <w:lastRenderedPageBreak/>
        <w:t>Леса Шпаковского муниципального округа по составу животного мира близки к широколиственным лесам европейской части России. Из птиц доминирует зяблик, многочисленны большая синица, черный дрозд, сойка, пестрый дятел, обыкновенный фазан, черный аист. Из крупных млекопитающих кабан и косуля, благ</w:t>
      </w:r>
      <w:r w:rsidR="00571442" w:rsidRPr="00BF3C60">
        <w:rPr>
          <w:rFonts w:eastAsia="Calibri"/>
          <w:szCs w:val="28"/>
        </w:rPr>
        <w:t>о</w:t>
      </w:r>
      <w:r w:rsidRPr="00BF3C60">
        <w:rPr>
          <w:rFonts w:eastAsia="Calibri"/>
          <w:szCs w:val="28"/>
        </w:rPr>
        <w:t>родный олень, из лесных хищников куницы и ласки.</w:t>
      </w:r>
    </w:p>
    <w:p w:rsidR="00E5105D" w:rsidRPr="00BF3C60" w:rsidRDefault="00E5105D" w:rsidP="00E5105D">
      <w:pPr>
        <w:ind w:firstLine="567"/>
        <w:jc w:val="both"/>
        <w:rPr>
          <w:rFonts w:eastAsia="Calibri"/>
          <w:szCs w:val="28"/>
        </w:rPr>
      </w:pPr>
      <w:r w:rsidRPr="00BF3C60">
        <w:rPr>
          <w:rFonts w:eastAsia="Calibri"/>
          <w:szCs w:val="28"/>
        </w:rPr>
        <w:t>В лесах встречаются лесной хорь, рысь. Довольно редко встречаются беркут, сапсан, орел-карлик.</w:t>
      </w:r>
    </w:p>
    <w:p w:rsidR="00E5105D" w:rsidRPr="00BF3C60" w:rsidRDefault="00E5105D" w:rsidP="00E5105D">
      <w:pPr>
        <w:ind w:firstLine="567"/>
        <w:jc w:val="both"/>
        <w:rPr>
          <w:rFonts w:eastAsia="Calibri"/>
          <w:szCs w:val="28"/>
        </w:rPr>
      </w:pPr>
      <w:r w:rsidRPr="00BF3C60">
        <w:rPr>
          <w:rFonts w:eastAsia="Calibri"/>
          <w:szCs w:val="28"/>
        </w:rPr>
        <w:t>В середине ХХ века на территории Шпаковского муниципального округа, как и всего Ставропольского края, стали проводиться мероприятия по сохранению полезных животных (сайгак, фазан) и акклиматизация новых (белка, нутрия, ондатра).</w:t>
      </w:r>
    </w:p>
    <w:p w:rsidR="00E5105D" w:rsidRPr="00BF3C60" w:rsidRDefault="00E5105D" w:rsidP="00E5105D">
      <w:pPr>
        <w:ind w:firstLine="567"/>
        <w:jc w:val="both"/>
        <w:rPr>
          <w:rFonts w:eastAsia="Calibri"/>
          <w:szCs w:val="28"/>
        </w:rPr>
      </w:pPr>
    </w:p>
    <w:p w:rsidR="00E5105D" w:rsidRPr="00265859" w:rsidRDefault="00E5105D" w:rsidP="005D39D3">
      <w:pPr>
        <w:jc w:val="center"/>
        <w:rPr>
          <w:rFonts w:eastAsia="Calibri"/>
          <w:szCs w:val="28"/>
        </w:rPr>
      </w:pPr>
      <w:r w:rsidRPr="00265859">
        <w:rPr>
          <w:rFonts w:eastAsia="Calibri"/>
          <w:szCs w:val="28"/>
        </w:rPr>
        <w:t>3.1.6 Ландшафтная структура территории</w:t>
      </w:r>
    </w:p>
    <w:p w:rsidR="00E5105D" w:rsidRPr="00BF3C60" w:rsidRDefault="00E5105D" w:rsidP="00E5105D">
      <w:pPr>
        <w:ind w:firstLine="567"/>
        <w:jc w:val="both"/>
        <w:rPr>
          <w:rFonts w:eastAsia="Calibri"/>
          <w:szCs w:val="28"/>
        </w:rPr>
      </w:pPr>
      <w:r w:rsidRPr="00BF3C60">
        <w:rPr>
          <w:rFonts w:eastAsia="Calibri"/>
          <w:szCs w:val="28"/>
        </w:rPr>
        <w:t>В соответствии с ландшафтным районированием Ставропольского края</w:t>
      </w:r>
      <w:r w:rsidRPr="00BF3C60">
        <w:rPr>
          <w:rFonts w:eastAsia="Calibri"/>
          <w:szCs w:val="28"/>
          <w:vertAlign w:val="superscript"/>
        </w:rPr>
        <w:footnoteReference w:id="6"/>
      </w:r>
      <w:r w:rsidRPr="00BF3C60">
        <w:rPr>
          <w:rFonts w:eastAsia="Calibri"/>
          <w:szCs w:val="28"/>
        </w:rPr>
        <w:t xml:space="preserve">, территория Шпаковского муниципального округа располагается в границах физико-географического региона Предкавказье. Территория муниципального </w:t>
      </w:r>
      <w:r w:rsidR="006B1630" w:rsidRPr="00BF3C60">
        <w:rPr>
          <w:rFonts w:eastAsia="Calibri"/>
          <w:szCs w:val="28"/>
        </w:rPr>
        <w:t>округа</w:t>
      </w:r>
      <w:r w:rsidRPr="00BF3C60">
        <w:rPr>
          <w:rFonts w:eastAsia="Calibri"/>
          <w:szCs w:val="28"/>
        </w:rPr>
        <w:t xml:space="preserve"> располагается в границах 5 лесостепных и степных ландшафтов.</w:t>
      </w:r>
    </w:p>
    <w:p w:rsidR="00E5105D" w:rsidRPr="00BF3C60" w:rsidRDefault="001C4899" w:rsidP="00E5105D">
      <w:pPr>
        <w:ind w:firstLine="567"/>
        <w:jc w:val="both"/>
        <w:rPr>
          <w:rFonts w:eastAsia="Calibri"/>
          <w:szCs w:val="28"/>
        </w:rPr>
      </w:pPr>
      <w:r w:rsidRPr="00BF3C60">
        <w:rPr>
          <w:rFonts w:eastAsia="Calibri"/>
          <w:noProof/>
          <w:szCs w:val="28"/>
        </w:rPr>
        <w:drawing>
          <wp:anchor distT="0" distB="0" distL="114300" distR="114300" simplePos="0" relativeHeight="251669504" behindDoc="0" locked="0" layoutInCell="1" allowOverlap="1" wp14:anchorId="266BD33E" wp14:editId="1193A60D">
            <wp:simplePos x="0" y="0"/>
            <wp:positionH relativeFrom="column">
              <wp:posOffset>177800</wp:posOffset>
            </wp:positionH>
            <wp:positionV relativeFrom="paragraph">
              <wp:posOffset>175260</wp:posOffset>
            </wp:positionV>
            <wp:extent cx="5626100" cy="3267075"/>
            <wp:effectExtent l="0" t="0" r="0" b="9525"/>
            <wp:wrapThrough wrapText="bothSides">
              <wp:wrapPolygon edited="0">
                <wp:start x="0" y="0"/>
                <wp:lineTo x="0" y="21537"/>
                <wp:lineTo x="21502" y="21537"/>
                <wp:lineTo x="21502"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26100"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Рисунок 3.1.6.1. Карта-схема ландшафтов Ставропольского края</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bCs/>
          <w:szCs w:val="28"/>
        </w:rPr>
        <w:t>Верхнеегорлыкский водораздельный культурно-природный ландшафт типичных лесостепей</w:t>
      </w:r>
      <w:r w:rsidRPr="00BF3C60">
        <w:rPr>
          <w:rFonts w:eastAsia="Calibri"/>
          <w:szCs w:val="28"/>
        </w:rPr>
        <w:t xml:space="preserve"> занимает юго-западные участки провинции в пределах Шпаковского и частично Кочубеевского муниципальных округов. Ландшафт лежит в водораздельной зоне бассейнов Егорлыка, Кубани и Калауса в </w:t>
      </w:r>
      <w:r w:rsidRPr="00BF3C60">
        <w:rPr>
          <w:rFonts w:eastAsia="Calibri"/>
          <w:szCs w:val="28"/>
        </w:rPr>
        <w:lastRenderedPageBreak/>
        <w:t>диапазоне абсолютных высот 450-800м. Природные подсистемы ландшафта изменены человеком, но находятся в удовлетворительном состоянии. Коэффициент антропогенного нарушения 0,5.</w:t>
      </w:r>
    </w:p>
    <w:p w:rsidR="00E5105D" w:rsidRPr="00BF3C60" w:rsidRDefault="00E5105D" w:rsidP="00E5105D">
      <w:pPr>
        <w:ind w:firstLine="567"/>
        <w:jc w:val="both"/>
        <w:rPr>
          <w:rFonts w:eastAsia="Calibri"/>
          <w:szCs w:val="28"/>
        </w:rPr>
      </w:pPr>
      <w:r w:rsidRPr="00BF3C60">
        <w:rPr>
          <w:rFonts w:eastAsia="Calibri"/>
          <w:szCs w:val="28"/>
        </w:rPr>
        <w:t>Компонентная подсистема сохраняет природные функции и природные круговороты вещества и энергии, однако обогащается антропогенным круговоротом на плакорных участках ландшафта</w:t>
      </w:r>
      <w:r w:rsidR="00CF323D" w:rsidRPr="00BF3C60">
        <w:rPr>
          <w:rFonts w:eastAsia="Calibri"/>
          <w:szCs w:val="28"/>
        </w:rPr>
        <w:t>, загрязняющим природную среду.</w:t>
      </w:r>
    </w:p>
    <w:p w:rsidR="00E5105D" w:rsidRPr="00BF3C60" w:rsidRDefault="00E5105D" w:rsidP="00E5105D">
      <w:pPr>
        <w:ind w:firstLine="567"/>
        <w:jc w:val="both"/>
        <w:rPr>
          <w:rFonts w:eastAsia="Calibri"/>
          <w:szCs w:val="28"/>
        </w:rPr>
      </w:pPr>
      <w:r w:rsidRPr="00BF3C60">
        <w:rPr>
          <w:rFonts w:eastAsia="Calibri"/>
          <w:szCs w:val="28"/>
        </w:rPr>
        <w:t>Литогенные компоненты включают в себя песчано-известняковые и глинистые отложения чокрака и среднего сармата, которые обнажаются на склонах останцовых массивов и в долинах рек. В рельефе преобладают останцовые массивы (Стрижамент, Недреманная, Бударка, Сейна, Ставропольские высоты), на поверхности которых сохранились участки верхнесарматской поверхности выравнивания с высотами 600-800</w:t>
      </w:r>
      <w:r w:rsidR="007778A1" w:rsidRPr="00BF3C60">
        <w:rPr>
          <w:rFonts w:eastAsia="Calibri"/>
          <w:szCs w:val="28"/>
        </w:rPr>
        <w:t xml:space="preserve"> </w:t>
      </w:r>
      <w:r w:rsidRPr="00BF3C60">
        <w:rPr>
          <w:rFonts w:eastAsia="Calibri"/>
          <w:szCs w:val="28"/>
        </w:rPr>
        <w:t>м. Второй уровень рельефа формирует акчагыльская поверхность выравнивания (400-500м н.у.м.), которая хорошо сохранилась в восточных районах ландшафта. Третий уровень рельефа представлен долиной Егорлыка и его притоков, а также верховьями притоков Калауса. Речные долины формируют живописный рельеф в связи с глубокой расчлененностью акчагыльской поверхности выравнивания и склонов останцовых массивов. Глубина расчленения достигает 350-400</w:t>
      </w:r>
      <w:r w:rsidR="007778A1" w:rsidRPr="00BF3C60">
        <w:rPr>
          <w:rFonts w:eastAsia="Calibri"/>
          <w:szCs w:val="28"/>
        </w:rPr>
        <w:t xml:space="preserve"> </w:t>
      </w:r>
      <w:r w:rsidRPr="00BF3C60">
        <w:rPr>
          <w:rFonts w:eastAsia="Calibri"/>
          <w:szCs w:val="28"/>
        </w:rPr>
        <w:t>м. Обилие крутых склонов и выходов глин способствует проявлению современных физико-географических процессов (овраги, оползни, средняя и сильная водная эрозия). Коэффициент расчлененности территории оврагами местами достигает 0,5-0,6.</w:t>
      </w:r>
    </w:p>
    <w:p w:rsidR="00E5105D" w:rsidRPr="00BF3C60" w:rsidRDefault="00E5105D" w:rsidP="00E5105D">
      <w:pPr>
        <w:ind w:firstLine="567"/>
        <w:jc w:val="both"/>
        <w:rPr>
          <w:rFonts w:eastAsia="Calibri"/>
          <w:szCs w:val="28"/>
        </w:rPr>
      </w:pPr>
      <w:r w:rsidRPr="00BF3C60">
        <w:rPr>
          <w:rFonts w:eastAsia="Calibri"/>
          <w:szCs w:val="28"/>
        </w:rPr>
        <w:t>Климатические элементы отражают особенности умеренно-теплого и умеренно-влажного климата. Средние годовые температуры воздуха 8,9-9,0</w:t>
      </w:r>
      <w:r w:rsidRPr="00BF3C60">
        <w:rPr>
          <w:rFonts w:eastAsia="Calibri"/>
          <w:szCs w:val="28"/>
          <w:vertAlign w:val="superscript"/>
        </w:rPr>
        <w:t>0</w:t>
      </w:r>
      <w:r w:rsidRPr="00BF3C60">
        <w:rPr>
          <w:rFonts w:eastAsia="Calibri"/>
          <w:szCs w:val="28"/>
        </w:rPr>
        <w:t>C, при средних температурах января - 3,5, - 5,0</w:t>
      </w:r>
      <w:r w:rsidRPr="00BF3C60">
        <w:rPr>
          <w:rFonts w:eastAsia="Calibri"/>
          <w:szCs w:val="28"/>
          <w:vertAlign w:val="superscript"/>
        </w:rPr>
        <w:t>0</w:t>
      </w:r>
      <w:r w:rsidRPr="00BF3C60">
        <w:rPr>
          <w:rFonts w:eastAsia="Calibri"/>
          <w:szCs w:val="28"/>
        </w:rPr>
        <w:t xml:space="preserve"> и июля 19-21</w:t>
      </w:r>
      <w:r w:rsidRPr="00BF3C60">
        <w:rPr>
          <w:rFonts w:eastAsia="Calibri"/>
          <w:szCs w:val="28"/>
          <w:vertAlign w:val="superscript"/>
        </w:rPr>
        <w:t>0</w:t>
      </w:r>
      <w:r w:rsidRPr="00BF3C60">
        <w:rPr>
          <w:rFonts w:eastAsia="Calibri"/>
          <w:szCs w:val="28"/>
        </w:rPr>
        <w:t>. Вегетационный период начинается 29-30 марта с переходом температуры рубежа +5</w:t>
      </w:r>
      <w:r w:rsidRPr="00BF3C60">
        <w:rPr>
          <w:rFonts w:eastAsia="Calibri"/>
          <w:szCs w:val="28"/>
          <w:vertAlign w:val="superscript"/>
        </w:rPr>
        <w:t>0</w:t>
      </w:r>
      <w:r w:rsidRPr="00BF3C60">
        <w:rPr>
          <w:rFonts w:eastAsia="Calibri"/>
          <w:szCs w:val="28"/>
        </w:rPr>
        <w:t>C. Период полной вегетации (переход рубежа +10</w:t>
      </w:r>
      <w:r w:rsidRPr="00BF3C60">
        <w:rPr>
          <w:rFonts w:eastAsia="Calibri"/>
          <w:szCs w:val="28"/>
          <w:vertAlign w:val="superscript"/>
        </w:rPr>
        <w:t>0</w:t>
      </w:r>
      <w:r w:rsidRPr="00BF3C60">
        <w:rPr>
          <w:rFonts w:eastAsia="Calibri"/>
          <w:szCs w:val="28"/>
        </w:rPr>
        <w:t>) наступает во 2-ой декаде апреля. Однако заморозки наблюдаются даже в мае (10.05.1952). Продолжительность вегетационного периода 165-175 дней. ГТК составляет величину 1,5. Коэффициент увлажнения близок к 1,0. При среднем годовом количестве осадков 600-620</w:t>
      </w:r>
      <w:r w:rsidR="00CF323D" w:rsidRPr="00BF3C60">
        <w:rPr>
          <w:rFonts w:eastAsia="Calibri"/>
          <w:szCs w:val="28"/>
        </w:rPr>
        <w:t xml:space="preserve"> </w:t>
      </w:r>
      <w:r w:rsidRPr="00BF3C60">
        <w:rPr>
          <w:rFonts w:eastAsia="Calibri"/>
          <w:szCs w:val="28"/>
        </w:rPr>
        <w:t>мм испаряемость составляет 600-650</w:t>
      </w:r>
      <w:r w:rsidR="00CF323D" w:rsidRPr="00BF3C60">
        <w:rPr>
          <w:rFonts w:eastAsia="Calibri"/>
          <w:szCs w:val="28"/>
        </w:rPr>
        <w:t xml:space="preserve"> </w:t>
      </w:r>
      <w:r w:rsidRPr="00BF3C60">
        <w:rPr>
          <w:rFonts w:eastAsia="Calibri"/>
          <w:szCs w:val="28"/>
        </w:rPr>
        <w:t>мм. Максимум испаряемости приходится на июнь-август (110-150мм), а осадков - на май-июнь (90-120мм). Поэтому в июле-августе К</w:t>
      </w:r>
      <w:r w:rsidRPr="00BF3C60">
        <w:rPr>
          <w:rFonts w:eastAsia="Calibri"/>
          <w:szCs w:val="28"/>
          <w:vertAlign w:val="subscript"/>
        </w:rPr>
        <w:t>увл.</w:t>
      </w:r>
      <w:r w:rsidRPr="00BF3C60">
        <w:rPr>
          <w:rFonts w:eastAsia="Calibri"/>
          <w:szCs w:val="28"/>
        </w:rPr>
        <w:t xml:space="preserve"> снижается до 0,3-0,4. Как следствие регистрируются и минимальные величины относительной влажности (до 30%). Вегетационный период заканчивается в 1-ой декаде ноября с переходом средних суточных температур через +5</w:t>
      </w:r>
      <w:r w:rsidRPr="00BF3C60">
        <w:rPr>
          <w:rFonts w:eastAsia="Calibri"/>
          <w:szCs w:val="28"/>
          <w:vertAlign w:val="superscript"/>
        </w:rPr>
        <w:t>0</w:t>
      </w:r>
      <w:r w:rsidRPr="00BF3C60">
        <w:rPr>
          <w:rFonts w:eastAsia="Calibri"/>
          <w:szCs w:val="28"/>
        </w:rPr>
        <w:t xml:space="preserve">C. К этому времени уже с конца сентября можно наблюдать первые редкие заморозки (25.09.1941). Безморозный период в ландшафте длится в среднем 260-270 дней. </w:t>
      </w:r>
    </w:p>
    <w:p w:rsidR="00E5105D" w:rsidRPr="00BF3C60" w:rsidRDefault="00E5105D" w:rsidP="00E5105D">
      <w:pPr>
        <w:ind w:firstLine="567"/>
        <w:jc w:val="both"/>
        <w:rPr>
          <w:rFonts w:eastAsia="Calibri"/>
          <w:szCs w:val="28"/>
        </w:rPr>
      </w:pPr>
      <w:r w:rsidRPr="00BF3C60">
        <w:rPr>
          <w:rFonts w:eastAsia="Calibri"/>
          <w:szCs w:val="28"/>
        </w:rPr>
        <w:t>Значительные суммы осадков и обилие родников на склонах останцовых массивов определяет постоянный сток рек ландшафта. Модуль стока составляет 2,5-3,0 л/сек. Максимум стока приходится на период с марта по июнь. Имеются два озера – Кравцово и Вшивое.</w:t>
      </w:r>
    </w:p>
    <w:p w:rsidR="00E5105D" w:rsidRPr="00BF3C60" w:rsidRDefault="00E5105D" w:rsidP="00E5105D">
      <w:pPr>
        <w:ind w:firstLine="567"/>
        <w:jc w:val="both"/>
        <w:rPr>
          <w:rFonts w:eastAsia="Calibri"/>
          <w:szCs w:val="28"/>
        </w:rPr>
      </w:pPr>
      <w:r w:rsidRPr="00BF3C60">
        <w:rPr>
          <w:rFonts w:eastAsia="Calibri"/>
          <w:szCs w:val="28"/>
        </w:rPr>
        <w:lastRenderedPageBreak/>
        <w:t>Оптимальное соотношение тепла и влаги (</w:t>
      </w:r>
      <w:proofErr w:type="gramStart"/>
      <w:r w:rsidRPr="00BF3C60">
        <w:rPr>
          <w:rFonts w:eastAsia="Calibri"/>
          <w:szCs w:val="28"/>
        </w:rPr>
        <w:t>К</w:t>
      </w:r>
      <w:r w:rsidRPr="00BF3C60">
        <w:rPr>
          <w:rFonts w:eastAsia="Calibri"/>
          <w:szCs w:val="28"/>
          <w:vertAlign w:val="subscript"/>
        </w:rPr>
        <w:t>увл.</w:t>
      </w:r>
      <w:r w:rsidRPr="00BF3C60">
        <w:rPr>
          <w:rFonts w:eastAsia="Calibri"/>
          <w:szCs w:val="28"/>
        </w:rPr>
        <w:t>=</w:t>
      </w:r>
      <w:proofErr w:type="gramEnd"/>
      <w:r w:rsidRPr="00BF3C60">
        <w:rPr>
          <w:rFonts w:eastAsia="Calibri"/>
          <w:szCs w:val="28"/>
        </w:rPr>
        <w:t xml:space="preserve">1,0) определило произрастание лесостепной растительности. На склонах останцовых массивов и в верховьях долин рек сохранились крупные массивы лесов - Темный, Лопатин, Русская дача, Татарский, Мамайский. Частично они занимают окраины плакоров. По доминированию породообразующих видов наиболее встречаемые буково-грабовые и дубово-ясеневые леса. Плакоры останцов занимали луговые степи, которые в настоящее время распаханы. На окраинах плакоров произрастают остепненные луга. Склоны останцовых плато занимают богаторазнотравие злаковые степи, а склоны долин рек - дерновинно-злаковые степи. </w:t>
      </w:r>
    </w:p>
    <w:p w:rsidR="00E5105D" w:rsidRPr="00BF3C60" w:rsidRDefault="00E5105D" w:rsidP="00E5105D">
      <w:pPr>
        <w:ind w:firstLine="567"/>
        <w:jc w:val="both"/>
        <w:rPr>
          <w:rFonts w:eastAsia="Calibri"/>
          <w:szCs w:val="28"/>
        </w:rPr>
      </w:pPr>
      <w:r w:rsidRPr="00BF3C60">
        <w:rPr>
          <w:rFonts w:eastAsia="Calibri"/>
          <w:szCs w:val="28"/>
        </w:rPr>
        <w:t xml:space="preserve">Зональными типами почв являются мощные черноземы. На акчагыльской поверхности сформировались засоленные мощные черноземы, а на склонах гор - смытые черноземы. Под лесами - серые лесные почвы. Содержание гумуса в почвах колеблется от 2 до 6%. Бонитет почв 50-60. </w:t>
      </w:r>
    </w:p>
    <w:p w:rsidR="00E5105D" w:rsidRPr="00BF3C60" w:rsidRDefault="00E5105D" w:rsidP="00E5105D">
      <w:pPr>
        <w:ind w:firstLine="567"/>
        <w:jc w:val="both"/>
        <w:rPr>
          <w:rFonts w:eastAsia="Calibri"/>
          <w:szCs w:val="28"/>
        </w:rPr>
      </w:pPr>
      <w:r w:rsidRPr="00BF3C60">
        <w:rPr>
          <w:rFonts w:eastAsia="Calibri"/>
          <w:szCs w:val="28"/>
        </w:rPr>
        <w:t xml:space="preserve">Животное население, как и во всех лесостепных ландшафтах состоит из двух комплексов - лесного и степного. На сохранившихся степных участках наиболее многочисленны </w:t>
      </w:r>
      <w:r w:rsidRPr="00BF3C60">
        <w:rPr>
          <w:rFonts w:eastAsia="Calibri"/>
          <w:iCs/>
          <w:szCs w:val="28"/>
        </w:rPr>
        <w:t xml:space="preserve">прыткая </w:t>
      </w:r>
      <w:r w:rsidRPr="00BF3C60">
        <w:rPr>
          <w:rFonts w:eastAsia="Calibri"/>
          <w:szCs w:val="28"/>
        </w:rPr>
        <w:t>и</w:t>
      </w:r>
      <w:r w:rsidRPr="00BF3C60">
        <w:rPr>
          <w:rFonts w:eastAsia="Calibri"/>
          <w:iCs/>
          <w:szCs w:val="28"/>
        </w:rPr>
        <w:t xml:space="preserve"> полосатая ящерицы, степная мышовка </w:t>
      </w:r>
      <w:r w:rsidRPr="00BF3C60">
        <w:rPr>
          <w:rFonts w:eastAsia="Calibri"/>
          <w:szCs w:val="28"/>
        </w:rPr>
        <w:t>и</w:t>
      </w:r>
      <w:r w:rsidRPr="00BF3C60">
        <w:rPr>
          <w:rFonts w:eastAsia="Calibri"/>
          <w:iCs/>
          <w:szCs w:val="28"/>
        </w:rPr>
        <w:t xml:space="preserve"> степная пеструшка.</w:t>
      </w:r>
      <w:r w:rsidRPr="00BF3C60">
        <w:rPr>
          <w:rFonts w:eastAsia="Calibri"/>
          <w:szCs w:val="28"/>
        </w:rPr>
        <w:t xml:space="preserve"> Интересно население птиц. На склонах останцовых массивов южной экспозиции, где проявляется ксерофитизация, доминируют </w:t>
      </w:r>
      <w:r w:rsidRPr="00BF3C60">
        <w:rPr>
          <w:rFonts w:eastAsia="Calibri"/>
          <w:iCs/>
          <w:szCs w:val="28"/>
        </w:rPr>
        <w:t>полевой жаворонок, садовая овсянка</w:t>
      </w:r>
      <w:r w:rsidRPr="00BF3C60">
        <w:rPr>
          <w:rFonts w:eastAsia="Calibri"/>
          <w:szCs w:val="28"/>
        </w:rPr>
        <w:t xml:space="preserve"> и</w:t>
      </w:r>
      <w:r w:rsidRPr="00BF3C60">
        <w:rPr>
          <w:rFonts w:eastAsia="Calibri"/>
          <w:iCs/>
          <w:szCs w:val="28"/>
        </w:rPr>
        <w:t xml:space="preserve"> черноголовый чекан</w:t>
      </w:r>
      <w:r w:rsidRPr="00BF3C60">
        <w:rPr>
          <w:rFonts w:eastAsia="Calibri"/>
          <w:szCs w:val="28"/>
        </w:rPr>
        <w:t xml:space="preserve">; на более влажных участках многочисленны </w:t>
      </w:r>
      <w:r w:rsidRPr="00BF3C60">
        <w:rPr>
          <w:rFonts w:eastAsia="Calibri"/>
          <w:iCs/>
          <w:szCs w:val="28"/>
        </w:rPr>
        <w:t xml:space="preserve">овсянка-просянка, черноголовая трясогуска </w:t>
      </w:r>
      <w:r w:rsidRPr="00BF3C60">
        <w:rPr>
          <w:rFonts w:eastAsia="Calibri"/>
          <w:szCs w:val="28"/>
        </w:rPr>
        <w:t>и</w:t>
      </w:r>
      <w:r w:rsidRPr="00BF3C60">
        <w:rPr>
          <w:rFonts w:eastAsia="Calibri"/>
          <w:iCs/>
          <w:szCs w:val="28"/>
        </w:rPr>
        <w:t xml:space="preserve"> серая славка.</w:t>
      </w:r>
      <w:r w:rsidRPr="00BF3C60">
        <w:rPr>
          <w:rFonts w:eastAsia="Calibri"/>
          <w:szCs w:val="28"/>
        </w:rPr>
        <w:t xml:space="preserve"> Лесной комплекс также чрезвычайно своеобразен. В лесах доминируют </w:t>
      </w:r>
      <w:r w:rsidRPr="00BF3C60">
        <w:rPr>
          <w:rFonts w:eastAsia="Calibri"/>
          <w:iCs/>
          <w:szCs w:val="28"/>
        </w:rPr>
        <w:t xml:space="preserve">понтийская ящерица, малоазиатская лягушка, зяблик, черноголовая славка, кавказская и малая мыши. </w:t>
      </w:r>
      <w:r w:rsidRPr="00BF3C60">
        <w:rPr>
          <w:rFonts w:eastAsia="Calibri"/>
          <w:szCs w:val="28"/>
        </w:rPr>
        <w:t xml:space="preserve">Только в условиях этого ландшафта можно встретить некоторые редкие для Ставрополья виды животных: в Темном лесу на горе Стрижамент имеется изолированная популяция эндемичного вида - </w:t>
      </w:r>
      <w:r w:rsidRPr="00BF3C60">
        <w:rPr>
          <w:rFonts w:eastAsia="Calibri"/>
          <w:iCs/>
          <w:szCs w:val="28"/>
        </w:rPr>
        <w:t>кавказской жабы.</w:t>
      </w:r>
      <w:r w:rsidRPr="00BF3C60">
        <w:rPr>
          <w:rFonts w:eastAsia="Calibri"/>
          <w:szCs w:val="28"/>
        </w:rPr>
        <w:t xml:space="preserve"> Только в Лопатинском лесу на Недреманной известно гнездование </w:t>
      </w:r>
      <w:r w:rsidRPr="00BF3C60">
        <w:rPr>
          <w:rFonts w:eastAsia="Calibri"/>
          <w:iCs/>
          <w:szCs w:val="28"/>
        </w:rPr>
        <w:t>малой мухоловки.</w:t>
      </w:r>
      <w:r w:rsidRPr="00BF3C60">
        <w:rPr>
          <w:rFonts w:eastAsia="Calibri"/>
          <w:szCs w:val="28"/>
        </w:rPr>
        <w:t xml:space="preserve"> В последние годы мы становимся свидетелями интенсивных зоогеографических процессов, так называемого </w:t>
      </w:r>
      <w:r w:rsidR="00CD5C88" w:rsidRPr="00BF3C60">
        <w:rPr>
          <w:rFonts w:eastAsia="Calibri"/>
          <w:szCs w:val="28"/>
        </w:rPr>
        <w:t>«</w:t>
      </w:r>
      <w:r w:rsidRPr="00BF3C60">
        <w:rPr>
          <w:rFonts w:eastAsia="Calibri"/>
          <w:szCs w:val="28"/>
        </w:rPr>
        <w:t>спонтанного фауногенеза</w:t>
      </w:r>
      <w:r w:rsidR="00CD5C88" w:rsidRPr="00BF3C60">
        <w:rPr>
          <w:rFonts w:eastAsia="Calibri"/>
          <w:szCs w:val="28"/>
        </w:rPr>
        <w:t>»</w:t>
      </w:r>
      <w:r w:rsidRPr="00BF3C60">
        <w:rPr>
          <w:rFonts w:eastAsia="Calibri"/>
          <w:szCs w:val="28"/>
        </w:rPr>
        <w:t xml:space="preserve">. Эти процессы затронули всю территорию Предкавказья, но на Ставрополье особенно ярко проявились в пределах Верхнеегорлыкского ландшафта. Так, в лесах, расположенных на плакорах останцовых массивов в структуру животного населения в последнее десятилетие внедрились новые виды птиц: </w:t>
      </w:r>
      <w:r w:rsidRPr="00BF3C60">
        <w:rPr>
          <w:rFonts w:eastAsia="Calibri"/>
          <w:iCs/>
          <w:szCs w:val="28"/>
        </w:rPr>
        <w:t xml:space="preserve">синица-московка, обыкновенная пищуха, обыкновенная горихвостка, зеленый дятел. </w:t>
      </w:r>
      <w:r w:rsidRPr="00BF3C60">
        <w:rPr>
          <w:rFonts w:eastAsia="Calibri"/>
          <w:szCs w:val="28"/>
        </w:rPr>
        <w:t>Эти виды свойственны для хвойных и смешанных лесов (встречаются на Кавказе) и, видимо, их проникновение на территорию Ставропольской возвышенности обусловлено высокими показателями коэффициента увлажнения и высвобождением дополнительных экологических ниш вследствие трансформации аборигенного животного населения.</w:t>
      </w:r>
    </w:p>
    <w:p w:rsidR="00E5105D" w:rsidRPr="00BF3C60" w:rsidRDefault="00E5105D" w:rsidP="00E5105D">
      <w:pPr>
        <w:ind w:firstLine="567"/>
        <w:jc w:val="both"/>
        <w:rPr>
          <w:rFonts w:eastAsia="Calibri"/>
          <w:szCs w:val="28"/>
        </w:rPr>
      </w:pPr>
      <w:r w:rsidRPr="00BF3C60">
        <w:rPr>
          <w:rFonts w:eastAsia="Calibri"/>
          <w:szCs w:val="28"/>
        </w:rPr>
        <w:t>Материальная культура общества представлена новационными формами культуры: дороги, газопроводы, водоводы, линии электропередач, мосты, здания ферм, виды сельхозрастений, антропофиты и др. Распаханность территории около 50%.</w:t>
      </w:r>
    </w:p>
    <w:p w:rsidR="00E5105D" w:rsidRPr="00BF3C60" w:rsidRDefault="00E5105D" w:rsidP="00E5105D">
      <w:pPr>
        <w:ind w:firstLine="567"/>
        <w:jc w:val="both"/>
        <w:rPr>
          <w:rFonts w:eastAsia="Calibri"/>
          <w:szCs w:val="28"/>
        </w:rPr>
      </w:pPr>
      <w:r w:rsidRPr="00BF3C60">
        <w:rPr>
          <w:rFonts w:eastAsia="Calibri"/>
          <w:szCs w:val="28"/>
        </w:rPr>
        <w:lastRenderedPageBreak/>
        <w:t>Морфологическая подсистема формирует самую красивую пейзажную среду ландшафтов Предкавказья и обуславливает неравномерное размещение природных ресурсов по площади ландшафта. Она представлена набором местностей, включающих природные, окультуренные и технические территориальные комплексы (ТК): 1) платообразные массивы верхнесарматской поверхности выравнивания и склоны останцовых массивов, сложенные осадочными породами (известняки, пески, глины), с грабово-дубовыми и дубовыми лесами на серых лесных почвах, агрофитоценозами плакоров на распаханных мощных черноземах и богаторазнотравными злаковыми степями склонов на смытых черноземах; 2) эрозионно-денудационные высокие равнины акчагыльской поверхности выравнивания, сложенные глинами среднего сармата, с агрофитоценозами плакоров на распаханных мощных зас</w:t>
      </w:r>
      <w:r w:rsidR="004448C1" w:rsidRPr="00BF3C60">
        <w:rPr>
          <w:rFonts w:eastAsia="Calibri"/>
          <w:szCs w:val="28"/>
        </w:rPr>
        <w:t xml:space="preserve">оленных черноземах и злаковыми степями склонов на смытых </w:t>
      </w:r>
      <w:r w:rsidRPr="00BF3C60">
        <w:rPr>
          <w:rFonts w:eastAsia="Calibri"/>
          <w:szCs w:val="28"/>
        </w:rPr>
        <w:t>черноземах; 3) речные долины и балки постапшеронского времени формирования, сложенные глинами нижнего сармата и аллювием, с дерновинно-злаковыми и полынно-злаковыми степями на смытых маломощных черноземах и аллювиальных почвах; 4)</w:t>
      </w:r>
      <w:r w:rsidR="00331F3E" w:rsidRPr="00BF3C60">
        <w:rPr>
          <w:rFonts w:eastAsia="Calibri"/>
          <w:szCs w:val="28"/>
        </w:rPr>
        <w:t xml:space="preserve"> </w:t>
      </w:r>
      <w:r w:rsidRPr="00BF3C60">
        <w:rPr>
          <w:rFonts w:eastAsia="Calibri"/>
          <w:szCs w:val="28"/>
        </w:rPr>
        <w:t>селитебные образования рурального типа с коттеджной застройкой, садами и огородами (села Пелагиада, Темнолесская, Надежда и др.). Здесь формируется особая среда - социально-экономическая. Плотность населения 40-50 чел</w:t>
      </w:r>
      <w:r w:rsidR="00CF323D" w:rsidRPr="00BF3C60">
        <w:rPr>
          <w:rFonts w:eastAsia="Calibri"/>
          <w:szCs w:val="28"/>
        </w:rPr>
        <w:t>.</w:t>
      </w:r>
      <w:r w:rsidRPr="00BF3C60">
        <w:rPr>
          <w:rFonts w:eastAsia="Calibri"/>
          <w:szCs w:val="28"/>
        </w:rPr>
        <w:t>/км</w:t>
      </w:r>
      <w:r w:rsidRPr="00BF3C60">
        <w:rPr>
          <w:rFonts w:eastAsia="Calibri"/>
          <w:szCs w:val="28"/>
          <w:vertAlign w:val="superscript"/>
        </w:rPr>
        <w:t>2</w:t>
      </w:r>
      <w:r w:rsidRPr="00BF3C60">
        <w:rPr>
          <w:rFonts w:eastAsia="Calibri"/>
          <w:szCs w:val="28"/>
        </w:rPr>
        <w:t xml:space="preserve">. Традиционная культура формировалась на основе великорусского этнического субстрата. В сельских поселениях сохраняются элементы наследия казачьей и крестьянской культуры (планировка поселений, культовые постройки, музейные экспозиции, духовное наследие). </w:t>
      </w:r>
    </w:p>
    <w:p w:rsidR="00E5105D" w:rsidRPr="00BF3C60" w:rsidRDefault="00E5105D" w:rsidP="00E5105D">
      <w:pPr>
        <w:ind w:firstLine="567"/>
        <w:jc w:val="both"/>
        <w:rPr>
          <w:rFonts w:eastAsia="Calibri"/>
          <w:szCs w:val="28"/>
        </w:rPr>
      </w:pPr>
      <w:r w:rsidRPr="00BF3C60">
        <w:rPr>
          <w:rFonts w:eastAsia="Calibri"/>
          <w:szCs w:val="28"/>
        </w:rPr>
        <w:t>На рисунке 3.6.1.1 показан фрагмент карты Верхнеегорлыкского ландшафта в ранге урочищ.</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70528" behindDoc="0" locked="0" layoutInCell="1" allowOverlap="1">
            <wp:simplePos x="0" y="0"/>
            <wp:positionH relativeFrom="margin">
              <wp:posOffset>339725</wp:posOffset>
            </wp:positionH>
            <wp:positionV relativeFrom="paragraph">
              <wp:posOffset>80010</wp:posOffset>
            </wp:positionV>
            <wp:extent cx="5311775" cy="3382010"/>
            <wp:effectExtent l="0" t="0" r="3175" b="8890"/>
            <wp:wrapThrough wrapText="bothSides">
              <wp:wrapPolygon edited="0">
                <wp:start x="0" y="0"/>
                <wp:lineTo x="0" y="21535"/>
                <wp:lineTo x="21535" y="21535"/>
                <wp:lineTo x="21535" y="0"/>
                <wp:lineTo x="0"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1775" cy="338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05D" w:rsidRPr="00BF3C60" w:rsidRDefault="00E5105D" w:rsidP="00E5105D">
      <w:pPr>
        <w:ind w:firstLine="567"/>
        <w:jc w:val="both"/>
        <w:rPr>
          <w:rFonts w:eastAsia="Calibri"/>
          <w:szCs w:val="28"/>
        </w:rPr>
      </w:pPr>
      <w:r w:rsidRPr="00BF3C60">
        <w:rPr>
          <w:rFonts w:eastAsia="Calibri"/>
          <w:szCs w:val="28"/>
        </w:rPr>
        <w:t>Рисунок 3.6.1.1 Верхнеегорлыкский ландшафт структурно-денудационных плато и типичных лесостепей.</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1а - плакоры структурно-денудационных плато, сложенные известняками и лессовидными суглинками, с буково-грабово-дубовыми лесами на темно-серых лесных почвах и распаханными луговы</w:t>
      </w:r>
      <w:r w:rsidR="00325918" w:rsidRPr="00BF3C60">
        <w:rPr>
          <w:rFonts w:eastAsia="Calibri"/>
          <w:szCs w:val="28"/>
        </w:rPr>
        <w:t>м</w:t>
      </w:r>
      <w:r w:rsidRPr="00BF3C60">
        <w:rPr>
          <w:rFonts w:eastAsia="Calibri"/>
          <w:szCs w:val="28"/>
        </w:rPr>
        <w:t>и степями на выщелоченных среднегумусных мощных черноземах;</w:t>
      </w:r>
    </w:p>
    <w:p w:rsidR="00E5105D" w:rsidRPr="00BF3C60" w:rsidRDefault="00E5105D" w:rsidP="00E5105D">
      <w:pPr>
        <w:ind w:firstLine="567"/>
        <w:jc w:val="both"/>
        <w:rPr>
          <w:rFonts w:eastAsia="Calibri"/>
          <w:szCs w:val="28"/>
        </w:rPr>
      </w:pPr>
      <w:r w:rsidRPr="00BF3C60">
        <w:rPr>
          <w:rFonts w:eastAsia="Calibri"/>
          <w:szCs w:val="28"/>
        </w:rPr>
        <w:t>2а - крутые (15-20</w:t>
      </w:r>
      <w:r w:rsidRPr="00BF3C60">
        <w:rPr>
          <w:rFonts w:eastAsia="Calibri"/>
          <w:szCs w:val="28"/>
        </w:rPr>
        <w:sym w:font="Symbol" w:char="F0B0"/>
      </w:r>
      <w:r w:rsidRPr="00BF3C60">
        <w:rPr>
          <w:rFonts w:eastAsia="Calibri"/>
          <w:szCs w:val="28"/>
        </w:rPr>
        <w:t>) склоны разных экспозиций, сложенные песками и глинами, с дубовыми лесами, богаторазнотравными и типчаково-ковыльными степями на смытых мало- и среднегумусных черноземах;</w:t>
      </w:r>
    </w:p>
    <w:p w:rsidR="00E5105D" w:rsidRPr="00BF3C60" w:rsidRDefault="00E5105D" w:rsidP="00E5105D">
      <w:pPr>
        <w:ind w:firstLine="567"/>
        <w:jc w:val="both"/>
        <w:rPr>
          <w:rFonts w:eastAsia="Calibri"/>
          <w:szCs w:val="28"/>
        </w:rPr>
      </w:pPr>
      <w:r w:rsidRPr="00BF3C60">
        <w:rPr>
          <w:rFonts w:eastAsia="Calibri"/>
          <w:szCs w:val="28"/>
        </w:rPr>
        <w:t>4а - фрагменты равнин с мощным расчленением, сложенные глинами криптомактрового горизонта, с распаханными разнотравно-злаковыми степями на слабовыщелоченных мощных черноземах, местами засоленных;</w:t>
      </w:r>
    </w:p>
    <w:p w:rsidR="00E5105D" w:rsidRPr="00BF3C60" w:rsidRDefault="00E5105D" w:rsidP="00E5105D">
      <w:pPr>
        <w:ind w:firstLine="567"/>
        <w:jc w:val="both"/>
        <w:rPr>
          <w:rFonts w:eastAsia="Calibri"/>
          <w:szCs w:val="28"/>
        </w:rPr>
      </w:pPr>
      <w:r w:rsidRPr="00BF3C60">
        <w:rPr>
          <w:rFonts w:eastAsia="Calibri"/>
          <w:szCs w:val="28"/>
        </w:rPr>
        <w:t>5а - сильно расчлененные равнины с крутыми (10-15</w:t>
      </w:r>
      <w:r w:rsidRPr="00BF3C60">
        <w:rPr>
          <w:rFonts w:eastAsia="Calibri"/>
          <w:szCs w:val="28"/>
        </w:rPr>
        <w:sym w:font="Symbol" w:char="F0B0"/>
      </w:r>
      <w:r w:rsidRPr="00BF3C60">
        <w:rPr>
          <w:rFonts w:eastAsia="Calibri"/>
          <w:szCs w:val="28"/>
        </w:rPr>
        <w:t>) склонами разной экспозиции, сложенные породами среднего миоцена и осложненные оползнями, с частично распаханными типчаково-ковыльными степями на карбонатных, малогумусных местами засоленных черноземах;</w:t>
      </w:r>
    </w:p>
    <w:p w:rsidR="00E5105D" w:rsidRPr="00BF3C60" w:rsidRDefault="00E5105D" w:rsidP="00E5105D">
      <w:pPr>
        <w:ind w:firstLine="567"/>
        <w:jc w:val="both"/>
        <w:rPr>
          <w:rFonts w:eastAsia="Calibri"/>
          <w:szCs w:val="28"/>
        </w:rPr>
      </w:pPr>
      <w:r w:rsidRPr="00BF3C60">
        <w:rPr>
          <w:rFonts w:eastAsia="Calibri"/>
          <w:szCs w:val="28"/>
        </w:rPr>
        <w:t>5б - сильно расчлененные равнины с крутыми (10-15</w:t>
      </w:r>
      <w:r w:rsidRPr="00BF3C60">
        <w:rPr>
          <w:rFonts w:eastAsia="Calibri"/>
          <w:szCs w:val="28"/>
        </w:rPr>
        <w:sym w:font="Symbol" w:char="F0B0"/>
      </w:r>
      <w:r w:rsidRPr="00BF3C60">
        <w:rPr>
          <w:rFonts w:eastAsia="Calibri"/>
          <w:szCs w:val="28"/>
        </w:rPr>
        <w:t>) склонами разной экспозиции, сложенные породами среднего и нижнего сармата, осложненные оползнями и овражной сетью со злаковыми степями на смытых малогумусных местами солонцеватых черноземах.</w:t>
      </w:r>
    </w:p>
    <w:p w:rsidR="00E5105D" w:rsidRPr="00BF3C60" w:rsidRDefault="00E5105D" w:rsidP="00E5105D">
      <w:pPr>
        <w:ind w:firstLine="567"/>
        <w:jc w:val="both"/>
        <w:rPr>
          <w:rFonts w:eastAsia="Calibri"/>
          <w:szCs w:val="28"/>
        </w:rPr>
      </w:pPr>
      <w:r w:rsidRPr="00BF3C60">
        <w:rPr>
          <w:rFonts w:eastAsia="Calibri"/>
          <w:szCs w:val="28"/>
        </w:rPr>
        <w:t>7а - пологие и крутые (7-15</w:t>
      </w:r>
      <w:r w:rsidRPr="00BF3C60">
        <w:rPr>
          <w:rFonts w:eastAsia="Calibri"/>
          <w:szCs w:val="28"/>
        </w:rPr>
        <w:sym w:font="Symbol" w:char="F0B0"/>
      </w:r>
      <w:r w:rsidRPr="00BF3C60">
        <w:rPr>
          <w:rFonts w:eastAsia="Calibri"/>
          <w:szCs w:val="28"/>
        </w:rPr>
        <w:t>) склоны долин разных экспозиций, сложенные глинами, с оползнями, овражн</w:t>
      </w:r>
      <w:r w:rsidR="004448C1" w:rsidRPr="00BF3C60">
        <w:rPr>
          <w:rFonts w:eastAsia="Calibri"/>
          <w:szCs w:val="28"/>
        </w:rPr>
        <w:t xml:space="preserve">ой сетью, дерновинно-злаковыми </w:t>
      </w:r>
      <w:r w:rsidRPr="00BF3C60">
        <w:rPr>
          <w:rFonts w:eastAsia="Calibri"/>
          <w:szCs w:val="28"/>
        </w:rPr>
        <w:t>степями на смытых слабогумусированных маломощных черноземах;</w:t>
      </w:r>
    </w:p>
    <w:p w:rsidR="00E5105D" w:rsidRPr="00BF3C60" w:rsidRDefault="00E5105D" w:rsidP="00E5105D">
      <w:pPr>
        <w:ind w:firstLine="567"/>
        <w:jc w:val="both"/>
        <w:rPr>
          <w:rFonts w:eastAsia="Calibri"/>
          <w:szCs w:val="28"/>
        </w:rPr>
      </w:pPr>
      <w:r w:rsidRPr="00BF3C60">
        <w:rPr>
          <w:rFonts w:eastAsia="Calibri"/>
          <w:szCs w:val="28"/>
        </w:rPr>
        <w:lastRenderedPageBreak/>
        <w:t>8а - днища долин с речными террасами или их фрагментами, сложенные аллювием и делювием со злаково-полынной растительностью на аллювиальных почвах;</w:t>
      </w:r>
    </w:p>
    <w:p w:rsidR="00E5105D" w:rsidRPr="00BF3C60" w:rsidRDefault="00E5105D" w:rsidP="00E5105D">
      <w:pPr>
        <w:ind w:firstLine="567"/>
        <w:jc w:val="both"/>
        <w:rPr>
          <w:rFonts w:eastAsia="Calibri"/>
          <w:szCs w:val="28"/>
        </w:rPr>
      </w:pPr>
      <w:r w:rsidRPr="00BF3C60">
        <w:rPr>
          <w:rFonts w:eastAsia="Calibri"/>
          <w:szCs w:val="28"/>
        </w:rPr>
        <w:t>9а - верховья балок с крутыми (10-15</w:t>
      </w:r>
      <w:r w:rsidRPr="00BF3C60">
        <w:rPr>
          <w:rFonts w:eastAsia="Calibri"/>
          <w:szCs w:val="28"/>
        </w:rPr>
        <w:sym w:font="Symbol" w:char="F0B0"/>
      </w:r>
      <w:r w:rsidRPr="00BF3C60">
        <w:rPr>
          <w:rFonts w:eastAsia="Calibri"/>
          <w:szCs w:val="28"/>
        </w:rPr>
        <w:t>) склонами, сложенные породами среднего сармата, с грабово-дубовыми лесами на серых лесных почва</w:t>
      </w:r>
      <w:r w:rsidR="004448C1" w:rsidRPr="00BF3C60">
        <w:rPr>
          <w:rFonts w:eastAsia="Calibri"/>
          <w:szCs w:val="28"/>
        </w:rPr>
        <w:t>х и богаторазнотравно-злаковыми</w:t>
      </w:r>
      <w:r w:rsidRPr="00BF3C60">
        <w:rPr>
          <w:rFonts w:eastAsia="Calibri"/>
          <w:szCs w:val="28"/>
        </w:rPr>
        <w:t xml:space="preserve"> степями на смытых выщелоченных среднегумусных черноземах.</w:t>
      </w:r>
    </w:p>
    <w:p w:rsidR="00E5105D" w:rsidRPr="00BF3C60" w:rsidRDefault="00E5105D" w:rsidP="00E5105D">
      <w:pPr>
        <w:ind w:firstLine="567"/>
        <w:jc w:val="both"/>
        <w:rPr>
          <w:rFonts w:eastAsia="Calibri"/>
          <w:szCs w:val="28"/>
        </w:rPr>
      </w:pPr>
      <w:r w:rsidRPr="00BF3C60">
        <w:rPr>
          <w:rFonts w:eastAsia="Calibri"/>
          <w:szCs w:val="28"/>
        </w:rPr>
        <w:t>На территории ландшафта сформировалась культурно-техногенная агломерация – Ставропольский культурно-техногенный ландшафт.</w:t>
      </w:r>
    </w:p>
    <w:p w:rsidR="00E5105D" w:rsidRPr="00BF3C60" w:rsidRDefault="00E5105D" w:rsidP="00E5105D">
      <w:pPr>
        <w:ind w:firstLine="567"/>
        <w:jc w:val="both"/>
        <w:rPr>
          <w:rFonts w:eastAsia="Calibri"/>
          <w:szCs w:val="28"/>
        </w:rPr>
      </w:pPr>
      <w:r w:rsidRPr="00BF3C60">
        <w:rPr>
          <w:rFonts w:eastAsia="Calibri"/>
          <w:szCs w:val="28"/>
        </w:rPr>
        <w:t>Биоценотическая подсистема имеет разнообразие биоэкосистем, играющих большую роль в улучшении среды жизнеобеспечения человека и сохранении генофонда ландшафта. Представлена как природными, так и окультуренными биоэкосистемами. Природные биоэкосистемы (с природной средой жизни) включают:</w:t>
      </w:r>
    </w:p>
    <w:p w:rsidR="00E5105D" w:rsidRPr="00BF3C60" w:rsidRDefault="00E5105D" w:rsidP="00E5105D">
      <w:pPr>
        <w:ind w:firstLine="567"/>
        <w:jc w:val="both"/>
        <w:rPr>
          <w:rFonts w:eastAsia="Calibri"/>
          <w:szCs w:val="28"/>
        </w:rPr>
      </w:pPr>
      <w:r w:rsidRPr="00BF3C60">
        <w:rPr>
          <w:rFonts w:eastAsia="Calibri"/>
          <w:szCs w:val="28"/>
        </w:rPr>
        <w:t>1) полидоминантные экосистемы буково-дубо-грабовых, грабово-дубовых и дубовых лесов;</w:t>
      </w:r>
    </w:p>
    <w:p w:rsidR="00E5105D" w:rsidRPr="00BF3C60" w:rsidRDefault="00E5105D" w:rsidP="00E5105D">
      <w:pPr>
        <w:ind w:firstLine="567"/>
        <w:jc w:val="both"/>
        <w:rPr>
          <w:rFonts w:eastAsia="Calibri"/>
          <w:szCs w:val="28"/>
        </w:rPr>
      </w:pPr>
      <w:r w:rsidRPr="00BF3C60">
        <w:rPr>
          <w:rFonts w:eastAsia="Calibri"/>
          <w:szCs w:val="28"/>
        </w:rPr>
        <w:t>2) олигодоминантные экосистемы луговых, богаторазнотравно-дерновинно-злаковых и дерновинно-злаковых степей. Вырубки лесов и выпас скота привели к обеднению состава продуцентов, консументов и редуцентов, а также расселению антропофитов. Природные биоэкосистемы занимают более 40% площади ландшафта;</w:t>
      </w:r>
    </w:p>
    <w:p w:rsidR="00E5105D" w:rsidRPr="00BF3C60" w:rsidRDefault="00E5105D" w:rsidP="00E5105D">
      <w:pPr>
        <w:ind w:firstLine="567"/>
        <w:jc w:val="both"/>
        <w:rPr>
          <w:rFonts w:eastAsia="Calibri"/>
          <w:szCs w:val="28"/>
        </w:rPr>
      </w:pPr>
      <w:r w:rsidRPr="00BF3C60">
        <w:rPr>
          <w:rFonts w:eastAsia="Calibri"/>
          <w:szCs w:val="28"/>
        </w:rPr>
        <w:t>2) окультуренные биоэкосистемы с квазиприродной средой жизни включают сельскохозяйственные угодья с монодоминантными (зерновые, технические, овощные) и олигодоминантными (сады) агроэкосистемами. Они занимают до 50% площади ландшафта;</w:t>
      </w:r>
    </w:p>
    <w:p w:rsidR="00E5105D" w:rsidRPr="00BF3C60" w:rsidRDefault="00E5105D" w:rsidP="00E5105D">
      <w:pPr>
        <w:ind w:firstLine="567"/>
        <w:jc w:val="both"/>
        <w:rPr>
          <w:rFonts w:eastAsia="Calibri"/>
          <w:szCs w:val="28"/>
        </w:rPr>
      </w:pPr>
      <w:r w:rsidRPr="00BF3C60">
        <w:rPr>
          <w:rFonts w:eastAsia="Calibri"/>
          <w:szCs w:val="28"/>
        </w:rPr>
        <w:t>3) биоэкосистемы лесополос, которые посажены на плакорных участках и формируют там геометрически прямоугольное пространство сельскохозяйственных угодий. Удельный вес лесных полос к пашне достигает 3 -4</w:t>
      </w:r>
      <w:r w:rsidR="00CF323D" w:rsidRPr="00BF3C60">
        <w:rPr>
          <w:rFonts w:eastAsia="Calibri"/>
          <w:szCs w:val="28"/>
        </w:rPr>
        <w:t>%</w:t>
      </w:r>
    </w:p>
    <w:p w:rsidR="00E5105D" w:rsidRPr="00BF3C60" w:rsidRDefault="00E5105D" w:rsidP="00E5105D">
      <w:pPr>
        <w:ind w:firstLine="567"/>
        <w:jc w:val="both"/>
        <w:rPr>
          <w:rFonts w:eastAsia="Calibri"/>
          <w:szCs w:val="28"/>
        </w:rPr>
      </w:pPr>
      <w:r w:rsidRPr="00BF3C60">
        <w:rPr>
          <w:rFonts w:eastAsia="Calibri"/>
          <w:szCs w:val="28"/>
        </w:rPr>
        <w:t xml:space="preserve">4) охраняемые территории: ботанические заказники (Вшивое и Кравцово озера, гора Бударка, Вишневая поляна, Беспутская поляна, Бучинская поляна, Новомарьевская поляна, Шалева поляна, Русский лес, Ставропольский чернозем, Солдатская и Малая поляны), музей-заповедник </w:t>
      </w:r>
      <w:r w:rsidR="00CD5C88" w:rsidRPr="00BF3C60">
        <w:rPr>
          <w:rFonts w:eastAsia="Calibri"/>
          <w:szCs w:val="28"/>
        </w:rPr>
        <w:t>«</w:t>
      </w:r>
      <w:r w:rsidRPr="00BF3C60">
        <w:rPr>
          <w:rFonts w:eastAsia="Calibri"/>
          <w:szCs w:val="28"/>
        </w:rPr>
        <w:t>Татарское городище</w:t>
      </w:r>
      <w:r w:rsidR="00CD5C88" w:rsidRPr="00BF3C60">
        <w:rPr>
          <w:rFonts w:eastAsia="Calibri"/>
          <w:szCs w:val="28"/>
        </w:rPr>
        <w:t>»</w:t>
      </w:r>
      <w:r w:rsidRPr="00BF3C60">
        <w:rPr>
          <w:rFonts w:eastAsia="Calibri"/>
          <w:szCs w:val="28"/>
        </w:rPr>
        <w:t>.</w:t>
      </w:r>
    </w:p>
    <w:p w:rsidR="00E5105D" w:rsidRPr="00BF3C60" w:rsidRDefault="00E5105D" w:rsidP="00E5105D">
      <w:pPr>
        <w:ind w:firstLine="567"/>
        <w:jc w:val="both"/>
        <w:rPr>
          <w:rFonts w:eastAsia="Calibri"/>
          <w:szCs w:val="28"/>
        </w:rPr>
      </w:pPr>
      <w:r w:rsidRPr="00BF3C60">
        <w:rPr>
          <w:rFonts w:eastAsia="Calibri"/>
          <w:bCs/>
          <w:szCs w:val="28"/>
        </w:rPr>
        <w:t>Ташлянский природно-культурный ландшафт байрачных лесостепей</w:t>
      </w:r>
      <w:r w:rsidRPr="00BF3C60">
        <w:rPr>
          <w:rFonts w:eastAsia="Calibri"/>
          <w:szCs w:val="28"/>
        </w:rPr>
        <w:t xml:space="preserve"> занимает центральные участки провинции на территории Труновского, частично Шпаковского и Изобильненского районов. Большая часть ландшафта лежит в долине р. Ташлы, притока Егорлыка. Преобладают окультуренные ТК. Природные же ТК занимают около 20% площади, в основном на склонах останцовых массивов. Коэффициент антропогенных нарушений 0,8.</w:t>
      </w:r>
    </w:p>
    <w:p w:rsidR="00E5105D" w:rsidRPr="00BF3C60" w:rsidRDefault="00E5105D" w:rsidP="00E5105D">
      <w:pPr>
        <w:ind w:firstLine="567"/>
        <w:jc w:val="both"/>
        <w:rPr>
          <w:rFonts w:eastAsia="Calibri"/>
          <w:szCs w:val="28"/>
        </w:rPr>
      </w:pPr>
      <w:r w:rsidRPr="00BF3C60">
        <w:rPr>
          <w:rFonts w:eastAsia="Calibri"/>
          <w:szCs w:val="28"/>
        </w:rPr>
        <w:t xml:space="preserve">Компонентная подсистема изменена в части растительного и почвенного покрова. Остальные компоненты сохранили свойства природного ландшафта. Литогенный компонент включает отложения верхнего миоцена (среднего </w:t>
      </w:r>
      <w:r w:rsidRPr="00BF3C60">
        <w:rPr>
          <w:rFonts w:eastAsia="Calibri"/>
          <w:szCs w:val="28"/>
        </w:rPr>
        <w:lastRenderedPageBreak/>
        <w:t>сармата). Это известняково-песчано-глинистые породы. Из четвертичных отложений преобладают элювиальные отложения. Однообразие рельефа создают верхнесарматские поверхности выравнивания, достигающие 500</w:t>
      </w:r>
      <w:r w:rsidR="00CF323D" w:rsidRPr="00BF3C60">
        <w:rPr>
          <w:rFonts w:eastAsia="Calibri"/>
          <w:szCs w:val="28"/>
        </w:rPr>
        <w:t xml:space="preserve"> </w:t>
      </w:r>
      <w:r w:rsidRPr="00BF3C60">
        <w:rPr>
          <w:rFonts w:eastAsia="Calibri"/>
          <w:szCs w:val="28"/>
        </w:rPr>
        <w:t xml:space="preserve">м над у.м. в истоках р.Ташлы (курганы Песчаный, Хмелев). К северу они понижаются и ограничиваются там уступом древнего Понтийского моря. Поверхность выравнивания расчленяют речные долины Ташлы, Б. и М. Кугульты и их притоков. Местами сохранились фрагменты акчагыльской поверхности выравнивания. На днищах долин имеются верхнечетвертичные террасы. На склонах долин активно развиваются эрозионные процессы, формируются овраги. Встречаются оползни. </w:t>
      </w:r>
    </w:p>
    <w:p w:rsidR="00E5105D" w:rsidRPr="00BF3C60" w:rsidRDefault="00E5105D" w:rsidP="00E5105D">
      <w:pPr>
        <w:ind w:firstLine="567"/>
        <w:jc w:val="both"/>
        <w:rPr>
          <w:rFonts w:eastAsia="Calibri"/>
          <w:szCs w:val="28"/>
        </w:rPr>
      </w:pPr>
      <w:r w:rsidRPr="00BF3C60">
        <w:rPr>
          <w:rFonts w:eastAsia="Calibri"/>
          <w:szCs w:val="28"/>
        </w:rPr>
        <w:t>Климат умеренно-континентальный с прохладной зимой (-2</w:t>
      </w:r>
      <w:r w:rsidRPr="00BF3C60">
        <w:rPr>
          <w:rFonts w:eastAsia="Calibri"/>
          <w:szCs w:val="28"/>
          <w:vertAlign w:val="superscript"/>
        </w:rPr>
        <w:t>0</w:t>
      </w:r>
      <w:r w:rsidRPr="00BF3C60">
        <w:rPr>
          <w:rFonts w:eastAsia="Calibri"/>
          <w:szCs w:val="28"/>
        </w:rPr>
        <w:t>, -3,5</w:t>
      </w:r>
      <w:r w:rsidRPr="00BF3C60">
        <w:rPr>
          <w:rFonts w:eastAsia="Calibri"/>
          <w:szCs w:val="28"/>
          <w:vertAlign w:val="superscript"/>
        </w:rPr>
        <w:t>0</w:t>
      </w:r>
      <w:r w:rsidRPr="00BF3C60">
        <w:rPr>
          <w:rFonts w:eastAsia="Calibri"/>
          <w:szCs w:val="28"/>
        </w:rPr>
        <w:t>С) и жарким летом (22-24</w:t>
      </w:r>
      <w:r w:rsidRPr="00BF3C60">
        <w:rPr>
          <w:rFonts w:eastAsia="Calibri"/>
          <w:szCs w:val="28"/>
          <w:vertAlign w:val="superscript"/>
        </w:rPr>
        <w:t>0</w:t>
      </w:r>
      <w:r w:rsidRPr="00BF3C60">
        <w:rPr>
          <w:rFonts w:eastAsia="Calibri"/>
          <w:szCs w:val="28"/>
        </w:rPr>
        <w:t xml:space="preserve">С). Основные показатели закономерно изменяются </w:t>
      </w:r>
      <w:r w:rsidR="007933F5">
        <w:rPr>
          <w:rFonts w:eastAsia="Calibri"/>
          <w:szCs w:val="28"/>
        </w:rPr>
        <w:br/>
      </w:r>
      <w:r w:rsidRPr="00BF3C60">
        <w:rPr>
          <w:rFonts w:eastAsia="Calibri"/>
          <w:szCs w:val="28"/>
        </w:rPr>
        <w:t>с Ю-З на С-В (направление усиления континентальности). В среднем за год в ландшафте выпадает от 450 до 540 мм осадков, а за период полной вегетации (с апреля по октябрь) сумма осадков составляет 320-350 мм. Переход через 0</w:t>
      </w:r>
      <w:r w:rsidRPr="00BF3C60">
        <w:rPr>
          <w:rFonts w:eastAsia="Calibri"/>
          <w:szCs w:val="28"/>
          <w:vertAlign w:val="superscript"/>
        </w:rPr>
        <w:t>0</w:t>
      </w:r>
      <w:r w:rsidRPr="00BF3C60">
        <w:rPr>
          <w:rFonts w:eastAsia="Calibri"/>
          <w:szCs w:val="28"/>
        </w:rPr>
        <w:t>С и начало безморозного периода в ландшафте проходит в промежуток с 28 февраля по 6 марта. Рубеж +5</w:t>
      </w:r>
      <w:r w:rsidRPr="00BF3C60">
        <w:rPr>
          <w:rFonts w:eastAsia="Calibri"/>
          <w:szCs w:val="28"/>
          <w:vertAlign w:val="superscript"/>
        </w:rPr>
        <w:t>0</w:t>
      </w:r>
      <w:r w:rsidRPr="00BF3C60">
        <w:rPr>
          <w:rFonts w:eastAsia="Calibri"/>
          <w:szCs w:val="28"/>
        </w:rPr>
        <w:t>С среднесуточные температуры преодолевают в среднем 26-28 марта и уже 12-15 апреля начинается период полной вегетации продолжительностью 180-190 дней. За это время на территории ландшафта накапливается потенциал активных температур 3260-3350</w:t>
      </w:r>
      <w:r w:rsidRPr="00BF3C60">
        <w:rPr>
          <w:rFonts w:eastAsia="Calibri"/>
          <w:szCs w:val="28"/>
          <w:vertAlign w:val="superscript"/>
        </w:rPr>
        <w:t>0</w:t>
      </w:r>
      <w:r w:rsidRPr="00BF3C60">
        <w:rPr>
          <w:rFonts w:eastAsia="Calibri"/>
          <w:szCs w:val="28"/>
        </w:rPr>
        <w:t>. ГТК=1,0-1,1, коэффициент увлажнения 0,7-0,8, при величинах испаряемости, превышающих количество осадков. Так, максимум испаряемости в ландшафте наблюдается в июле - августе и составляет 130-160 мм. Эти же месяцы являются самыми засушливыми в году (</w:t>
      </w:r>
      <w:proofErr w:type="gramStart"/>
      <w:r w:rsidRPr="00BF3C60">
        <w:rPr>
          <w:rFonts w:eastAsia="Calibri"/>
          <w:szCs w:val="28"/>
        </w:rPr>
        <w:t>К</w:t>
      </w:r>
      <w:r w:rsidRPr="00BF3C60">
        <w:rPr>
          <w:rFonts w:eastAsia="Calibri"/>
          <w:szCs w:val="28"/>
          <w:vertAlign w:val="subscript"/>
        </w:rPr>
        <w:t>увл .</w:t>
      </w:r>
      <w:proofErr w:type="gramEnd"/>
      <w:r w:rsidRPr="00BF3C60">
        <w:rPr>
          <w:rFonts w:eastAsia="Calibri"/>
          <w:szCs w:val="28"/>
        </w:rPr>
        <w:t>&lt; 0,3); число дней с относительной влажностью ниже 30% в 13 часов около 5-7. Лето в ландшафте наступает довольно рано - 4-5 мая, вероятность же заморозков сохраняется до 10 мая (Светлоград, 1927, 1952 гг.). Первый заморозок осенью уже можно ждать 17-20 сентября при том, что лето заканчивается 25-26 сентября (переход среднесуточных температур через +15</w:t>
      </w:r>
      <w:r w:rsidRPr="00BF3C60">
        <w:rPr>
          <w:rFonts w:eastAsia="Calibri"/>
          <w:szCs w:val="28"/>
          <w:vertAlign w:val="superscript"/>
        </w:rPr>
        <w:t>0</w:t>
      </w:r>
      <w:r w:rsidRPr="00BF3C60">
        <w:rPr>
          <w:rFonts w:eastAsia="Calibri"/>
          <w:szCs w:val="28"/>
        </w:rPr>
        <w:t>С в сторону понижения). Вегетировать растения прекращают: теплолюбивые во второй декаде - середине октября; все же остальные - к середине ноября. Зима приходит 8-15 декабря.</w:t>
      </w:r>
    </w:p>
    <w:p w:rsidR="00E5105D" w:rsidRPr="00BF3C60" w:rsidRDefault="00E5105D" w:rsidP="00E5105D">
      <w:pPr>
        <w:ind w:firstLine="567"/>
        <w:jc w:val="both"/>
        <w:rPr>
          <w:rFonts w:eastAsia="Calibri"/>
          <w:szCs w:val="28"/>
        </w:rPr>
      </w:pPr>
      <w:r w:rsidRPr="00BF3C60">
        <w:rPr>
          <w:rFonts w:eastAsia="Calibri"/>
          <w:szCs w:val="28"/>
        </w:rPr>
        <w:t>На территории ландшафта размещаются правые притоки р.</w:t>
      </w:r>
      <w:r w:rsidR="00FA2E22" w:rsidRPr="00BF3C60">
        <w:rPr>
          <w:rFonts w:eastAsia="Calibri"/>
          <w:szCs w:val="28"/>
        </w:rPr>
        <w:t xml:space="preserve"> </w:t>
      </w:r>
      <w:r w:rsidRPr="00BF3C60">
        <w:rPr>
          <w:rFonts w:eastAsia="Calibri"/>
          <w:szCs w:val="28"/>
        </w:rPr>
        <w:t>Егорлыка - Ташла и Большая Кугульта. Долины их широкие и глубокие, имеют меридиональный характер простирания. Модуль стока менее 2 л/сек. Ландшафт расположен в зоне не подверженной эрозии, но есть эрозионная опасность на окраинах останцовых массивов и их склонах.</w:t>
      </w:r>
    </w:p>
    <w:p w:rsidR="00E5105D" w:rsidRPr="00BF3C60" w:rsidRDefault="00E5105D" w:rsidP="00E5105D">
      <w:pPr>
        <w:ind w:firstLine="567"/>
        <w:jc w:val="both"/>
        <w:rPr>
          <w:rFonts w:eastAsia="Calibri"/>
          <w:szCs w:val="28"/>
        </w:rPr>
      </w:pPr>
      <w:r w:rsidRPr="00BF3C60">
        <w:rPr>
          <w:rFonts w:eastAsia="Calibri"/>
          <w:szCs w:val="28"/>
        </w:rPr>
        <w:t xml:space="preserve">Коэффициент увлажнения (0,7-0,8) определил произрастание на плакорах бедноразнотравно-злаковых степей, которые в настоящее время полностью распаханы. На склонах останцовых массивов преобладают дерновинно-злаковые степные ценозы, имеющие вторую-третью стадии дигрессии. Леса и кустарники обычно занимают верховья балок и склоны останцовых массивов, поэтому называются байрачными. </w:t>
      </w:r>
    </w:p>
    <w:p w:rsidR="00E5105D" w:rsidRPr="00BF3C60" w:rsidRDefault="00E5105D" w:rsidP="00E5105D">
      <w:pPr>
        <w:ind w:firstLine="567"/>
        <w:jc w:val="both"/>
        <w:rPr>
          <w:rFonts w:eastAsia="Calibri"/>
          <w:szCs w:val="28"/>
        </w:rPr>
      </w:pPr>
      <w:r w:rsidRPr="00BF3C60">
        <w:rPr>
          <w:rFonts w:eastAsia="Calibri"/>
          <w:szCs w:val="28"/>
        </w:rPr>
        <w:t xml:space="preserve">Зональный тип почв - черноземы обыкновенные малогумусные среднемощные. На склонах распространены смытые черноземы, а по днищам </w:t>
      </w:r>
      <w:r w:rsidRPr="00BF3C60">
        <w:rPr>
          <w:rFonts w:eastAsia="Calibri"/>
          <w:szCs w:val="28"/>
        </w:rPr>
        <w:lastRenderedPageBreak/>
        <w:t>долин - аллювиальные почвы пойм. Содержание гумуса от 2 до 4%. Бонитет в пределах 58-60 баллов.</w:t>
      </w:r>
    </w:p>
    <w:p w:rsidR="00E5105D" w:rsidRPr="00BF3C60" w:rsidRDefault="00E5105D" w:rsidP="00E5105D">
      <w:pPr>
        <w:ind w:firstLine="567"/>
        <w:jc w:val="both"/>
        <w:rPr>
          <w:rFonts w:eastAsia="Calibri"/>
          <w:iCs/>
          <w:szCs w:val="28"/>
        </w:rPr>
      </w:pPr>
      <w:r w:rsidRPr="00BF3C60">
        <w:rPr>
          <w:rFonts w:eastAsia="Calibri"/>
          <w:szCs w:val="28"/>
        </w:rPr>
        <w:t xml:space="preserve">В силу высокой степени освоенности ландшафта, его животное население сильно изменено. Антропогенные модификации животного населения представлены в виде комплексов, в которых преобладают экологически пластичные виды - </w:t>
      </w:r>
      <w:r w:rsidRPr="00BF3C60">
        <w:rPr>
          <w:rFonts w:eastAsia="Calibri"/>
          <w:iCs/>
          <w:szCs w:val="28"/>
        </w:rPr>
        <w:t>зеленая жаба, прыткая ящерица, полевой конек, полевая</w:t>
      </w:r>
      <w:r w:rsidRPr="00BF3C60">
        <w:rPr>
          <w:rFonts w:eastAsia="Calibri"/>
          <w:szCs w:val="28"/>
        </w:rPr>
        <w:t xml:space="preserve"> и</w:t>
      </w:r>
      <w:r w:rsidRPr="00BF3C60">
        <w:rPr>
          <w:rFonts w:eastAsia="Calibri"/>
          <w:iCs/>
          <w:szCs w:val="28"/>
        </w:rPr>
        <w:t xml:space="preserve"> домовая мыши.</w:t>
      </w:r>
      <w:r w:rsidRPr="00BF3C60">
        <w:rPr>
          <w:rFonts w:eastAsia="Calibri"/>
          <w:szCs w:val="28"/>
        </w:rPr>
        <w:t xml:space="preserve"> Распространенность в данном ландшафте особого типа лесополос - великовозрастных, с мощным кустарниковым ярусом, способствовало формированию здесь новых комплексов животного населения, приближенных к лесным. Основу их составили </w:t>
      </w:r>
      <w:r w:rsidRPr="00BF3C60">
        <w:rPr>
          <w:rFonts w:eastAsia="Calibri"/>
          <w:iCs/>
          <w:szCs w:val="28"/>
        </w:rPr>
        <w:t xml:space="preserve">большая синица, лесной конек, пеночка-теньковка, южный соловей, серая славка, черноголовка. </w:t>
      </w:r>
      <w:r w:rsidRPr="00BF3C60">
        <w:rPr>
          <w:rFonts w:eastAsia="Calibri"/>
          <w:szCs w:val="28"/>
        </w:rPr>
        <w:t xml:space="preserve">Несколько лет назад в таких лесополосах в пределах Ташлянского ландшафта на гнездовании был обнаружен совершенно новый для Предкавказья вид - </w:t>
      </w:r>
      <w:r w:rsidRPr="00BF3C60">
        <w:rPr>
          <w:rFonts w:eastAsia="Calibri"/>
          <w:iCs/>
          <w:szCs w:val="28"/>
        </w:rPr>
        <w:t>пеночка-весничка.</w:t>
      </w:r>
    </w:p>
    <w:p w:rsidR="00E5105D" w:rsidRPr="00BF3C60" w:rsidRDefault="00E5105D" w:rsidP="00E5105D">
      <w:pPr>
        <w:ind w:firstLine="567"/>
        <w:jc w:val="both"/>
        <w:rPr>
          <w:rFonts w:eastAsia="Calibri"/>
          <w:szCs w:val="28"/>
        </w:rPr>
      </w:pPr>
      <w:r w:rsidRPr="00BF3C60">
        <w:rPr>
          <w:rFonts w:eastAsia="Calibri"/>
          <w:szCs w:val="28"/>
        </w:rPr>
        <w:t>В состав компонентов входят и антропогенные образования: виды сельскохозяйственных растений и животных, лесополосы, антропофиты, техногенные (дороги, линии электропередачь, здания ферм и др.). Распаханность территории колеблется в пределах 70-77%.</w:t>
      </w:r>
    </w:p>
    <w:p w:rsidR="00E5105D" w:rsidRPr="00BF3C60" w:rsidRDefault="00E5105D" w:rsidP="00E5105D">
      <w:pPr>
        <w:ind w:firstLine="567"/>
        <w:jc w:val="both"/>
        <w:rPr>
          <w:rFonts w:eastAsia="Calibri"/>
          <w:szCs w:val="28"/>
        </w:rPr>
      </w:pPr>
      <w:r w:rsidRPr="00BF3C60">
        <w:rPr>
          <w:rFonts w:eastAsia="Calibri"/>
          <w:szCs w:val="28"/>
        </w:rPr>
        <w:t>Морфологическая подсистема позволяет хорошо использовать почвенные ресурсы плакоров и ограниченно пастбищные. Она представлена набором местностей, включающих в свой состав природные, окультуренные и технические ТК: 1)</w:t>
      </w:r>
      <w:r w:rsidR="00BD3F69" w:rsidRPr="00BF3C60">
        <w:rPr>
          <w:rFonts w:eastAsia="Calibri"/>
          <w:szCs w:val="28"/>
        </w:rPr>
        <w:t xml:space="preserve"> </w:t>
      </w:r>
      <w:r w:rsidRPr="00BF3C60">
        <w:rPr>
          <w:rFonts w:eastAsia="Calibri"/>
          <w:szCs w:val="28"/>
        </w:rPr>
        <w:t>междолинные платообразные равнины верхнесарматской поверхности выравнивания, сложенные породами среднего сармата (известняки, суглинки), с агрофитоценозами на распаханных карбонатных черноземах; 2) верховья речных долин с крутыми склонами, сложенные породами среднего сармата (пески, глины, мергеля), с байрачными лесами на серых лесных почвах и злаковыми степями на смытых черноземах; 3) речные долины с фрагментами акчагыльской (криптомактровой) поверхности выравнивания и верхнечетвертичными террасами, сложенными глинами нижнего сармата и аллювием, с агрофитоценозами равнинных территорий на маломощных черноземах и злаковыми степями склонов на смытых черноземах; 4) селитебными образованиями городского (Изобильный) и рурального (Московское, Кугульта, Дубовка, Рыздвяный) типов с преобладанием коттеджной застройки, садами и огородами. Плотность населения 30-35 чел. на км</w:t>
      </w:r>
      <w:r w:rsidRPr="00BF3C60">
        <w:rPr>
          <w:rFonts w:eastAsia="Calibri"/>
          <w:szCs w:val="28"/>
          <w:vertAlign w:val="superscript"/>
        </w:rPr>
        <w:t>2</w:t>
      </w:r>
      <w:r w:rsidRPr="00BF3C60">
        <w:rPr>
          <w:rFonts w:eastAsia="Calibri"/>
          <w:szCs w:val="28"/>
        </w:rPr>
        <w:t>. В некоторых селах (Кугульта, Дубовка, Тугулук) сохраняются элементы великорусской крестьянской культуры. Значительна насыщенность новационными, в особенности техническими элементами материальной культуры.</w:t>
      </w:r>
    </w:p>
    <w:p w:rsidR="00E5105D" w:rsidRPr="00BF3C60" w:rsidRDefault="001C4899" w:rsidP="00E5105D">
      <w:pPr>
        <w:ind w:firstLine="567"/>
        <w:jc w:val="both"/>
        <w:rPr>
          <w:rFonts w:eastAsia="Calibri"/>
          <w:szCs w:val="28"/>
        </w:rPr>
      </w:pPr>
      <w:r w:rsidRPr="00BF3C60">
        <w:rPr>
          <w:rFonts w:eastAsia="Calibri"/>
          <w:noProof/>
          <w:szCs w:val="28"/>
        </w:rPr>
        <w:lastRenderedPageBreak/>
        <w:drawing>
          <wp:anchor distT="0" distB="0" distL="114300" distR="114300" simplePos="0" relativeHeight="251671552" behindDoc="0" locked="0" layoutInCell="1" allowOverlap="1" wp14:anchorId="5E45A5AB" wp14:editId="30F184D0">
            <wp:simplePos x="0" y="0"/>
            <wp:positionH relativeFrom="column">
              <wp:posOffset>263525</wp:posOffset>
            </wp:positionH>
            <wp:positionV relativeFrom="paragraph">
              <wp:posOffset>521970</wp:posOffset>
            </wp:positionV>
            <wp:extent cx="5457825" cy="3482975"/>
            <wp:effectExtent l="0" t="0" r="9525" b="3175"/>
            <wp:wrapThrough wrapText="bothSides">
              <wp:wrapPolygon edited="0">
                <wp:start x="0" y="0"/>
                <wp:lineTo x="0" y="21502"/>
                <wp:lineTo x="21562" y="21502"/>
                <wp:lineTo x="21562" y="0"/>
                <wp:lineTo x="0"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7825" cy="348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05D" w:rsidRPr="00BF3C60">
        <w:rPr>
          <w:rFonts w:eastAsia="Calibri"/>
          <w:szCs w:val="28"/>
        </w:rPr>
        <w:t>На рисунке 3.6.1.2 показан фрагмент карты Ташлянского ландшафта в ранге урочищ.</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Рисунок 3.6.1.2 Ташлянский ландшафт структурно-денудационных плато и байрачных лесостепей</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1б - плакоры структурно-денудационных плато, сложенные известняками и суглинками, с распаханными бедноразнотравными дерновинно-злаковыми степями на карбонатных мало- и среднегумусных черноземах;</w:t>
      </w:r>
    </w:p>
    <w:p w:rsidR="00E5105D" w:rsidRPr="00BF3C60" w:rsidRDefault="00E5105D" w:rsidP="00E5105D">
      <w:pPr>
        <w:ind w:firstLine="567"/>
        <w:jc w:val="both"/>
        <w:rPr>
          <w:rFonts w:eastAsia="Calibri"/>
          <w:szCs w:val="28"/>
        </w:rPr>
      </w:pPr>
      <w:r w:rsidRPr="00BF3C60">
        <w:rPr>
          <w:rFonts w:eastAsia="Calibri"/>
          <w:szCs w:val="28"/>
        </w:rPr>
        <w:t>2а - крутые (15-20</w:t>
      </w:r>
      <w:r w:rsidRPr="00BF3C60">
        <w:rPr>
          <w:rFonts w:eastAsia="Calibri"/>
          <w:szCs w:val="28"/>
        </w:rPr>
        <w:sym w:font="Symbol" w:char="F0B0"/>
      </w:r>
      <w:r w:rsidRPr="00BF3C60">
        <w:rPr>
          <w:rFonts w:eastAsia="Calibri"/>
          <w:szCs w:val="28"/>
        </w:rPr>
        <w:t>) склоны разных экспозиций, сложенные песками, с дубовыми лесами и бедноразнотравно-злаковыми степями на смытых выщелоченных среднегумусных черноземах;</w:t>
      </w:r>
    </w:p>
    <w:p w:rsidR="00E5105D" w:rsidRPr="00BF3C60" w:rsidRDefault="00E5105D" w:rsidP="00E5105D">
      <w:pPr>
        <w:ind w:firstLine="567"/>
        <w:jc w:val="both"/>
        <w:rPr>
          <w:rFonts w:eastAsia="Calibri"/>
          <w:szCs w:val="28"/>
        </w:rPr>
      </w:pPr>
      <w:r w:rsidRPr="00BF3C60">
        <w:rPr>
          <w:rFonts w:eastAsia="Calibri"/>
          <w:szCs w:val="28"/>
        </w:rPr>
        <w:t xml:space="preserve">4а - фрагменты равнин с мощным расчленением, сложенные глинами криптомактрового горизонта, с распаханными дерновинно-злаковыми степями на слабовыщелоченных мощных черноземах, местами засоленных. </w:t>
      </w:r>
    </w:p>
    <w:p w:rsidR="00E5105D" w:rsidRPr="00BF3C60" w:rsidRDefault="00E5105D" w:rsidP="00E5105D">
      <w:pPr>
        <w:ind w:firstLine="567"/>
        <w:jc w:val="both"/>
        <w:rPr>
          <w:rFonts w:eastAsia="Calibri"/>
          <w:szCs w:val="28"/>
        </w:rPr>
      </w:pPr>
      <w:r w:rsidRPr="00BF3C60">
        <w:rPr>
          <w:rFonts w:eastAsia="Calibri"/>
          <w:szCs w:val="28"/>
        </w:rPr>
        <w:t>8а - днища долин с речными террасами или их фрагментами, сложенные аллювием и делювием, со злаково-полынной растительностью на аллювиальных почвах;</w:t>
      </w:r>
    </w:p>
    <w:p w:rsidR="00E5105D" w:rsidRPr="00BF3C60" w:rsidRDefault="00E5105D" w:rsidP="00E5105D">
      <w:pPr>
        <w:ind w:firstLine="567"/>
        <w:jc w:val="both"/>
        <w:rPr>
          <w:rFonts w:eastAsia="Calibri"/>
          <w:szCs w:val="28"/>
        </w:rPr>
      </w:pPr>
      <w:r w:rsidRPr="00BF3C60">
        <w:rPr>
          <w:rFonts w:eastAsia="Calibri"/>
          <w:szCs w:val="28"/>
        </w:rPr>
        <w:t>9б - верховья речных долин, сложенные породами среднего сармата (песками и глинами), с байрачными лесами на серых лесных почвах и бедноразнотравно-злаковыми степями на смытых слабовыщелоченных черноземах;</w:t>
      </w:r>
    </w:p>
    <w:p w:rsidR="00E5105D" w:rsidRPr="00BF3C60" w:rsidRDefault="00E5105D" w:rsidP="00E5105D">
      <w:pPr>
        <w:ind w:firstLine="567"/>
        <w:jc w:val="both"/>
        <w:rPr>
          <w:rFonts w:eastAsia="Calibri"/>
          <w:szCs w:val="28"/>
        </w:rPr>
      </w:pPr>
      <w:r w:rsidRPr="00BF3C60">
        <w:rPr>
          <w:rFonts w:eastAsia="Calibri"/>
          <w:szCs w:val="28"/>
        </w:rPr>
        <w:t>10а - речные долины третьего и более порядков с крутыми (5-10</w:t>
      </w:r>
      <w:r w:rsidRPr="00BF3C60">
        <w:rPr>
          <w:rFonts w:eastAsia="Calibri"/>
          <w:szCs w:val="28"/>
        </w:rPr>
        <w:sym w:font="Symbol" w:char="F0B0"/>
      </w:r>
      <w:r w:rsidRPr="00BF3C60">
        <w:rPr>
          <w:rFonts w:eastAsia="Calibri"/>
          <w:szCs w:val="28"/>
        </w:rPr>
        <w:t>) склонами разной экспозиции и фрагментами верхнечетвертичных террас со злаковой (типчаково-бородачевой) растительностью на смытых малогумусных карбонатных и солонцеватых черноземах.</w:t>
      </w:r>
    </w:p>
    <w:p w:rsidR="00E5105D" w:rsidRPr="00BF3C60" w:rsidRDefault="00E5105D" w:rsidP="00E5105D">
      <w:pPr>
        <w:ind w:firstLine="567"/>
        <w:jc w:val="both"/>
        <w:rPr>
          <w:rFonts w:eastAsia="Calibri"/>
          <w:szCs w:val="28"/>
        </w:rPr>
      </w:pPr>
      <w:r w:rsidRPr="00BF3C60">
        <w:rPr>
          <w:rFonts w:eastAsia="Calibri"/>
          <w:szCs w:val="28"/>
        </w:rPr>
        <w:lastRenderedPageBreak/>
        <w:t>Биоценотическая подсистема отражает разнообразие сохранившихся природных биоэкосистем ландшафта и их функциональные особенности по сохранению генофонда биосферы. Представлена она как окультуренными (до 77% площади), так и природными (до 20%) биоэкосистемами: 1) полидоминантных дубово-ясеневых лесов, которые неоднократно вырубались; 2) олигодоминантных ковыльно-типчаковых и полынно-злаковых сообществ. Неумеренный выпас скота обусловил обеднение видового состава продуцентов, консументов и редуцентов, а также широкое расселение антропофитов; 3) монодоминантные (зерновые, кормовые, овощные) сельхозугодий; 4) лесополос, удельный вес которых к пашне составляет 2-4%. Охраняемых территорий нет.</w:t>
      </w:r>
    </w:p>
    <w:p w:rsidR="00E5105D" w:rsidRPr="00BF3C60" w:rsidRDefault="00E5105D" w:rsidP="00E5105D">
      <w:pPr>
        <w:ind w:firstLine="567"/>
        <w:jc w:val="both"/>
        <w:rPr>
          <w:rFonts w:eastAsia="Calibri"/>
          <w:szCs w:val="28"/>
        </w:rPr>
      </w:pPr>
      <w:r w:rsidRPr="00BF3C60">
        <w:rPr>
          <w:rFonts w:eastAsia="Calibri"/>
          <w:bCs/>
          <w:szCs w:val="28"/>
        </w:rPr>
        <w:t>Грачевско-Калаусский культурно-природный ландшафт байрачных лесостепей</w:t>
      </w:r>
      <w:r w:rsidRPr="00BF3C60">
        <w:rPr>
          <w:rFonts w:eastAsia="Calibri"/>
          <w:szCs w:val="28"/>
        </w:rPr>
        <w:t xml:space="preserve"> занимает южные районы провинций в пределах среднего течения р. Калауса и его левого притока р. Грачевки. Основу пейзажа составляет акчагыльская поверхность выравнивания, расчлененная притоками Грачевки, а также небольшие останцовые массивы верхнесарматской поверхности выравнивания. Основную часть ландшафта занимает Грачевский муниципальный округ, частично Шпаковский и Курсавский (на юге), Александровский и Петровский (на востоке). Природные территориальные комплексы сохранились и занимают около 35% площади. Коэффициент антропогенных нарушений 0,6.</w:t>
      </w:r>
    </w:p>
    <w:p w:rsidR="00E5105D" w:rsidRPr="00BF3C60" w:rsidRDefault="00E5105D" w:rsidP="00E5105D">
      <w:pPr>
        <w:ind w:firstLine="567"/>
        <w:jc w:val="both"/>
        <w:rPr>
          <w:rFonts w:eastAsia="Calibri"/>
          <w:szCs w:val="28"/>
        </w:rPr>
      </w:pPr>
      <w:r w:rsidRPr="00BF3C60">
        <w:rPr>
          <w:rFonts w:eastAsia="Calibri"/>
          <w:szCs w:val="28"/>
        </w:rPr>
        <w:t>Компонентная подсистема дополнена антропогенными образованиями, особенно в части растительности и животного населения. Литогенный компонент включает отложения среднего и верхнего сармата. Максимального распространения получили криптомактровые глины. Останцовые массивы сложены известняками, песками, глинами, конгломератами. И лишь на юге ландшафта получают распространение породы среднего миоцена. В долинах рек накопились четвертичные отложения (суглинки, галечники, пески), а на плакорах останцовых массивов элювиальные (щебень) отложения. В рельефе преобладают эрозионно-денудационные равнины акчагыльской поверхности выравнивания, расчленение притоками Грачевки (Горькой, Бешпагиркой, Кизиловкой) и балками. Центральное положение занимает останцовый массив верхнесарматской поверхности, который называют Бешпагирскими высотами. Его живописные крутые склоны осложнены оврагами и оползнями. На юге ландшафта сохранились небольшие останцовые массивы. К долине Калауса абсолютные высоты понижаются до 200 м.</w:t>
      </w:r>
    </w:p>
    <w:p w:rsidR="00E5105D" w:rsidRPr="00BF3C60" w:rsidRDefault="00E5105D" w:rsidP="00E5105D">
      <w:pPr>
        <w:ind w:firstLine="567"/>
        <w:jc w:val="both"/>
        <w:rPr>
          <w:rFonts w:eastAsia="Calibri"/>
          <w:szCs w:val="28"/>
        </w:rPr>
      </w:pPr>
      <w:r w:rsidRPr="00BF3C60">
        <w:rPr>
          <w:rFonts w:eastAsia="Calibri"/>
          <w:szCs w:val="28"/>
        </w:rPr>
        <w:t>Климат умеренный, с умеренно жарким летом (температура июля 21-22</w:t>
      </w:r>
      <w:r w:rsidRPr="00BF3C60">
        <w:rPr>
          <w:rFonts w:eastAsia="Calibri"/>
          <w:szCs w:val="28"/>
          <w:vertAlign w:val="superscript"/>
        </w:rPr>
        <w:t>0</w:t>
      </w:r>
      <w:r w:rsidRPr="00BF3C60">
        <w:rPr>
          <w:rFonts w:eastAsia="Calibri"/>
          <w:szCs w:val="28"/>
        </w:rPr>
        <w:t>С) и прохладной зимой (температура января -3, -4</w:t>
      </w:r>
      <w:r w:rsidRPr="00BF3C60">
        <w:rPr>
          <w:rFonts w:eastAsia="Calibri"/>
          <w:szCs w:val="28"/>
          <w:vertAlign w:val="superscript"/>
        </w:rPr>
        <w:t>0</w:t>
      </w:r>
      <w:r w:rsidRPr="00BF3C60">
        <w:rPr>
          <w:rFonts w:eastAsia="Calibri"/>
          <w:szCs w:val="28"/>
        </w:rPr>
        <w:t xml:space="preserve">С). Весна в ландшафте наступает в начале марта, безморозный период продолжается в среднем 265-270 дней. В конце марта начинается период вегетации растений (продолжительность 220-225 дней), а все растения начинают вегетировать уже в двадцатых числах апреля, но до первой декады мая сохраняется вероятность заморозков. За период полной вегетации, который длится вплоть до середины октября, суммы активных температур достигают величины 32250. Общее </w:t>
      </w:r>
      <w:r w:rsidRPr="00BF3C60">
        <w:rPr>
          <w:rFonts w:eastAsia="Calibri"/>
          <w:szCs w:val="28"/>
        </w:rPr>
        <w:lastRenderedPageBreak/>
        <w:t>количество осадков, выпадающих за год в ландшафте, близко к 530-550 мм, а в вышеуказанный период (полной вегетации, который длится в среднем 175-180 дней) их выпадает в среднем 400 мм. Отсюда ГТК=1,2; коэффициент увлажнения на территории примерно 0,7-0,8. Относительно постоянной величиной в это время остается испаряемость, чьи максимальные величины регистрируются обычно в июле-августе (в среднем 130-150 мм). На этот же период приходится время минимального атмосферного увлажнения (Кувл=0,2 - 0,3) и чаще всего регистрируются дни с относительной влажность в 1300 ниже 30% (от 5 до 7 дней). Лето в ландшафте (переход через +15</w:t>
      </w:r>
      <w:r w:rsidRPr="00BF3C60">
        <w:rPr>
          <w:rFonts w:eastAsia="Calibri"/>
          <w:szCs w:val="28"/>
          <w:vertAlign w:val="superscript"/>
        </w:rPr>
        <w:t>0</w:t>
      </w:r>
      <w:r w:rsidRPr="00BF3C60">
        <w:rPr>
          <w:rFonts w:eastAsia="Calibri"/>
          <w:szCs w:val="28"/>
        </w:rPr>
        <w:t>С) начинается в первой декаде мая и заканчивается в 20-х числах сентября, хотя первый заморозок можно ощутить уже 22-24 сентября.</w:t>
      </w:r>
    </w:p>
    <w:p w:rsidR="00E5105D" w:rsidRPr="00BF3C60" w:rsidRDefault="00E5105D" w:rsidP="00E5105D">
      <w:pPr>
        <w:ind w:firstLine="567"/>
        <w:jc w:val="both"/>
        <w:rPr>
          <w:rFonts w:eastAsia="Calibri"/>
          <w:szCs w:val="28"/>
        </w:rPr>
      </w:pPr>
      <w:r w:rsidRPr="00BF3C60">
        <w:rPr>
          <w:rFonts w:eastAsia="Calibri"/>
          <w:szCs w:val="28"/>
        </w:rPr>
        <w:t>Территорию ландшафта занимает бассейн р.</w:t>
      </w:r>
      <w:r w:rsidR="00FA2E22" w:rsidRPr="00BF3C60">
        <w:rPr>
          <w:rFonts w:eastAsia="Calibri"/>
          <w:szCs w:val="28"/>
        </w:rPr>
        <w:t xml:space="preserve"> </w:t>
      </w:r>
      <w:r w:rsidRPr="00BF3C60">
        <w:rPr>
          <w:rFonts w:eastAsia="Calibri"/>
          <w:szCs w:val="28"/>
        </w:rPr>
        <w:t>Грачевки с истоками Члы и Мамайки, а также притоками Бешпагирки, Кизиловки, Горькой и др. Грачевка на востоке впадает в Калаус. Модуль стока около 2 л/сек. В бешпагирских песках имеются запасы подземных вод, дающих многочисленные родники на склонах останцового массива. Для ландшафта характерна слабая водная эрозия.</w:t>
      </w:r>
    </w:p>
    <w:p w:rsidR="00E5105D" w:rsidRPr="00BF3C60" w:rsidRDefault="00E5105D" w:rsidP="00E5105D">
      <w:pPr>
        <w:ind w:firstLine="567"/>
        <w:jc w:val="both"/>
        <w:rPr>
          <w:rFonts w:eastAsia="Calibri"/>
          <w:szCs w:val="28"/>
        </w:rPr>
      </w:pPr>
      <w:r w:rsidRPr="00BF3C60">
        <w:rPr>
          <w:rFonts w:eastAsia="Calibri"/>
          <w:szCs w:val="28"/>
        </w:rPr>
        <w:t>На плакорах произрастали бедноразнотравно-злаковые степи на черноземах обыкновенных малогумусных, местами засоленных. Бонитет почв плакоров 50-54 баллов. Склоны занимают дерновинно-злаковые степные ценозы, превращенные в пастбища. Почвы здесь смытые черноземы. В верховьях балок и на склонах останцовых массивов Бешпагирских высот встречаются байрачные леса на серых лесных почвах и деградированных черноземах. Днища долин заняты полынно-злаковыми степями на аллювиальных почвах. В долинах Калауса и Грачевки они распаханы. Животное население ландшафта было сходно с таковым Прикалаусско-Саблинского, однако в силу большой освоенности сейчас преобладают антропогенные комплексы животного населения: это, как правило, монодоминантные, бедные видами сообщества, основу которых составляют прыткая ящерица, полевой жаворонок, полевая мышь.</w:t>
      </w:r>
    </w:p>
    <w:p w:rsidR="00E5105D" w:rsidRPr="00BF3C60" w:rsidRDefault="00E5105D" w:rsidP="00E5105D">
      <w:pPr>
        <w:ind w:firstLine="567"/>
        <w:jc w:val="both"/>
        <w:rPr>
          <w:rFonts w:eastAsia="Calibri"/>
          <w:szCs w:val="28"/>
        </w:rPr>
      </w:pPr>
      <w:r w:rsidRPr="00BF3C60">
        <w:rPr>
          <w:rFonts w:eastAsia="Calibri"/>
          <w:szCs w:val="28"/>
        </w:rPr>
        <w:t xml:space="preserve">Имеются компоненты техногенной инфраструктуры </w:t>
      </w:r>
      <w:r w:rsidR="00F649B2" w:rsidRPr="00BF3C60">
        <w:rPr>
          <w:rFonts w:eastAsia="Calibri"/>
          <w:szCs w:val="28"/>
        </w:rPr>
        <w:t xml:space="preserve">- </w:t>
      </w:r>
      <w:r w:rsidRPr="00BF3C60">
        <w:rPr>
          <w:rFonts w:eastAsia="Calibri"/>
          <w:szCs w:val="28"/>
        </w:rPr>
        <w:t>дороги, водоводы, линии электропередач, мосты, а также пруды. Распаханность территории достигает 60-65%.</w:t>
      </w:r>
    </w:p>
    <w:p w:rsidR="00E5105D" w:rsidRPr="00BF3C60" w:rsidRDefault="00E5105D" w:rsidP="00E5105D">
      <w:pPr>
        <w:ind w:firstLine="567"/>
        <w:jc w:val="both"/>
        <w:rPr>
          <w:rFonts w:eastAsia="Calibri"/>
          <w:szCs w:val="28"/>
        </w:rPr>
      </w:pPr>
      <w:r w:rsidRPr="00BF3C60">
        <w:rPr>
          <w:rFonts w:eastAsia="Calibri"/>
          <w:szCs w:val="28"/>
        </w:rPr>
        <w:t>Морфологическая подсистема позволяет хорошо использовать почвенные и пастбищные ресурсы. Она представлена местностями, включающими в свой состав природные, окультуренные и технические территориальные комплексы: 1)</w:t>
      </w:r>
      <w:r w:rsidR="00EC2D8D" w:rsidRPr="00BF3C60">
        <w:rPr>
          <w:rFonts w:eastAsia="Calibri"/>
          <w:szCs w:val="28"/>
        </w:rPr>
        <w:t xml:space="preserve"> </w:t>
      </w:r>
      <w:r w:rsidRPr="00BF3C60">
        <w:rPr>
          <w:rFonts w:eastAsia="Calibri"/>
          <w:szCs w:val="28"/>
        </w:rPr>
        <w:t>высокие эрозионно-денудационные равнины, сложенные глинами среднего и нижнего сармата, с агрофитоценозами плакоров на распаханных карбонатных мощных черноземах и злаковыми степями склонов на смытых черноземах; 2) структурно-денудационные платообразные массивы, сложенные породами верхнего сармата (пески, песчаники, конгломераты), с ясеневыми лесами склонов на серых лесных почвах, агрофитоценозами на распаханных карбонатных мощных черноземах и дерновинно-злаковыми степями склонов на смытых черноземах; 3)</w:t>
      </w:r>
      <w:r w:rsidR="00FA2E22" w:rsidRPr="00BF3C60">
        <w:rPr>
          <w:rFonts w:eastAsia="Calibri"/>
          <w:szCs w:val="28"/>
        </w:rPr>
        <w:t xml:space="preserve"> </w:t>
      </w:r>
      <w:r w:rsidRPr="00BF3C60">
        <w:rPr>
          <w:rFonts w:eastAsia="Calibri"/>
          <w:szCs w:val="28"/>
        </w:rPr>
        <w:t xml:space="preserve">речные </w:t>
      </w:r>
      <w:r w:rsidRPr="00BF3C60">
        <w:rPr>
          <w:rFonts w:eastAsia="Calibri"/>
          <w:szCs w:val="28"/>
        </w:rPr>
        <w:lastRenderedPageBreak/>
        <w:t>долины с верхнечетвертичными террасами, сложенные глинами среднего и нижнего сармата и аллювием, со злаковыми и злаково-полынными степями на маломощных черноземах и лугово-черноземных почвах, частично распаханных; 4)</w:t>
      </w:r>
      <w:r w:rsidR="00FA2E22" w:rsidRPr="00BF3C60">
        <w:rPr>
          <w:rFonts w:eastAsia="Calibri"/>
          <w:szCs w:val="28"/>
        </w:rPr>
        <w:t xml:space="preserve"> </w:t>
      </w:r>
      <w:r w:rsidRPr="00BF3C60">
        <w:rPr>
          <w:rFonts w:eastAsia="Calibri"/>
          <w:szCs w:val="28"/>
        </w:rPr>
        <w:t>селитебные образования рурального типа (села Бешпагир, Грачевка, Старомарьевка, Цимлянская и др.) с преобладанием коттеджной застройки, садами и огородами, дачными участками. Плотность населения 20-28 чел. на км</w:t>
      </w:r>
      <w:r w:rsidRPr="00BF3C60">
        <w:rPr>
          <w:rFonts w:eastAsia="Calibri"/>
          <w:szCs w:val="28"/>
          <w:vertAlign w:val="superscript"/>
        </w:rPr>
        <w:t>2</w:t>
      </w:r>
      <w:r w:rsidRPr="00BF3C60">
        <w:rPr>
          <w:rFonts w:eastAsia="Calibri"/>
          <w:szCs w:val="28"/>
        </w:rPr>
        <w:t>. Компоненты традиционной культуры формировались на смешанном вел</w:t>
      </w:r>
      <w:r w:rsidR="004448C1" w:rsidRPr="00BF3C60">
        <w:rPr>
          <w:rFonts w:eastAsia="Calibri"/>
          <w:szCs w:val="28"/>
        </w:rPr>
        <w:t>икорусско-украинском субстрате.</w:t>
      </w:r>
      <w:r w:rsidRPr="00BF3C60">
        <w:rPr>
          <w:rFonts w:eastAsia="Calibri"/>
          <w:szCs w:val="28"/>
        </w:rPr>
        <w:t xml:space="preserve"> Представлены слабо выраженными элементами в поселенческих урочищах Бешпагира, Спицевки и др.</w:t>
      </w:r>
    </w:p>
    <w:p w:rsidR="00E5105D" w:rsidRPr="00BF3C60" w:rsidRDefault="00E5105D" w:rsidP="00E5105D">
      <w:pPr>
        <w:ind w:firstLine="567"/>
        <w:jc w:val="both"/>
        <w:rPr>
          <w:rFonts w:eastAsia="Calibri"/>
          <w:szCs w:val="28"/>
        </w:rPr>
      </w:pPr>
      <w:r w:rsidRPr="00BF3C60">
        <w:rPr>
          <w:rFonts w:eastAsia="Calibri"/>
          <w:szCs w:val="28"/>
        </w:rPr>
        <w:t>Фрагмент ландшафтной карты морфологических единиц в ранге урочищ показан на рисунке 3.6.1.3.</w:t>
      </w:r>
    </w:p>
    <w:p w:rsidR="00E5105D" w:rsidRPr="00BF3C60" w:rsidRDefault="00E5105D" w:rsidP="00E5105D">
      <w:pPr>
        <w:ind w:firstLine="567"/>
        <w:jc w:val="both"/>
        <w:rPr>
          <w:rFonts w:eastAsia="Calibri"/>
          <w:szCs w:val="28"/>
        </w:rPr>
      </w:pPr>
      <w:r w:rsidRPr="00BF3C60">
        <w:rPr>
          <w:rFonts w:eastAsia="Calibri"/>
          <w:noProof/>
          <w:szCs w:val="28"/>
        </w:rPr>
        <w:drawing>
          <wp:anchor distT="0" distB="0" distL="114300" distR="114300" simplePos="0" relativeHeight="251672576" behindDoc="0" locked="0" layoutInCell="1" allowOverlap="1">
            <wp:simplePos x="0" y="0"/>
            <wp:positionH relativeFrom="column">
              <wp:posOffset>206375</wp:posOffset>
            </wp:positionH>
            <wp:positionV relativeFrom="paragraph">
              <wp:posOffset>3810</wp:posOffset>
            </wp:positionV>
            <wp:extent cx="5143500" cy="3275330"/>
            <wp:effectExtent l="0" t="0" r="0" b="1270"/>
            <wp:wrapThrough wrapText="bothSides">
              <wp:wrapPolygon edited="0">
                <wp:start x="0" y="0"/>
                <wp:lineTo x="0" y="21483"/>
                <wp:lineTo x="21520" y="21483"/>
                <wp:lineTo x="21520"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43500" cy="327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3C60">
        <w:rPr>
          <w:rFonts w:eastAsia="Calibri"/>
          <w:szCs w:val="28"/>
        </w:rPr>
        <w:t>Рисунок 3.6.1.3 Грачевско-Калаусский ландшафт высоких эрозионно-денудационных равнин и останцовых плато с байрачными лесостепями</w:t>
      </w:r>
    </w:p>
    <w:p w:rsidR="00E5105D" w:rsidRPr="00BF3C60" w:rsidRDefault="00E5105D" w:rsidP="00E5105D">
      <w:pPr>
        <w:ind w:firstLine="567"/>
        <w:jc w:val="both"/>
        <w:rPr>
          <w:rFonts w:eastAsia="Calibri"/>
          <w:szCs w:val="28"/>
        </w:rPr>
      </w:pPr>
    </w:p>
    <w:p w:rsidR="00E5105D" w:rsidRPr="00BF3C60" w:rsidRDefault="00E5105D" w:rsidP="00E5105D">
      <w:pPr>
        <w:ind w:firstLine="567"/>
        <w:jc w:val="both"/>
        <w:rPr>
          <w:rFonts w:eastAsia="Calibri"/>
          <w:szCs w:val="28"/>
        </w:rPr>
      </w:pPr>
      <w:r w:rsidRPr="00BF3C60">
        <w:rPr>
          <w:rFonts w:eastAsia="Calibri"/>
          <w:szCs w:val="28"/>
        </w:rPr>
        <w:t>1б - плакоры структурно-денудационных плато, сложенные песчанистыми толщами и конгломератами, с распаханными бедноразнотравно-злаковыми степями на карбонатных малогумусных мощных и среднемощных черноземах;</w:t>
      </w:r>
    </w:p>
    <w:p w:rsidR="00E5105D" w:rsidRPr="00BF3C60" w:rsidRDefault="00E5105D" w:rsidP="00E5105D">
      <w:pPr>
        <w:ind w:firstLine="567"/>
        <w:jc w:val="both"/>
        <w:rPr>
          <w:rFonts w:eastAsia="Calibri"/>
          <w:szCs w:val="28"/>
        </w:rPr>
      </w:pPr>
      <w:r w:rsidRPr="00BF3C60">
        <w:rPr>
          <w:rFonts w:eastAsia="Calibri"/>
          <w:szCs w:val="28"/>
        </w:rPr>
        <w:t>2б - крутые (7-15°) склоны останцовых плато разной экспозиции, сложенные песками, конгломератами, глинами и осложненные оползнями, с байрачными лесами на смытых серых лесных почвах и злаковыми (типчаково-ковыльно-бородачевыми) степями на смытых карбонатных малогумусных среднемощных черноземах;</w:t>
      </w:r>
    </w:p>
    <w:p w:rsidR="00E5105D" w:rsidRPr="00BF3C60" w:rsidRDefault="00E5105D" w:rsidP="00E5105D">
      <w:pPr>
        <w:ind w:firstLine="567"/>
        <w:jc w:val="both"/>
        <w:rPr>
          <w:rFonts w:eastAsia="Calibri"/>
          <w:szCs w:val="28"/>
        </w:rPr>
      </w:pPr>
      <w:r w:rsidRPr="00BF3C60">
        <w:rPr>
          <w:rFonts w:eastAsia="Calibri"/>
          <w:szCs w:val="28"/>
        </w:rPr>
        <w:t>4а - фрагменты равнин с мощным расчленением, сложенные глинами криптомактрового горизонта, с дерновинно-злаковыми степями на слабовыщелоченных мощных черноземах, местами засоленных;</w:t>
      </w:r>
    </w:p>
    <w:p w:rsidR="00E5105D" w:rsidRPr="00BF3C60" w:rsidRDefault="00E5105D" w:rsidP="00E5105D">
      <w:pPr>
        <w:ind w:firstLine="567"/>
        <w:jc w:val="both"/>
        <w:rPr>
          <w:rFonts w:eastAsia="Calibri"/>
          <w:szCs w:val="28"/>
        </w:rPr>
      </w:pPr>
      <w:r w:rsidRPr="00BF3C60">
        <w:rPr>
          <w:rFonts w:eastAsia="Calibri"/>
          <w:szCs w:val="28"/>
        </w:rPr>
        <w:lastRenderedPageBreak/>
        <w:t>5а - сильно расчлененные равнины с крутыми (10-15°) склонами разной экспозиции, сложенные породами среднего и нижнего сармата, осложненные оползнями и овражной сетью с дерновинно-злаковыми степями на смытых малогумусных местами солонцеватых черноземах;</w:t>
      </w:r>
    </w:p>
    <w:p w:rsidR="00E5105D" w:rsidRPr="00BF3C60" w:rsidRDefault="00E5105D" w:rsidP="00E5105D">
      <w:pPr>
        <w:ind w:firstLine="567"/>
        <w:jc w:val="both"/>
        <w:rPr>
          <w:rFonts w:eastAsia="Calibri"/>
          <w:szCs w:val="28"/>
        </w:rPr>
      </w:pPr>
      <w:r w:rsidRPr="00BF3C60">
        <w:rPr>
          <w:rFonts w:eastAsia="Calibri"/>
          <w:szCs w:val="28"/>
        </w:rPr>
        <w:t>5б - расчлененные эрозионно-денудационные равнины с пологими (3-5°) склонами, дерновинно-злаковыми степями на карбонатных малогумусных черноземах;</w:t>
      </w:r>
    </w:p>
    <w:p w:rsidR="00E5105D" w:rsidRPr="00BF3C60" w:rsidRDefault="00E5105D" w:rsidP="00E5105D">
      <w:pPr>
        <w:ind w:firstLine="567"/>
        <w:jc w:val="both"/>
        <w:rPr>
          <w:rFonts w:eastAsia="Calibri"/>
          <w:szCs w:val="28"/>
        </w:rPr>
      </w:pPr>
      <w:r w:rsidRPr="00BF3C60">
        <w:rPr>
          <w:rFonts w:eastAsia="Calibri"/>
          <w:szCs w:val="28"/>
        </w:rPr>
        <w:t>6а - водоразделы речных долин размытой акчагыльской поверхности выравнивания с пологими (3-5</w:t>
      </w:r>
      <w:r w:rsidR="00F649B2" w:rsidRPr="00BF3C60">
        <w:rPr>
          <w:rFonts w:eastAsia="Calibri"/>
          <w:szCs w:val="28"/>
        </w:rPr>
        <w:t>°</w:t>
      </w:r>
      <w:r w:rsidRPr="00BF3C60">
        <w:rPr>
          <w:rFonts w:eastAsia="Calibri"/>
          <w:szCs w:val="28"/>
        </w:rPr>
        <w:t>) склонами разной экспозиции, сложенные нижнесарматскими отложениями, с дерновинно-злаковыми степями на карбонатных малогумусных черноземах;</w:t>
      </w:r>
    </w:p>
    <w:p w:rsidR="00E5105D" w:rsidRPr="00BF3C60" w:rsidRDefault="00E5105D" w:rsidP="00E5105D">
      <w:pPr>
        <w:ind w:firstLine="567"/>
        <w:jc w:val="both"/>
        <w:rPr>
          <w:rFonts w:eastAsia="Calibri"/>
          <w:szCs w:val="28"/>
        </w:rPr>
      </w:pPr>
      <w:r w:rsidRPr="00BF3C60">
        <w:rPr>
          <w:rFonts w:eastAsia="Calibri"/>
          <w:szCs w:val="28"/>
        </w:rPr>
        <w:t>6б - низкие равнины с балочным расчленением, сложенные покровными лессовидными суглинками, со злаковой растительностью на карбонатных малогумусных черноземах.</w:t>
      </w:r>
    </w:p>
    <w:p w:rsidR="00E5105D" w:rsidRPr="00BF3C60" w:rsidRDefault="00E5105D" w:rsidP="00E5105D">
      <w:pPr>
        <w:ind w:firstLine="567"/>
        <w:jc w:val="both"/>
        <w:rPr>
          <w:rFonts w:eastAsia="Calibri"/>
          <w:szCs w:val="28"/>
        </w:rPr>
      </w:pPr>
      <w:r w:rsidRPr="00BF3C60">
        <w:rPr>
          <w:rFonts w:eastAsia="Calibri"/>
          <w:szCs w:val="28"/>
        </w:rPr>
        <w:t>8б - днища речных долин второго и третьего порядков с пойменными и надпойменными верхнечетвертичными террасами, сложенные аллювием, со злаковой (типчаково-бородачевой) и злаково-полынной растительностью на лугово-черноземных почвах.</w:t>
      </w:r>
    </w:p>
    <w:p w:rsidR="00E5105D" w:rsidRPr="00BF3C60" w:rsidRDefault="00E5105D" w:rsidP="00E5105D">
      <w:pPr>
        <w:ind w:firstLine="567"/>
        <w:jc w:val="both"/>
        <w:rPr>
          <w:rFonts w:eastAsia="Calibri"/>
          <w:szCs w:val="28"/>
        </w:rPr>
      </w:pPr>
      <w:r w:rsidRPr="00BF3C60">
        <w:rPr>
          <w:rFonts w:eastAsia="Calibri"/>
          <w:szCs w:val="28"/>
        </w:rPr>
        <w:t>10а - речные долины третьего и более порядков с крутыми (5-10°) склонами разной экспозиции и фрагментами верхнечетвертичных террас, злаковой (типчаково-бородачевой) растительностью на смытых малогумусных карбонатных и солонцеватых черноземах;</w:t>
      </w:r>
    </w:p>
    <w:p w:rsidR="00E5105D" w:rsidRPr="00BF3C60" w:rsidRDefault="00E5105D" w:rsidP="00E5105D">
      <w:pPr>
        <w:ind w:firstLine="567"/>
        <w:jc w:val="both"/>
        <w:rPr>
          <w:rFonts w:eastAsia="Calibri"/>
          <w:szCs w:val="28"/>
        </w:rPr>
      </w:pPr>
      <w:r w:rsidRPr="00BF3C60">
        <w:rPr>
          <w:rFonts w:eastAsia="Calibri"/>
          <w:szCs w:val="28"/>
        </w:rPr>
        <w:t>Биоценотическая подсистема представлена биоэкосистемами с природной и квазиприродной средой. Преобладают экосистемы сельскохозяйственных монокультур (зерновых, технических, кормовых и др.) и садов. Они занимают около 60% площади ландшафта. Набор природных биоэкосистем такой же, как и в Ташлянском ландшафте. Они имеют критическое состояние, но еще сохраняют генофонд биоты ландшафта. Многочисленны биоэкосистемы лесополос, удельный вес которых к пашне составляет 2-3%. Охраняемых территорий нет.</w:t>
      </w:r>
    </w:p>
    <w:p w:rsidR="00E5105D" w:rsidRPr="00BF3C60" w:rsidRDefault="00E5105D" w:rsidP="00E5105D">
      <w:pPr>
        <w:ind w:firstLine="567"/>
        <w:jc w:val="both"/>
        <w:rPr>
          <w:rFonts w:eastAsia="Calibri"/>
          <w:szCs w:val="28"/>
        </w:rPr>
      </w:pPr>
      <w:r w:rsidRPr="00BF3C60">
        <w:rPr>
          <w:rFonts w:eastAsia="Calibri"/>
          <w:bCs/>
          <w:szCs w:val="28"/>
        </w:rPr>
        <w:t>Егорлыкско-Сенгилеевский природно-культурный ландшафт</w:t>
      </w:r>
      <w:r w:rsidRPr="00BF3C60">
        <w:rPr>
          <w:rFonts w:eastAsia="Calibri"/>
          <w:szCs w:val="28"/>
        </w:rPr>
        <w:t xml:space="preserve"> занимает западные склоны возвышенности в пределах Шпаковского и частично Изобильненского (на севере) и Кочубеевского (на юге) муниципальных округов. Центральное положение здесь имеет Сенгилеевская котловина и долина Егорлыка. На территории ландшафта лучше, чем в других степных ландшафтах, сохранились природные экосистемы. Коэффициент антропогенного нарушения 0,5.</w:t>
      </w:r>
    </w:p>
    <w:p w:rsidR="00E5105D" w:rsidRPr="00BF3C60" w:rsidRDefault="00E5105D" w:rsidP="00E5105D">
      <w:pPr>
        <w:ind w:firstLine="567"/>
        <w:jc w:val="both"/>
        <w:rPr>
          <w:rFonts w:eastAsia="Calibri"/>
          <w:szCs w:val="28"/>
        </w:rPr>
      </w:pPr>
      <w:r w:rsidRPr="00BF3C60">
        <w:rPr>
          <w:rFonts w:eastAsia="Calibri"/>
          <w:szCs w:val="28"/>
        </w:rPr>
        <w:t>Компонентная подсистема значительно изменена человеком в части степной растительности, режима стока Егорлыка и Сенгилее</w:t>
      </w:r>
      <w:r w:rsidR="005A2410" w:rsidRPr="00BF3C60">
        <w:rPr>
          <w:rFonts w:eastAsia="Calibri"/>
          <w:szCs w:val="28"/>
        </w:rPr>
        <w:t>в</w:t>
      </w:r>
      <w:r w:rsidRPr="00BF3C60">
        <w:rPr>
          <w:rFonts w:eastAsia="Calibri"/>
          <w:szCs w:val="28"/>
        </w:rPr>
        <w:t xml:space="preserve">ского озера, а также влагооборота почв в результате орошения и обводнения кубанскими водами по Невинномысскому каналу. Горные породы представлены отложениями среднего и нижнего миоцена (глины, мергеля). На западе получают распространение породы среднего сармата (пески, известняки, глины). Рельеф имеет ярусное строение. Верхний ярус занимают </w:t>
      </w:r>
      <w:r w:rsidRPr="00BF3C60">
        <w:rPr>
          <w:rFonts w:eastAsia="Calibri"/>
          <w:szCs w:val="28"/>
        </w:rPr>
        <w:lastRenderedPageBreak/>
        <w:t>платообразные останцовые массивы (горы Баба, Марьевская, Курган Острый), нижний ярус - Сенгилеевская котловина, сложенная майкопскими глинами. Колебания абсолютных высот достигают 200-300</w:t>
      </w:r>
      <w:r w:rsidR="00EC2D8D" w:rsidRPr="00BF3C60">
        <w:rPr>
          <w:rFonts w:eastAsia="Calibri"/>
          <w:szCs w:val="28"/>
        </w:rPr>
        <w:t xml:space="preserve"> </w:t>
      </w:r>
      <w:r w:rsidRPr="00BF3C60">
        <w:rPr>
          <w:rFonts w:eastAsia="Calibri"/>
          <w:szCs w:val="28"/>
        </w:rPr>
        <w:t>м, что стимулирует глубокое эрозионное расчленение и активные физико-географические процессы (оврагообразование, оползни и др.).</w:t>
      </w:r>
    </w:p>
    <w:p w:rsidR="00E5105D" w:rsidRPr="00BF3C60" w:rsidRDefault="00E5105D" w:rsidP="00E5105D">
      <w:pPr>
        <w:ind w:firstLine="567"/>
        <w:jc w:val="both"/>
        <w:rPr>
          <w:rFonts w:eastAsia="Calibri"/>
          <w:szCs w:val="28"/>
        </w:rPr>
      </w:pPr>
      <w:r w:rsidRPr="00BF3C60">
        <w:rPr>
          <w:rFonts w:eastAsia="Calibri"/>
          <w:szCs w:val="28"/>
        </w:rPr>
        <w:t>Климатические условия в ландшафте близки к лесостепным. Лето умеренно-жаркое (22-23,5</w:t>
      </w:r>
      <w:r w:rsidRPr="00BF3C60">
        <w:rPr>
          <w:rFonts w:eastAsia="Calibri"/>
          <w:szCs w:val="28"/>
          <w:vertAlign w:val="superscript"/>
        </w:rPr>
        <w:t>0</w:t>
      </w:r>
      <w:r w:rsidRPr="00BF3C60">
        <w:rPr>
          <w:rFonts w:eastAsia="Calibri"/>
          <w:szCs w:val="28"/>
        </w:rPr>
        <w:t>С), зима умеренно холодная (-4, -4,5</w:t>
      </w:r>
      <w:r w:rsidRPr="00BF3C60">
        <w:rPr>
          <w:rFonts w:eastAsia="Calibri"/>
          <w:szCs w:val="28"/>
          <w:vertAlign w:val="superscript"/>
        </w:rPr>
        <w:t>0</w:t>
      </w:r>
      <w:r w:rsidRPr="00BF3C60">
        <w:rPr>
          <w:rFonts w:eastAsia="Calibri"/>
          <w:szCs w:val="28"/>
        </w:rPr>
        <w:t>С). Весна в ландшафте наступает 7-9 марта, безморозный период продолжается в среднем 265-268 дней, хотя последние заморозки можно наблюдать еще во второй декаде мая. В конце марта начинается период вегетации растений (переход через +5</w:t>
      </w:r>
      <w:r w:rsidRPr="00BF3C60">
        <w:rPr>
          <w:rFonts w:eastAsia="Calibri"/>
          <w:szCs w:val="28"/>
          <w:vertAlign w:val="superscript"/>
        </w:rPr>
        <w:t>0</w:t>
      </w:r>
      <w:r w:rsidRPr="00BF3C60">
        <w:rPr>
          <w:rFonts w:eastAsia="Calibri"/>
          <w:szCs w:val="28"/>
        </w:rPr>
        <w:t>С), а основная масса растений начинает вегетировать уже в двадцатых числах апреля. За период полной вегетации, который длится 176-180 дней вплоть до начала октября, потенциал активных температур 33500. Общее количество осадков, выпадающих за год в ландшафте, около 500</w:t>
      </w:r>
      <w:r w:rsidR="007778A1" w:rsidRPr="00BF3C60">
        <w:rPr>
          <w:rFonts w:eastAsia="Calibri"/>
          <w:szCs w:val="28"/>
        </w:rPr>
        <w:t xml:space="preserve"> </w:t>
      </w:r>
      <w:r w:rsidRPr="00BF3C60">
        <w:rPr>
          <w:rFonts w:eastAsia="Calibri"/>
          <w:szCs w:val="28"/>
        </w:rPr>
        <w:t xml:space="preserve">м. В период полной вегетации их выпадает в среднем 300-350 мм. ГТК близок к 1; коэффициент увлажнения на территории примерно 0,65-0,7. Величины испаряемости растут от апреля к июлю и максимальные показатели регистрируются обычно в июле-августе (в среднем 140-160 мм, иногда до 180 мм). На этот же период приходится и время минимального атмосферного увлажнения (Кувл=0,2-0,3) и чаще всего регистрируются дни с относительной влажностью в 1300 ниже 30% (от 6 до 9 дней). Лето в ландшафте начинается в первой декаде мая и заканчивается в 20-х числах сентября. </w:t>
      </w:r>
    </w:p>
    <w:p w:rsidR="00E5105D" w:rsidRPr="00BF3C60" w:rsidRDefault="00E5105D" w:rsidP="00E5105D">
      <w:pPr>
        <w:ind w:firstLine="567"/>
        <w:jc w:val="both"/>
        <w:rPr>
          <w:rFonts w:eastAsia="Calibri"/>
          <w:szCs w:val="28"/>
        </w:rPr>
      </w:pPr>
      <w:r w:rsidRPr="00BF3C60">
        <w:rPr>
          <w:rFonts w:eastAsia="Calibri"/>
          <w:szCs w:val="28"/>
        </w:rPr>
        <w:t>По центру ландшафта протекает Егорлык, гидрологический режим которого сильно нарушен сбросом в него кубанских</w:t>
      </w:r>
      <w:r w:rsidR="004448C1" w:rsidRPr="00BF3C60">
        <w:rPr>
          <w:rFonts w:eastAsia="Calibri"/>
          <w:szCs w:val="28"/>
        </w:rPr>
        <w:t xml:space="preserve"> вод по Невинномысскому каналу.</w:t>
      </w:r>
      <w:r w:rsidRPr="00BF3C60">
        <w:rPr>
          <w:rFonts w:eastAsia="Calibri"/>
          <w:szCs w:val="28"/>
        </w:rPr>
        <w:t xml:space="preserve"> Эти воды поступают в Сенгилеевское озеро, которое превращено в настоящее время в водохранилище и имеет сток в Верхнеегорлыкское водохранилище. На севере ландшафта в долине Егорлыка создано еще одно водохранилище - Новотроицкое. Имеется Новомарьевский лиман. Естественный же модуль стока на территории ландшафта 1,5-2,0 л/сек. Ландшафт располагается в зоне слабой водной и ветровой эрозии.</w:t>
      </w:r>
    </w:p>
    <w:p w:rsidR="00E5105D" w:rsidRPr="00BF3C60" w:rsidRDefault="00E5105D" w:rsidP="00E5105D">
      <w:pPr>
        <w:ind w:firstLine="567"/>
        <w:jc w:val="both"/>
        <w:rPr>
          <w:rFonts w:eastAsia="Calibri"/>
          <w:szCs w:val="28"/>
        </w:rPr>
      </w:pPr>
      <w:r w:rsidRPr="00BF3C60">
        <w:rPr>
          <w:rFonts w:eastAsia="Calibri"/>
          <w:szCs w:val="28"/>
        </w:rPr>
        <w:t>Зональный тип растительности бедноразнотравно-злаковый (типчаково-ковыльный). На плакорах эти степи распаханы. Широкое распространение в долине Егорлыка и Сенгилеев</w:t>
      </w:r>
      <w:r w:rsidR="009A12BA" w:rsidRPr="00BF3C60">
        <w:rPr>
          <w:rFonts w:eastAsia="Calibri"/>
          <w:szCs w:val="28"/>
        </w:rPr>
        <w:t>с</w:t>
      </w:r>
      <w:r w:rsidRPr="00BF3C60">
        <w:rPr>
          <w:rFonts w:eastAsia="Calibri"/>
          <w:szCs w:val="28"/>
        </w:rPr>
        <w:t>кой котловине засоленных глин нижнего миоцена обусловило распространение полынно-типчаково-ковыльных и полынно-типчаковых степей. На склонах останцовых массивов и речных долин сохранились дерновинно-злаковые степи.</w:t>
      </w:r>
    </w:p>
    <w:p w:rsidR="00E5105D" w:rsidRPr="00BF3C60" w:rsidRDefault="00E5105D" w:rsidP="00E5105D">
      <w:pPr>
        <w:ind w:firstLine="567"/>
        <w:jc w:val="both"/>
        <w:rPr>
          <w:rFonts w:eastAsia="Calibri"/>
          <w:szCs w:val="28"/>
        </w:rPr>
      </w:pPr>
      <w:r w:rsidRPr="00BF3C60">
        <w:rPr>
          <w:rFonts w:eastAsia="Calibri"/>
          <w:szCs w:val="28"/>
        </w:rPr>
        <w:t xml:space="preserve">Зональным типом почв являются черноземы обыкновенные малогумусные (северные районы ландшафта) и черноземы обыкновенные остаточно-солонцеватые, распространенные на юге ландшафта. В долине Егорлыка имеются аллювиальные почвы пойм, а на склонах смытые черноземы. Бонитет почв плакоров достигает 50-55 баллов. Климатические особенности ландшафта обусловили формирование здесь животного населения ксерофильного облика. Доминируют полосатая ящерица, полевой жаворонок, черноголовый чекан, садовая овсянка. Основу населения </w:t>
      </w:r>
      <w:r w:rsidRPr="00BF3C60">
        <w:rPr>
          <w:rFonts w:eastAsia="Calibri"/>
          <w:szCs w:val="28"/>
        </w:rPr>
        <w:lastRenderedPageBreak/>
        <w:t>млекопитающих составляют степная мышовка, обыкновенный слепыш, полевая мышь, обыкновенный хомяк.</w:t>
      </w:r>
    </w:p>
    <w:p w:rsidR="00E5105D" w:rsidRPr="00BF3C60" w:rsidRDefault="00E5105D" w:rsidP="00E5105D">
      <w:pPr>
        <w:ind w:firstLine="567"/>
        <w:jc w:val="both"/>
        <w:rPr>
          <w:rFonts w:eastAsia="Calibri"/>
          <w:szCs w:val="28"/>
        </w:rPr>
      </w:pPr>
      <w:r w:rsidRPr="00BF3C60">
        <w:rPr>
          <w:rFonts w:eastAsia="Calibri"/>
          <w:szCs w:val="28"/>
        </w:rPr>
        <w:t>Антропогенные компоненты представлены разнообразными гидротехническими сооружениями: плотинами водохранилищ, каналами, водосбросами, водонасосными станциями и водоводами. Значительная часть степной растительности заменена культурной. Много ферм крупного рогатого скота и овец. Распаханность территории достигает 50 и более процентов.</w:t>
      </w:r>
    </w:p>
    <w:p w:rsidR="00E5105D" w:rsidRPr="00BF3C60" w:rsidRDefault="00E5105D" w:rsidP="00E5105D">
      <w:pPr>
        <w:ind w:firstLine="567"/>
        <w:jc w:val="both"/>
        <w:rPr>
          <w:rFonts w:eastAsia="Calibri"/>
          <w:szCs w:val="28"/>
        </w:rPr>
      </w:pPr>
      <w:r w:rsidRPr="00BF3C60">
        <w:rPr>
          <w:rFonts w:eastAsia="Calibri"/>
          <w:szCs w:val="28"/>
        </w:rPr>
        <w:t>Морфологическая подсистема формирует красивый пейзаж ландшафта с останцовыми массивами, озерными котловинами и</w:t>
      </w:r>
      <w:r w:rsidR="004448C1" w:rsidRPr="00BF3C60">
        <w:rPr>
          <w:rFonts w:eastAsia="Calibri"/>
          <w:szCs w:val="28"/>
        </w:rPr>
        <w:t xml:space="preserve"> водохранилищами. Представлена </w:t>
      </w:r>
      <w:r w:rsidRPr="00BF3C60">
        <w:rPr>
          <w:rFonts w:eastAsia="Calibri"/>
          <w:szCs w:val="28"/>
        </w:rPr>
        <w:t>набором местностей, которые включают в себя природные, окультуренные и техногенные ТК: 1)</w:t>
      </w:r>
      <w:r w:rsidR="00F35D98" w:rsidRPr="00BF3C60">
        <w:rPr>
          <w:rFonts w:eastAsia="Calibri"/>
          <w:szCs w:val="28"/>
        </w:rPr>
        <w:t xml:space="preserve"> </w:t>
      </w:r>
      <w:r w:rsidRPr="00BF3C60">
        <w:rPr>
          <w:rFonts w:eastAsia="Calibri"/>
          <w:szCs w:val="28"/>
        </w:rPr>
        <w:t>структурно-денудационные междолинные плато верхнесарматской поверхности выравнивания, сложенные породами среднего сармата, с агрофитоценозами плакоров на черноземах и дерновинно-злаковыми степями склонов на смытых черноземах; 2) эрозионно-денудационные равнины с оврагами и оползнями на склонах, сложенные глинами и мергелями нижнего миоцена, с агрофитоценозами плакоров на ост</w:t>
      </w:r>
      <w:r w:rsidR="00483A68" w:rsidRPr="00BF3C60">
        <w:rPr>
          <w:rFonts w:eastAsia="Calibri"/>
          <w:szCs w:val="28"/>
        </w:rPr>
        <w:t xml:space="preserve">аточно-солонцеватых </w:t>
      </w:r>
      <w:r w:rsidR="004448C1" w:rsidRPr="00BF3C60">
        <w:rPr>
          <w:rFonts w:eastAsia="Calibri"/>
          <w:szCs w:val="28"/>
        </w:rPr>
        <w:t>черноземах</w:t>
      </w:r>
      <w:r w:rsidR="00483A68" w:rsidRPr="00BF3C60">
        <w:rPr>
          <w:rFonts w:eastAsia="Calibri"/>
          <w:szCs w:val="28"/>
        </w:rPr>
        <w:t xml:space="preserve"> и злаковыми степями на</w:t>
      </w:r>
      <w:r w:rsidRPr="00BF3C60">
        <w:rPr>
          <w:rFonts w:eastAsia="Calibri"/>
          <w:szCs w:val="28"/>
        </w:rPr>
        <w:t xml:space="preserve"> смытых черноземах; 3) озерные котловины-водохранилища с пологими и крутыми склонами, сложенные глинами нижнего миоцена и сармата, с овражной сетью и оползнями, злаковыми и полынно-злаковыми степями на маломощных засоленных черноземах, частично распаханных; 4) долина Егорлыка с тер</w:t>
      </w:r>
      <w:r w:rsidR="004448C1" w:rsidRPr="00BF3C60">
        <w:rPr>
          <w:rFonts w:eastAsia="Calibri"/>
          <w:szCs w:val="28"/>
        </w:rPr>
        <w:t>расами,</w:t>
      </w:r>
      <w:r w:rsidRPr="00BF3C60">
        <w:rPr>
          <w:rFonts w:eastAsia="Calibri"/>
          <w:szCs w:val="28"/>
        </w:rPr>
        <w:t xml:space="preserve"> сложенная делювиально-аллювиальными отложениями, с полынно-злаковыми степями на солонцеватых черноземах и аллювиальных почвах, частично распаханных; 5) селитебные комплексы рурального типа (Сенгилеевское, Каменнобродская, Садовый и др.) с коттеджной застройкой, садами и огородами. Плотность населения достигает 16-25 ч</w:t>
      </w:r>
      <w:r w:rsidR="009A12BA" w:rsidRPr="00BF3C60">
        <w:rPr>
          <w:rFonts w:eastAsia="Calibri"/>
          <w:szCs w:val="28"/>
        </w:rPr>
        <w:t>ел. на км</w:t>
      </w:r>
      <w:r w:rsidR="009A12BA" w:rsidRPr="00BF3C60">
        <w:rPr>
          <w:rFonts w:eastAsia="Calibri"/>
          <w:szCs w:val="28"/>
          <w:vertAlign w:val="superscript"/>
        </w:rPr>
        <w:t>2</w:t>
      </w:r>
      <w:r w:rsidR="009A12BA" w:rsidRPr="00BF3C60">
        <w:rPr>
          <w:rFonts w:eastAsia="Calibri"/>
          <w:szCs w:val="28"/>
        </w:rPr>
        <w:t>. Традиционные элемен</w:t>
      </w:r>
      <w:r w:rsidRPr="00BF3C60">
        <w:rPr>
          <w:rFonts w:eastAsia="Calibri"/>
          <w:szCs w:val="28"/>
        </w:rPr>
        <w:t>ты культурной среды нивелированы. Народная культура формировалась на основе южновеликорусского этнического субстрата.</w:t>
      </w:r>
    </w:p>
    <w:p w:rsidR="00E5105D" w:rsidRPr="00BF3C60" w:rsidRDefault="00E5105D" w:rsidP="00E5105D">
      <w:pPr>
        <w:ind w:firstLine="567"/>
        <w:jc w:val="both"/>
        <w:rPr>
          <w:rFonts w:eastAsia="Calibri"/>
          <w:szCs w:val="28"/>
        </w:rPr>
      </w:pPr>
      <w:r w:rsidRPr="00BF3C60">
        <w:rPr>
          <w:rFonts w:eastAsia="Calibri"/>
          <w:szCs w:val="28"/>
        </w:rPr>
        <w:t>Биоценотическая подсистема представлена биоэкосистемами с преобладанием квазиприродной среды. В то же время природные биоэкосистемы сохраняются и занимают до 35% площади ландшафта. Они представлены: 1) кустарников шиблякового типа; 2) о</w:t>
      </w:r>
      <w:r w:rsidR="001366DF" w:rsidRPr="00BF3C60">
        <w:rPr>
          <w:rFonts w:eastAsia="Calibri"/>
          <w:szCs w:val="28"/>
        </w:rPr>
        <w:t xml:space="preserve">лигодоминантными злаковых и </w:t>
      </w:r>
      <w:r w:rsidR="004448C1" w:rsidRPr="00BF3C60">
        <w:rPr>
          <w:rFonts w:eastAsia="Calibri"/>
          <w:szCs w:val="28"/>
        </w:rPr>
        <w:t xml:space="preserve">полынно-злаковых </w:t>
      </w:r>
      <w:r w:rsidRPr="00BF3C60">
        <w:rPr>
          <w:rFonts w:eastAsia="Calibri"/>
          <w:szCs w:val="28"/>
        </w:rPr>
        <w:t>сообществ; 3) гидроморфными водохранилищ и лиманов. Преобладают же биоэкосистемы сельскохозяйственных монокультур (озимая пшеница, сахарная свекла, кормовые и др.) и садов. Более 3% от площади пашни занимают лесополосы, которые имеют меридиональный характер простирания. Имеется один заказник - Новотроицкий.</w:t>
      </w:r>
    </w:p>
    <w:p w:rsidR="00E5105D" w:rsidRPr="00BF3C60" w:rsidRDefault="00E5105D" w:rsidP="00E5105D">
      <w:pPr>
        <w:ind w:firstLine="567"/>
        <w:jc w:val="both"/>
        <w:rPr>
          <w:rFonts w:eastAsia="Calibri"/>
          <w:szCs w:val="28"/>
        </w:rPr>
      </w:pPr>
      <w:r w:rsidRPr="00BF3C60">
        <w:rPr>
          <w:rFonts w:eastAsia="Calibri"/>
          <w:bCs/>
          <w:szCs w:val="28"/>
        </w:rPr>
        <w:t>Кубано-Янкульский культурно-природный степной ландшафт</w:t>
      </w:r>
      <w:r w:rsidRPr="00BF3C60">
        <w:rPr>
          <w:rFonts w:eastAsia="Calibri"/>
          <w:szCs w:val="28"/>
        </w:rPr>
        <w:t xml:space="preserve"> занимает водораздельное пространство бассейнов рек Кубани, Калауса и Кумы и располагается в пределах Андроповского муниципального округа, частично Шпаковского и </w:t>
      </w:r>
      <w:proofErr w:type="gramStart"/>
      <w:r w:rsidRPr="00BF3C60">
        <w:rPr>
          <w:rFonts w:eastAsia="Calibri"/>
          <w:szCs w:val="28"/>
        </w:rPr>
        <w:t>Кочубеевского муниципальных округов</w:t>
      </w:r>
      <w:proofErr w:type="gramEnd"/>
      <w:r w:rsidRPr="00BF3C60">
        <w:rPr>
          <w:rFonts w:eastAsia="Calibri"/>
          <w:szCs w:val="28"/>
        </w:rPr>
        <w:t xml:space="preserve"> и Минераловодского городского округ</w:t>
      </w:r>
      <w:r w:rsidR="005E0DF1" w:rsidRPr="00BF3C60">
        <w:rPr>
          <w:rFonts w:eastAsia="Calibri"/>
          <w:szCs w:val="28"/>
        </w:rPr>
        <w:t>а</w:t>
      </w:r>
      <w:r w:rsidRPr="00BF3C60">
        <w:rPr>
          <w:rFonts w:eastAsia="Calibri"/>
          <w:szCs w:val="28"/>
        </w:rPr>
        <w:t xml:space="preserve">. Природные ресурсы освоены человеком, поэтому </w:t>
      </w:r>
      <w:r w:rsidRPr="00BF3C60">
        <w:rPr>
          <w:rFonts w:eastAsia="Calibri"/>
          <w:szCs w:val="28"/>
        </w:rPr>
        <w:lastRenderedPageBreak/>
        <w:t>распространены как природные, так и окультуренные ТК. Коэффициент антропогенного нарушения 0,5.</w:t>
      </w:r>
    </w:p>
    <w:p w:rsidR="00E5105D" w:rsidRPr="00BF3C60" w:rsidRDefault="00E5105D" w:rsidP="00E5105D">
      <w:pPr>
        <w:ind w:firstLine="567"/>
        <w:jc w:val="both"/>
        <w:rPr>
          <w:rFonts w:eastAsia="Calibri"/>
          <w:szCs w:val="28"/>
        </w:rPr>
      </w:pPr>
      <w:r w:rsidRPr="00BF3C60">
        <w:rPr>
          <w:rFonts w:eastAsia="Calibri"/>
          <w:szCs w:val="28"/>
        </w:rPr>
        <w:t>Компонентная подсистема изменена в части растительности, животного населения и водного режима. Территория ландшафта сложена породами нижнего миоцена и олигоцена (в основном глины майкопской серии с прослойками мергелей), перекрытые маломощными эолово-делювиальными четвертичными отложениями (суглинки, щебень). Небольшие площади в долинах рек занимают аллювиальные отложения. Северная часть ландшафта включает обширную Янкульскую котловину, расположенную между горами Стрижамент и Брык в пределах депрессии с обращенными формами рельефа. Она представляет собой высоко приподнятую холмистую и холмисто-увалистую равнину, глубоко расчлененную притоками реки Калаус. Южная часть ландшафта включает верхние части долин и водораздельное пространство притоков рек Кубани и Кумы. Здесь формируются гряды и долины широтного простирания. Наибольшие высоты находятся на Кубано-Калаусском водоразделе. Долины рек имеют четко выраженные пойменные и верхнечетвертичные террасы, сложенные майкопскими глинами. Склоны долин и балок изрезаны промоинами и оврагами. Характерен оползневой рельеф.</w:t>
      </w:r>
    </w:p>
    <w:p w:rsidR="00E5105D" w:rsidRPr="00BF3C60" w:rsidRDefault="00E5105D" w:rsidP="00E5105D">
      <w:pPr>
        <w:ind w:firstLine="567"/>
        <w:jc w:val="both"/>
        <w:rPr>
          <w:rFonts w:eastAsia="Calibri"/>
          <w:szCs w:val="28"/>
        </w:rPr>
      </w:pPr>
      <w:r w:rsidRPr="00BF3C60">
        <w:rPr>
          <w:rFonts w:eastAsia="Calibri"/>
          <w:szCs w:val="28"/>
        </w:rPr>
        <w:t>Климат ландшафта континентальный, хорошо обеспеченный влагой. За год на его территории выпадает до 600 мм осадков. Летние температуры (июль) 22-23</w:t>
      </w:r>
      <w:r w:rsidRPr="00BF3C60">
        <w:rPr>
          <w:rFonts w:eastAsia="Calibri"/>
          <w:szCs w:val="28"/>
          <w:vertAlign w:val="superscript"/>
        </w:rPr>
        <w:t>0</w:t>
      </w:r>
      <w:r w:rsidRPr="00BF3C60">
        <w:rPr>
          <w:rFonts w:eastAsia="Calibri"/>
          <w:szCs w:val="28"/>
        </w:rPr>
        <w:t>С, зимние (январь) - 20, -2,5</w:t>
      </w:r>
      <w:r w:rsidRPr="00BF3C60">
        <w:rPr>
          <w:rFonts w:eastAsia="Calibri"/>
          <w:szCs w:val="28"/>
          <w:vertAlign w:val="superscript"/>
        </w:rPr>
        <w:t>0</w:t>
      </w:r>
      <w:r w:rsidRPr="00BF3C60">
        <w:rPr>
          <w:rFonts w:eastAsia="Calibri"/>
          <w:szCs w:val="28"/>
        </w:rPr>
        <w:t xml:space="preserve">С. В среднем за период полной вегетации растений осадков выпадает до 340-420 мм, в западной части больше, чем в восточной. Период зимы заканчивается ближе к 8-11 марта; раньше эта пора наступает на западе. Растения начинают вегетировать с 27 марта по 2 апреля и уже с 19-21 апреля начинается период полной вегетации растений, продолжительностью 178-174 дня. За этот промежуток времени накапливается потенциал активных температур около 3085-3150. В это же время наблюдается постепенный рост испаряемости, величина которой достигает своего максимума к июлю - августу (130-170 мм в месяц). Всего же за год величины испаряемости составляют 750 - 800мм, что определяет режим увлажнения степей и лесостепей. Так, в ландшафте коэффициент увлажнения - 0,7; ГТК - 1,36. Лето, начинаясь в начале второй декады мая и заканчиваясь в конце сентября, характеризуется еще и наличием 3-7 дней в месяц с относительной влажностью в 13 часов ниже 30%. Последний заморозок еще можно регистрировать в ландшафте 20 мая, ну а первый может проявиться уже к 18 сентября. Температуры, постепенно понижаясь, переходят рубежи +100 в среднем 12-16 октября. Зима наступает в конце ноября; продолжительность безморозного периода в среднем 260-265 дней. </w:t>
      </w:r>
    </w:p>
    <w:p w:rsidR="00E5105D" w:rsidRPr="00BF3C60" w:rsidRDefault="00E5105D" w:rsidP="00E5105D">
      <w:pPr>
        <w:ind w:firstLine="567"/>
        <w:jc w:val="both"/>
        <w:rPr>
          <w:rFonts w:eastAsia="Calibri"/>
          <w:szCs w:val="28"/>
        </w:rPr>
      </w:pPr>
      <w:r w:rsidRPr="00BF3C60">
        <w:rPr>
          <w:rFonts w:eastAsia="Calibri"/>
          <w:szCs w:val="28"/>
        </w:rPr>
        <w:t xml:space="preserve">Ландшафт хорошо обводнен. Здесь размещаются верховья Калауса с левыми притоками. Сброс в Калаус вод Кубань-Калаусского канала активизировал эрозионные процессы не только в русле Калауса, но и его притоков. В западных районах протекает правый приток Кубани - Барсучковка. В восточных районах приток Кумы - Суркуль. Модуль стока </w:t>
      </w:r>
      <w:r w:rsidRPr="00BF3C60">
        <w:rPr>
          <w:rFonts w:eastAsia="Calibri"/>
          <w:szCs w:val="28"/>
        </w:rPr>
        <w:lastRenderedPageBreak/>
        <w:t>колеблется в пределах 2,0-2,5 л/сек. Здесь завершается Кубань-Калаусский канал и начинается Большой Ставропольский. Имеется два отводных канала - Барсучковский и Широкий. В связи с широким распространением глин майкопской серии подземные воды фактически отсутствуют.</w:t>
      </w:r>
    </w:p>
    <w:p w:rsidR="00E5105D" w:rsidRPr="00BF3C60" w:rsidRDefault="00E5105D" w:rsidP="00E5105D">
      <w:pPr>
        <w:ind w:firstLine="567"/>
        <w:jc w:val="both"/>
        <w:rPr>
          <w:rFonts w:eastAsia="Calibri"/>
          <w:szCs w:val="28"/>
        </w:rPr>
      </w:pPr>
      <w:r w:rsidRPr="00BF3C60">
        <w:rPr>
          <w:rFonts w:eastAsia="Calibri"/>
          <w:szCs w:val="28"/>
        </w:rPr>
        <w:t>По характеру увлажнения территория ландшафта близка к лесостепному типу растительности. Здесь должны были бы произрастать луговидные и злаково-разнотравные степи. Однако произрастают полынно-ковыльно-типчаковые и полынно-типчаковые степи, что связано с влиянием засоленных майкопских глин. В настоящее время они сильно распаханы и произрастают на склонах долин и пойменных террас. Сохранились небольшие участки дубовых лесов и кустарников типа шибляка. В почвенном покрове преобладают черноземы обыкновенные остаточно-солонцеватые с глинистым и тяжелосуглинистым мехсоставом. Встречаются комплексы почв с солонцами и солончаками. По днищам долин рас</w:t>
      </w:r>
      <w:r w:rsidR="00320A1A" w:rsidRPr="00BF3C60">
        <w:rPr>
          <w:rFonts w:eastAsia="Calibri"/>
          <w:szCs w:val="28"/>
        </w:rPr>
        <w:t>пространены аллювиальные почвы.</w:t>
      </w:r>
    </w:p>
    <w:p w:rsidR="00E5105D" w:rsidRPr="00BF3C60" w:rsidRDefault="00E5105D" w:rsidP="00E5105D">
      <w:pPr>
        <w:ind w:firstLine="567"/>
        <w:jc w:val="both"/>
        <w:rPr>
          <w:rFonts w:eastAsia="Calibri"/>
          <w:szCs w:val="28"/>
        </w:rPr>
      </w:pPr>
      <w:r w:rsidRPr="00BF3C60">
        <w:rPr>
          <w:rFonts w:eastAsia="Calibri"/>
          <w:szCs w:val="28"/>
        </w:rPr>
        <w:t>Ландшафт характеризуется своеобразным населением животных, резко отличающимся от соседних ландшафтов. Основу населения составляют ксерофильные виды - полосатая ящерица, садовая овсянка, полевой конек, каменка-плясунья, обыкновенный хомяк.</w:t>
      </w:r>
    </w:p>
    <w:p w:rsidR="00E5105D" w:rsidRPr="00BF3C60" w:rsidRDefault="00E5105D" w:rsidP="00E5105D">
      <w:pPr>
        <w:ind w:firstLine="567"/>
        <w:jc w:val="both"/>
        <w:rPr>
          <w:rFonts w:eastAsia="Calibri"/>
          <w:szCs w:val="28"/>
        </w:rPr>
      </w:pPr>
      <w:r w:rsidRPr="00BF3C60">
        <w:rPr>
          <w:rFonts w:eastAsia="Calibri"/>
          <w:szCs w:val="28"/>
        </w:rPr>
        <w:t>Составляющие новационной материальной культуры представлены сложными гидротехническими сооружениями (каналами, водосбросами каналов, оросительными системами), дорогами, мостами, фермами, населенными пунктами, линиями связи и электропередач и др. Много антропофитов, крупного и мелкого рогатого скота, видов культурных растений. Распаханность территории 45,8%.</w:t>
      </w:r>
    </w:p>
    <w:p w:rsidR="00E5105D" w:rsidRPr="00BF3C60" w:rsidRDefault="00E5105D" w:rsidP="00E5105D">
      <w:pPr>
        <w:ind w:firstLine="567"/>
        <w:jc w:val="both"/>
        <w:rPr>
          <w:rFonts w:eastAsia="Calibri"/>
          <w:szCs w:val="28"/>
        </w:rPr>
      </w:pPr>
      <w:r w:rsidRPr="00BF3C60">
        <w:rPr>
          <w:rFonts w:eastAsia="Calibri"/>
          <w:szCs w:val="28"/>
        </w:rPr>
        <w:t>Морфологическая подсистема имеет хорошие почвенные ресурсы, поэтому преобладают окультуренные комплексы пахотных угодий. Выделяются местности: 1) эрозионно-денудационные расчлененные равнины апшеронской и постапшеронской поверхности выравнивания с водораздельными увалами и полого-крутыми склонами северной и южной экспозиции, сложенные глинами среднего и нижнего майкопа, с обилием оврагов и оползней, агрофитоценозами на солонцеватых слабо- и малогумусных обыкновенн</w:t>
      </w:r>
      <w:r w:rsidR="004448C1" w:rsidRPr="00BF3C60">
        <w:rPr>
          <w:rFonts w:eastAsia="Calibri"/>
          <w:szCs w:val="28"/>
        </w:rPr>
        <w:t>ых черноземах; 2) речные долины</w:t>
      </w:r>
      <w:r w:rsidRPr="00BF3C60">
        <w:rPr>
          <w:rFonts w:eastAsia="Calibri"/>
          <w:szCs w:val="28"/>
        </w:rPr>
        <w:t xml:space="preserve"> Калауса и притоков второго порядка с пойменными и верхнечетвертичными террасами, сложенные современными делювиально-аллювиальными отложениями, со злаковыми и полынно-злаковыми степями на солонцеватых слабогумусных черноземах и солонцах, частично распаханных; 3) речные долины третьего и более порядков со слаборасчлененными верхнечетвертичными террас</w:t>
      </w:r>
      <w:r w:rsidR="004448C1" w:rsidRPr="00BF3C60">
        <w:rPr>
          <w:rFonts w:eastAsia="Calibri"/>
          <w:szCs w:val="28"/>
        </w:rPr>
        <w:t>ами, сложенные глинами нижнего и среднего майкопа, с полынно-злаковыми</w:t>
      </w:r>
      <w:r w:rsidRPr="00BF3C60">
        <w:rPr>
          <w:rFonts w:eastAsia="Calibri"/>
          <w:szCs w:val="28"/>
        </w:rPr>
        <w:t xml:space="preserve"> степями на маломощных солонцеватых черноземах и лугово-черноземных почвах; 4) селитебные комплексы (села Янкуль, Н.Янкуль, Курса</w:t>
      </w:r>
      <w:r w:rsidR="004448C1" w:rsidRPr="00BF3C60">
        <w:rPr>
          <w:rFonts w:eastAsia="Calibri"/>
          <w:szCs w:val="28"/>
        </w:rPr>
        <w:t>вка и др.)</w:t>
      </w:r>
      <w:r w:rsidRPr="00BF3C60">
        <w:rPr>
          <w:rFonts w:eastAsia="Calibri"/>
          <w:szCs w:val="28"/>
        </w:rPr>
        <w:t xml:space="preserve"> с коттеджной застройкой, садами и огородами. Плотность населения 20-25 чел. на км</w:t>
      </w:r>
      <w:r w:rsidRPr="00BF3C60">
        <w:rPr>
          <w:rFonts w:eastAsia="Calibri"/>
          <w:szCs w:val="28"/>
          <w:vertAlign w:val="superscript"/>
        </w:rPr>
        <w:t>2</w:t>
      </w:r>
      <w:r w:rsidRPr="00BF3C60">
        <w:rPr>
          <w:rFonts w:eastAsia="Calibri"/>
          <w:szCs w:val="28"/>
        </w:rPr>
        <w:t>. Традиционная культура формировалась в зоне замещения калаус-</w:t>
      </w:r>
      <w:r w:rsidRPr="00BF3C60">
        <w:rPr>
          <w:rFonts w:eastAsia="Calibri"/>
          <w:szCs w:val="28"/>
        </w:rPr>
        <w:lastRenderedPageBreak/>
        <w:t>саблинских ногайцев русско-украинским населением. Сохраняются элементы крестьянской традиционной культуры (Янкуль, Куршава и др.).</w:t>
      </w:r>
    </w:p>
    <w:p w:rsidR="00E5105D" w:rsidRPr="00BF3C60" w:rsidRDefault="00E5105D" w:rsidP="00E5105D">
      <w:pPr>
        <w:ind w:firstLine="567"/>
        <w:jc w:val="both"/>
        <w:rPr>
          <w:rFonts w:eastAsia="Calibri"/>
          <w:szCs w:val="28"/>
        </w:rPr>
      </w:pPr>
      <w:r w:rsidRPr="00BF3C60">
        <w:rPr>
          <w:rFonts w:eastAsia="Calibri"/>
          <w:szCs w:val="28"/>
        </w:rPr>
        <w:t>Биоценотическая подсистема характеризуется значительными изменениями природного генофонда ландшафта. Природные экосистемы сохранились в северных и восточных районах Янкульской котловины и на пойменных террасах рек. Они занимают лишь 50% площади и представлены: 1) олигодоминантными биоэкосистемами типчаково-ковыльных и типчаково-бородачевых сообществ; 2) олигодоминантными экосистемами полынно-злаковых и пойменных сообществ; 3) полидоминанатными экосистемами дубовых лесов и кустарников.</w:t>
      </w:r>
    </w:p>
    <w:p w:rsidR="00E5105D" w:rsidRPr="00BF3C60" w:rsidRDefault="00E5105D" w:rsidP="00E5105D">
      <w:pPr>
        <w:ind w:firstLine="567"/>
        <w:jc w:val="both"/>
        <w:rPr>
          <w:rFonts w:eastAsia="Calibri"/>
          <w:szCs w:val="28"/>
        </w:rPr>
      </w:pPr>
      <w:r w:rsidRPr="00BF3C60">
        <w:rPr>
          <w:rFonts w:eastAsia="Calibri"/>
          <w:szCs w:val="28"/>
        </w:rPr>
        <w:t>Часть территории ландшафта занимают биоэкосистему с квазиприродной средой: 1) монокультурные биоэкосистемы (пшеница, кукуруза, подсолнечник, сахарная свекла и др.) богарных пахотных угодий; 2) монокультурные биоэкосистемы орошаемых земель; 3) биоэкосистемы лесополос, занимающие 4% от пашни на западе ландшафта и 2% на востоке. По территории проходит государственная защитная полоса. Охраняемых объектов на территории ландшафта нет.</w:t>
      </w:r>
    </w:p>
    <w:p w:rsidR="00E5105D" w:rsidRPr="00BF3C60" w:rsidRDefault="00E5105D" w:rsidP="00E5105D">
      <w:pPr>
        <w:ind w:firstLine="567"/>
        <w:jc w:val="both"/>
        <w:rPr>
          <w:rFonts w:eastAsia="Calibri"/>
          <w:szCs w:val="28"/>
        </w:rPr>
      </w:pPr>
    </w:p>
    <w:p w:rsidR="00E5105D" w:rsidRPr="00265859" w:rsidRDefault="00E5105D" w:rsidP="001C4899">
      <w:pPr>
        <w:jc w:val="center"/>
        <w:rPr>
          <w:rFonts w:eastAsia="Calibri"/>
          <w:szCs w:val="28"/>
        </w:rPr>
      </w:pPr>
      <w:r w:rsidRPr="00265859">
        <w:rPr>
          <w:rFonts w:eastAsia="Calibri"/>
          <w:szCs w:val="28"/>
        </w:rPr>
        <w:t>3.2 Минерально-сырьевые ресурсы</w:t>
      </w:r>
    </w:p>
    <w:p w:rsidR="00E5105D" w:rsidRPr="00BF3C60" w:rsidRDefault="00E5105D" w:rsidP="00E5105D">
      <w:pPr>
        <w:ind w:firstLine="567"/>
        <w:jc w:val="both"/>
        <w:rPr>
          <w:rFonts w:eastAsia="Calibri"/>
          <w:szCs w:val="28"/>
        </w:rPr>
      </w:pPr>
      <w:r w:rsidRPr="00BF3C60">
        <w:rPr>
          <w:rFonts w:eastAsia="Calibri"/>
          <w:szCs w:val="28"/>
        </w:rPr>
        <w:t>Минерально-сырьевые ресурсы Шпаковского муниципального округа представлены 22 участками недр местного значения. Перечень участков недр местного значения, содержащих общераспространенные полезные ископаемые, на территории Ставропольского края утвержд</w:t>
      </w:r>
      <w:r w:rsidR="00641196" w:rsidRPr="00BF3C60">
        <w:rPr>
          <w:rFonts w:eastAsia="Calibri"/>
          <w:szCs w:val="28"/>
        </w:rPr>
        <w:t>ё</w:t>
      </w:r>
      <w:r w:rsidRPr="00BF3C60">
        <w:rPr>
          <w:rFonts w:eastAsia="Calibri"/>
          <w:szCs w:val="28"/>
        </w:rPr>
        <w:t xml:space="preserve">н </w:t>
      </w:r>
      <w:r w:rsidR="008D117A" w:rsidRPr="00BF3C60">
        <w:rPr>
          <w:rFonts w:eastAsia="Calibri"/>
          <w:szCs w:val="28"/>
        </w:rPr>
        <w:t>п</w:t>
      </w:r>
      <w:r w:rsidRPr="00BF3C60">
        <w:rPr>
          <w:rFonts w:eastAsia="Calibri"/>
          <w:szCs w:val="28"/>
        </w:rPr>
        <w:t xml:space="preserve">риказом </w:t>
      </w:r>
      <w:r w:rsidR="008D117A" w:rsidRPr="00BF3C60">
        <w:rPr>
          <w:rFonts w:eastAsia="Calibri"/>
          <w:szCs w:val="28"/>
        </w:rPr>
        <w:t>м</w:t>
      </w:r>
      <w:r w:rsidRPr="00BF3C60">
        <w:rPr>
          <w:rFonts w:eastAsia="Calibri"/>
          <w:szCs w:val="28"/>
        </w:rPr>
        <w:t>инистерства природных ресурсов и охраны окружающей среды Ставро</w:t>
      </w:r>
      <w:r w:rsidR="006D1E27" w:rsidRPr="00BF3C60">
        <w:rPr>
          <w:rFonts w:eastAsia="Calibri"/>
          <w:szCs w:val="28"/>
        </w:rPr>
        <w:t xml:space="preserve">польского края от 15.06.2020 </w:t>
      </w:r>
      <w:r w:rsidRPr="00BF3C60">
        <w:rPr>
          <w:rFonts w:eastAsia="Calibri"/>
          <w:szCs w:val="28"/>
        </w:rPr>
        <w:t xml:space="preserve">№ 244 </w:t>
      </w:r>
      <w:r w:rsidR="00CD5C88" w:rsidRPr="00BF3C60">
        <w:rPr>
          <w:rFonts w:eastAsia="Calibri"/>
          <w:szCs w:val="28"/>
        </w:rPr>
        <w:t>«</w:t>
      </w:r>
      <w:r w:rsidRPr="00BF3C60">
        <w:rPr>
          <w:rFonts w:eastAsia="Calibri"/>
          <w:szCs w:val="28"/>
        </w:rPr>
        <w:t>Об утверждении Перечня участков недр местного значения, содержащих общераспространенные полезные ископаемые, на территории Ставропольского края</w:t>
      </w:r>
      <w:r w:rsidR="00CD5C88" w:rsidRPr="00BF3C60">
        <w:rPr>
          <w:rFonts w:eastAsia="Calibri"/>
          <w:szCs w:val="28"/>
        </w:rPr>
        <w:t>»</w:t>
      </w:r>
      <w:r w:rsidRPr="00BF3C60">
        <w:rPr>
          <w:rFonts w:eastAsia="Calibri"/>
          <w:szCs w:val="28"/>
        </w:rPr>
        <w:t>. Перечень полезных ископаемых Шпаковского муниципального о</w:t>
      </w:r>
      <w:r w:rsidR="001C4899" w:rsidRPr="00BF3C60">
        <w:rPr>
          <w:rFonts w:eastAsia="Calibri"/>
          <w:szCs w:val="28"/>
        </w:rPr>
        <w:t>круга приведён в таблице 3.2.1.</w:t>
      </w:r>
    </w:p>
    <w:p w:rsidR="00BA6545" w:rsidRPr="00BF3C60" w:rsidRDefault="00BA6545" w:rsidP="00BA6545">
      <w:pPr>
        <w:ind w:firstLine="567"/>
        <w:jc w:val="both"/>
        <w:rPr>
          <w:rFonts w:eastAsia="Calibri"/>
          <w:szCs w:val="28"/>
        </w:rPr>
      </w:pPr>
    </w:p>
    <w:p w:rsidR="00B832D9" w:rsidRPr="00BF3C60" w:rsidRDefault="00B832D9" w:rsidP="00BA6545">
      <w:pPr>
        <w:ind w:firstLine="567"/>
        <w:jc w:val="both"/>
        <w:rPr>
          <w:rFonts w:eastAsia="Calibri"/>
          <w:szCs w:val="28"/>
        </w:rPr>
      </w:pPr>
      <w:r w:rsidRPr="00BF3C60">
        <w:rPr>
          <w:rFonts w:eastAsia="Calibri"/>
          <w:szCs w:val="28"/>
        </w:rPr>
        <w:br w:type="page"/>
      </w:r>
    </w:p>
    <w:p w:rsidR="00B832D9" w:rsidRPr="00BF3C60" w:rsidRDefault="00B832D9" w:rsidP="00BA6545">
      <w:pPr>
        <w:ind w:firstLine="567"/>
        <w:jc w:val="both"/>
        <w:rPr>
          <w:rFonts w:eastAsia="Calibri"/>
          <w:szCs w:val="28"/>
        </w:rPr>
        <w:sectPr w:rsidR="00B832D9" w:rsidRPr="00BF3C60" w:rsidSect="00196EBD">
          <w:headerReference w:type="default" r:id="rId27"/>
          <w:footerReference w:type="default" r:id="rId28"/>
          <w:pgSz w:w="11906" w:h="16838" w:code="9"/>
          <w:pgMar w:top="1134" w:right="566" w:bottom="1134" w:left="1418" w:header="709" w:footer="709" w:gutter="567"/>
          <w:cols w:space="708"/>
          <w:titlePg/>
          <w:docGrid w:linePitch="381"/>
        </w:sectPr>
      </w:pPr>
    </w:p>
    <w:p w:rsidR="001C419A" w:rsidRPr="00BF3C60" w:rsidRDefault="001C419A" w:rsidP="001C419A">
      <w:pPr>
        <w:jc w:val="right"/>
        <w:rPr>
          <w:szCs w:val="28"/>
        </w:rPr>
      </w:pPr>
      <w:r w:rsidRPr="00BF3C60">
        <w:rPr>
          <w:szCs w:val="28"/>
        </w:rPr>
        <w:lastRenderedPageBreak/>
        <w:t>Таблица 3.2.1</w:t>
      </w:r>
    </w:p>
    <w:p w:rsidR="001C419A" w:rsidRPr="00BF3C60" w:rsidRDefault="002A47CB" w:rsidP="001C419A">
      <w:pPr>
        <w:jc w:val="center"/>
        <w:rPr>
          <w:szCs w:val="28"/>
        </w:rPr>
      </w:pPr>
      <w:r w:rsidRPr="00BF3C60">
        <w:rPr>
          <w:szCs w:val="28"/>
        </w:rPr>
        <w:t>Перечень участков недр местного значения, содержащих общераспространенные полезные ископаемые, на территории Шпаковского муниципального округа (в соответствии с приказом министерства природных ресурсов и охраны окружающей среды Ставро</w:t>
      </w:r>
      <w:r w:rsidR="00870FF2" w:rsidRPr="00BF3C60">
        <w:rPr>
          <w:szCs w:val="28"/>
        </w:rPr>
        <w:t xml:space="preserve">польского края от 15.06.2020 </w:t>
      </w:r>
      <w:r w:rsidRPr="00BF3C60">
        <w:rPr>
          <w:szCs w:val="28"/>
        </w:rPr>
        <w:t>№ 244)</w:t>
      </w:r>
    </w:p>
    <w:p w:rsidR="001C419A" w:rsidRPr="00BF3C60" w:rsidRDefault="001C419A" w:rsidP="001C419A">
      <w:pPr>
        <w:jc w:val="center"/>
        <w:rPr>
          <w:b/>
          <w:szCs w:val="28"/>
        </w:rPr>
      </w:pPr>
    </w:p>
    <w:tbl>
      <w:tblPr>
        <w:tblStyle w:val="TableGridReport4"/>
        <w:tblW w:w="0" w:type="auto"/>
        <w:tblLook w:val="04A0" w:firstRow="1" w:lastRow="0" w:firstColumn="1" w:lastColumn="0" w:noHBand="0" w:noVBand="1"/>
      </w:tblPr>
      <w:tblGrid>
        <w:gridCol w:w="529"/>
        <w:gridCol w:w="2172"/>
        <w:gridCol w:w="2200"/>
        <w:gridCol w:w="757"/>
        <w:gridCol w:w="701"/>
        <w:gridCol w:w="711"/>
        <w:gridCol w:w="707"/>
        <w:gridCol w:w="719"/>
        <w:gridCol w:w="711"/>
        <w:gridCol w:w="707"/>
        <w:gridCol w:w="757"/>
        <w:gridCol w:w="1935"/>
        <w:gridCol w:w="1954"/>
      </w:tblGrid>
      <w:tr w:rsidR="001C419A" w:rsidRPr="00BF3C60" w:rsidTr="001C419A">
        <w:tc>
          <w:tcPr>
            <w:tcW w:w="529" w:type="dxa"/>
            <w:vMerge w:val="restart"/>
            <w:vAlign w:val="center"/>
          </w:tcPr>
          <w:p w:rsidR="001C419A" w:rsidRPr="00BF3C60" w:rsidRDefault="001C419A" w:rsidP="001C419A">
            <w:pPr>
              <w:jc w:val="center"/>
              <w:rPr>
                <w:szCs w:val="28"/>
                <w:vertAlign w:val="subscript"/>
              </w:rPr>
            </w:pPr>
            <w:bookmarkStart w:id="6" w:name="_Hlk54605089"/>
            <w:r w:rsidRPr="00BF3C60">
              <w:rPr>
                <w:szCs w:val="28"/>
                <w:vertAlign w:val="subscript"/>
              </w:rPr>
              <w:t>№ п/п</w:t>
            </w:r>
          </w:p>
        </w:tc>
        <w:tc>
          <w:tcPr>
            <w:tcW w:w="2172" w:type="dxa"/>
            <w:vMerge w:val="restart"/>
            <w:vAlign w:val="center"/>
          </w:tcPr>
          <w:p w:rsidR="001C419A" w:rsidRPr="00BF3C60" w:rsidRDefault="001C419A" w:rsidP="001C419A">
            <w:pPr>
              <w:jc w:val="center"/>
              <w:rPr>
                <w:szCs w:val="28"/>
                <w:vertAlign w:val="subscript"/>
              </w:rPr>
            </w:pPr>
            <w:r w:rsidRPr="00BF3C60">
              <w:rPr>
                <w:szCs w:val="28"/>
                <w:vertAlign w:val="subscript"/>
              </w:rPr>
              <w:t>Вид полезного ископаемого</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Наименование участка недр (месторождение, участок, площадь), местоположение</w:t>
            </w:r>
          </w:p>
        </w:tc>
        <w:tc>
          <w:tcPr>
            <w:tcW w:w="5770" w:type="dxa"/>
            <w:gridSpan w:val="8"/>
            <w:vAlign w:val="center"/>
          </w:tcPr>
          <w:p w:rsidR="001C419A" w:rsidRPr="00BF3C60" w:rsidRDefault="001C419A" w:rsidP="001C419A">
            <w:pPr>
              <w:jc w:val="center"/>
              <w:rPr>
                <w:szCs w:val="28"/>
                <w:vertAlign w:val="subscript"/>
                <w:lang w:val="en-US"/>
              </w:rPr>
            </w:pPr>
            <w:r w:rsidRPr="00BF3C60">
              <w:rPr>
                <w:szCs w:val="28"/>
                <w:vertAlign w:val="subscript"/>
              </w:rPr>
              <w:t>Площадь, км</w:t>
            </w:r>
            <w:r w:rsidRPr="00BF3C60">
              <w:rPr>
                <w:szCs w:val="28"/>
                <w:vertAlign w:val="superscript"/>
              </w:rPr>
              <w:t>2</w:t>
            </w:r>
            <w:r w:rsidRPr="00BF3C60">
              <w:rPr>
                <w:szCs w:val="28"/>
                <w:vertAlign w:val="subscript"/>
              </w:rPr>
              <w:t xml:space="preserve"> (</w:t>
            </w:r>
            <w:r w:rsidRPr="00BF3C60">
              <w:rPr>
                <w:szCs w:val="28"/>
                <w:vertAlign w:val="subscript"/>
                <w:lang w:val="en-US"/>
              </w:rPr>
              <w:t>S)</w:t>
            </w:r>
          </w:p>
        </w:tc>
        <w:tc>
          <w:tcPr>
            <w:tcW w:w="3889" w:type="dxa"/>
            <w:gridSpan w:val="2"/>
            <w:vAlign w:val="center"/>
          </w:tcPr>
          <w:p w:rsidR="001C419A" w:rsidRPr="00BF3C60" w:rsidRDefault="001C419A" w:rsidP="001C419A">
            <w:pPr>
              <w:jc w:val="center"/>
              <w:rPr>
                <w:szCs w:val="28"/>
                <w:vertAlign w:val="subscript"/>
              </w:rPr>
            </w:pPr>
            <w:r w:rsidRPr="00BF3C60">
              <w:rPr>
                <w:szCs w:val="28"/>
                <w:vertAlign w:val="subscript"/>
              </w:rPr>
              <w:t>Запасы и прогнозные ресурсы участка недр</w:t>
            </w:r>
          </w:p>
        </w:tc>
      </w:tr>
      <w:tr w:rsidR="001C419A" w:rsidRPr="00BF3C60" w:rsidTr="001C419A">
        <w:tc>
          <w:tcPr>
            <w:tcW w:w="529" w:type="dxa"/>
            <w:vMerge/>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jc w:val="center"/>
              <w:rPr>
                <w:szCs w:val="28"/>
                <w:vertAlign w:val="subscript"/>
              </w:rPr>
            </w:pPr>
          </w:p>
        </w:tc>
        <w:tc>
          <w:tcPr>
            <w:tcW w:w="2200" w:type="dxa"/>
            <w:vMerge/>
            <w:vAlign w:val="center"/>
          </w:tcPr>
          <w:p w:rsidR="001C419A" w:rsidRPr="00BF3C60" w:rsidRDefault="001C419A" w:rsidP="001C419A">
            <w:pPr>
              <w:jc w:val="center"/>
              <w:rPr>
                <w:szCs w:val="28"/>
                <w:vertAlign w:val="subscript"/>
              </w:rPr>
            </w:pP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lang w:val="en-US"/>
              </w:rPr>
              <w:t>S</w:t>
            </w:r>
          </w:p>
        </w:tc>
        <w:tc>
          <w:tcPr>
            <w:tcW w:w="701" w:type="dxa"/>
            <w:vMerge w:val="restart"/>
            <w:vAlign w:val="center"/>
          </w:tcPr>
          <w:p w:rsidR="001C419A" w:rsidRPr="00BF3C60" w:rsidRDefault="001C419A" w:rsidP="001C419A">
            <w:pPr>
              <w:jc w:val="center"/>
              <w:rPr>
                <w:szCs w:val="28"/>
                <w:vertAlign w:val="subscript"/>
              </w:rPr>
            </w:pPr>
            <w:r w:rsidRPr="00BF3C60">
              <w:rPr>
                <w:szCs w:val="28"/>
                <w:vertAlign w:val="subscript"/>
              </w:rPr>
              <w:t>№ точ</w:t>
            </w:r>
          </w:p>
        </w:tc>
        <w:tc>
          <w:tcPr>
            <w:tcW w:w="2137" w:type="dxa"/>
            <w:gridSpan w:val="3"/>
            <w:vAlign w:val="center"/>
          </w:tcPr>
          <w:p w:rsidR="001C419A" w:rsidRPr="00BF3C60" w:rsidRDefault="001C419A" w:rsidP="001C419A">
            <w:pPr>
              <w:jc w:val="center"/>
              <w:rPr>
                <w:szCs w:val="28"/>
                <w:vertAlign w:val="subscript"/>
              </w:rPr>
            </w:pPr>
            <w:r w:rsidRPr="00BF3C60">
              <w:rPr>
                <w:szCs w:val="28"/>
                <w:vertAlign w:val="subscript"/>
              </w:rPr>
              <w:t>северная широта</w:t>
            </w:r>
          </w:p>
        </w:tc>
        <w:tc>
          <w:tcPr>
            <w:tcW w:w="2175" w:type="dxa"/>
            <w:gridSpan w:val="3"/>
            <w:vAlign w:val="center"/>
          </w:tcPr>
          <w:p w:rsidR="001C419A" w:rsidRPr="00BF3C60" w:rsidRDefault="001C419A" w:rsidP="001C419A">
            <w:pPr>
              <w:jc w:val="center"/>
              <w:rPr>
                <w:szCs w:val="28"/>
                <w:vertAlign w:val="subscript"/>
              </w:rPr>
            </w:pPr>
            <w:r w:rsidRPr="00BF3C60">
              <w:rPr>
                <w:szCs w:val="28"/>
                <w:vertAlign w:val="subscript"/>
              </w:rPr>
              <w:t>восточная долгота</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Количество запасов и прогнозных ресурсов (с указанием категории) (тыс. м</w:t>
            </w:r>
            <w:r w:rsidRPr="00BF3C60">
              <w:rPr>
                <w:szCs w:val="28"/>
                <w:vertAlign w:val="superscript"/>
              </w:rPr>
              <w:t>3</w:t>
            </w:r>
            <w:r w:rsidRPr="00BF3C60">
              <w:rPr>
                <w:szCs w:val="28"/>
                <w:vertAlign w:val="subscript"/>
              </w:rPr>
              <w:t>)</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экспертизы запасов, протокол оценки прогнозных ресурсов (экспертный орган, номер, дата)</w:t>
            </w:r>
          </w:p>
        </w:tc>
      </w:tr>
      <w:tr w:rsidR="001C419A" w:rsidRPr="00BF3C60" w:rsidTr="001C419A">
        <w:tc>
          <w:tcPr>
            <w:tcW w:w="529" w:type="dxa"/>
            <w:vMerge/>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jc w:val="center"/>
              <w:rPr>
                <w:color w:val="FF0000"/>
                <w:szCs w:val="28"/>
                <w:vertAlign w:val="subscript"/>
              </w:rPr>
            </w:pPr>
          </w:p>
        </w:tc>
        <w:tc>
          <w:tcPr>
            <w:tcW w:w="2200" w:type="dxa"/>
            <w:vMerge/>
            <w:vAlign w:val="center"/>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vMerge/>
            <w:vAlign w:val="center"/>
          </w:tcPr>
          <w:p w:rsidR="001C419A" w:rsidRPr="00BF3C60" w:rsidRDefault="001C419A" w:rsidP="001C419A">
            <w:pPr>
              <w:jc w:val="center"/>
              <w:rPr>
                <w:color w:val="FF0000"/>
                <w:szCs w:val="28"/>
                <w:vertAlign w:val="subscript"/>
              </w:rPr>
            </w:pPr>
          </w:p>
        </w:tc>
        <w:tc>
          <w:tcPr>
            <w:tcW w:w="711" w:type="dxa"/>
            <w:vAlign w:val="center"/>
          </w:tcPr>
          <w:p w:rsidR="001C419A" w:rsidRPr="00BF3C60" w:rsidRDefault="001C419A" w:rsidP="001C419A">
            <w:pPr>
              <w:jc w:val="center"/>
              <w:rPr>
                <w:szCs w:val="28"/>
                <w:vertAlign w:val="subscript"/>
              </w:rPr>
            </w:pPr>
            <w:r w:rsidRPr="00BF3C60">
              <w:rPr>
                <w:szCs w:val="28"/>
                <w:vertAlign w:val="subscript"/>
              </w:rPr>
              <w:t>град</w:t>
            </w:r>
          </w:p>
        </w:tc>
        <w:tc>
          <w:tcPr>
            <w:tcW w:w="707" w:type="dxa"/>
            <w:vAlign w:val="center"/>
          </w:tcPr>
          <w:p w:rsidR="001C419A" w:rsidRPr="00BF3C60" w:rsidRDefault="001C419A" w:rsidP="001C419A">
            <w:pPr>
              <w:jc w:val="center"/>
              <w:rPr>
                <w:szCs w:val="28"/>
                <w:vertAlign w:val="subscript"/>
              </w:rPr>
            </w:pPr>
            <w:r w:rsidRPr="00BF3C60">
              <w:rPr>
                <w:szCs w:val="28"/>
                <w:vertAlign w:val="subscript"/>
              </w:rPr>
              <w:t>мин</w:t>
            </w:r>
          </w:p>
        </w:tc>
        <w:tc>
          <w:tcPr>
            <w:tcW w:w="719" w:type="dxa"/>
            <w:vAlign w:val="center"/>
          </w:tcPr>
          <w:p w:rsidR="001C419A" w:rsidRPr="00BF3C60" w:rsidRDefault="001C419A" w:rsidP="001C419A">
            <w:pPr>
              <w:jc w:val="center"/>
              <w:rPr>
                <w:szCs w:val="28"/>
                <w:vertAlign w:val="subscript"/>
              </w:rPr>
            </w:pPr>
            <w:r w:rsidRPr="00BF3C60">
              <w:rPr>
                <w:szCs w:val="28"/>
                <w:vertAlign w:val="subscript"/>
              </w:rPr>
              <w:t>сек</w:t>
            </w:r>
          </w:p>
        </w:tc>
        <w:tc>
          <w:tcPr>
            <w:tcW w:w="711" w:type="dxa"/>
            <w:vAlign w:val="center"/>
          </w:tcPr>
          <w:p w:rsidR="001C419A" w:rsidRPr="00BF3C60" w:rsidRDefault="001C419A" w:rsidP="001C419A">
            <w:pPr>
              <w:jc w:val="center"/>
              <w:rPr>
                <w:szCs w:val="28"/>
                <w:vertAlign w:val="subscript"/>
              </w:rPr>
            </w:pPr>
            <w:r w:rsidRPr="00BF3C60">
              <w:rPr>
                <w:szCs w:val="28"/>
                <w:vertAlign w:val="subscript"/>
              </w:rPr>
              <w:t>град</w:t>
            </w:r>
          </w:p>
        </w:tc>
        <w:tc>
          <w:tcPr>
            <w:tcW w:w="707" w:type="dxa"/>
            <w:vAlign w:val="center"/>
          </w:tcPr>
          <w:p w:rsidR="001C419A" w:rsidRPr="00BF3C60" w:rsidRDefault="001C419A" w:rsidP="001C419A">
            <w:pPr>
              <w:jc w:val="center"/>
              <w:rPr>
                <w:szCs w:val="28"/>
                <w:vertAlign w:val="subscript"/>
              </w:rPr>
            </w:pPr>
            <w:r w:rsidRPr="00BF3C60">
              <w:rPr>
                <w:szCs w:val="28"/>
                <w:vertAlign w:val="subscript"/>
              </w:rPr>
              <w:t>мин</w:t>
            </w:r>
          </w:p>
        </w:tc>
        <w:tc>
          <w:tcPr>
            <w:tcW w:w="757" w:type="dxa"/>
            <w:vAlign w:val="center"/>
          </w:tcPr>
          <w:p w:rsidR="001C419A" w:rsidRPr="00BF3C60" w:rsidRDefault="001C419A" w:rsidP="001C419A">
            <w:pPr>
              <w:jc w:val="center"/>
              <w:rPr>
                <w:szCs w:val="28"/>
                <w:vertAlign w:val="subscript"/>
              </w:rPr>
            </w:pPr>
            <w:r w:rsidRPr="00BF3C60">
              <w:rPr>
                <w:szCs w:val="28"/>
                <w:vertAlign w:val="subscript"/>
              </w:rPr>
              <w:t>сек</w:t>
            </w:r>
          </w:p>
        </w:tc>
        <w:tc>
          <w:tcPr>
            <w:tcW w:w="1935" w:type="dxa"/>
            <w:vMerge/>
            <w:vAlign w:val="center"/>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Песок строительный</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Верхне</w:t>
            </w:r>
            <w:r w:rsidR="00BF0D43" w:rsidRPr="00BF3C60">
              <w:rPr>
                <w:szCs w:val="28"/>
                <w:vertAlign w:val="subscript"/>
              </w:rPr>
              <w:t>-Р</w:t>
            </w:r>
            <w:r w:rsidR="001C419A" w:rsidRPr="00BF3C60">
              <w:rPr>
                <w:szCs w:val="28"/>
                <w:vertAlign w:val="subscript"/>
              </w:rPr>
              <w:t>усское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0,338</w:t>
            </w:r>
          </w:p>
        </w:tc>
        <w:tc>
          <w:tcPr>
            <w:tcW w:w="701" w:type="dxa"/>
            <w:vAlign w:val="center"/>
          </w:tcPr>
          <w:p w:rsidR="001C419A" w:rsidRPr="00BF3C60" w:rsidRDefault="001C419A" w:rsidP="001C419A">
            <w:pPr>
              <w:jc w:val="center"/>
              <w:rPr>
                <w:szCs w:val="28"/>
                <w:vertAlign w:val="subscript"/>
              </w:rPr>
            </w:pPr>
            <w:r w:rsidRPr="00BF3C60">
              <w:rPr>
                <w:szCs w:val="28"/>
                <w:vertAlign w:val="subscript"/>
              </w:rPr>
              <w:t>1</w:t>
            </w:r>
          </w:p>
        </w:tc>
        <w:tc>
          <w:tcPr>
            <w:tcW w:w="711" w:type="dxa"/>
            <w:vAlign w:val="center"/>
          </w:tcPr>
          <w:p w:rsidR="001C419A" w:rsidRPr="00BF3C60" w:rsidRDefault="001C419A" w:rsidP="001C419A">
            <w:pPr>
              <w:jc w:val="center"/>
              <w:rPr>
                <w:szCs w:val="28"/>
                <w:vertAlign w:val="subscript"/>
              </w:rPr>
            </w:pPr>
            <w:r w:rsidRPr="00BF3C60">
              <w:rPr>
                <w:szCs w:val="28"/>
                <w:vertAlign w:val="subscript"/>
              </w:rPr>
              <w:t>45</w:t>
            </w:r>
          </w:p>
        </w:tc>
        <w:tc>
          <w:tcPr>
            <w:tcW w:w="707" w:type="dxa"/>
            <w:vAlign w:val="center"/>
          </w:tcPr>
          <w:p w:rsidR="001C419A" w:rsidRPr="00BF3C60" w:rsidRDefault="001C419A" w:rsidP="001C419A">
            <w:pPr>
              <w:jc w:val="center"/>
              <w:rPr>
                <w:szCs w:val="28"/>
                <w:vertAlign w:val="subscript"/>
              </w:rPr>
            </w:pPr>
            <w:r w:rsidRPr="00BF3C60">
              <w:rPr>
                <w:szCs w:val="28"/>
                <w:vertAlign w:val="subscript"/>
              </w:rPr>
              <w:t>8</w:t>
            </w:r>
          </w:p>
        </w:tc>
        <w:tc>
          <w:tcPr>
            <w:tcW w:w="719" w:type="dxa"/>
          </w:tcPr>
          <w:p w:rsidR="001C419A" w:rsidRPr="00BF3C60" w:rsidRDefault="001C419A" w:rsidP="001C419A">
            <w:pPr>
              <w:jc w:val="center"/>
              <w:rPr>
                <w:szCs w:val="28"/>
                <w:vertAlign w:val="subscript"/>
              </w:rPr>
            </w:pPr>
            <w:r w:rsidRPr="00BF3C60">
              <w:rPr>
                <w:szCs w:val="28"/>
                <w:vertAlign w:val="subscript"/>
              </w:rPr>
              <w:t>13,55</w:t>
            </w:r>
          </w:p>
        </w:tc>
        <w:tc>
          <w:tcPr>
            <w:tcW w:w="711" w:type="dxa"/>
            <w:vAlign w:val="center"/>
          </w:tcPr>
          <w:p w:rsidR="001C419A" w:rsidRPr="00BF3C60" w:rsidRDefault="001C419A" w:rsidP="001C419A">
            <w:pPr>
              <w:jc w:val="center"/>
              <w:rPr>
                <w:szCs w:val="28"/>
                <w:vertAlign w:val="subscript"/>
              </w:rPr>
            </w:pPr>
            <w:r w:rsidRPr="00BF3C60">
              <w:rPr>
                <w:szCs w:val="28"/>
                <w:vertAlign w:val="subscript"/>
              </w:rPr>
              <w:t>41</w:t>
            </w:r>
          </w:p>
        </w:tc>
        <w:tc>
          <w:tcPr>
            <w:tcW w:w="707" w:type="dxa"/>
            <w:vAlign w:val="center"/>
          </w:tcPr>
          <w:p w:rsidR="001C419A" w:rsidRPr="00BF3C60" w:rsidRDefault="001C419A" w:rsidP="001C419A">
            <w:pPr>
              <w:jc w:val="center"/>
              <w:rPr>
                <w:szCs w:val="28"/>
                <w:vertAlign w:val="subscript"/>
              </w:rPr>
            </w:pPr>
            <w:r w:rsidRPr="00BF3C60">
              <w:rPr>
                <w:szCs w:val="28"/>
                <w:vertAlign w:val="subscript"/>
              </w:rPr>
              <w:t>56</w:t>
            </w:r>
          </w:p>
        </w:tc>
        <w:tc>
          <w:tcPr>
            <w:tcW w:w="757" w:type="dxa"/>
          </w:tcPr>
          <w:p w:rsidR="001C419A" w:rsidRPr="00BF3C60" w:rsidRDefault="001C419A" w:rsidP="001C419A">
            <w:pPr>
              <w:jc w:val="center"/>
              <w:rPr>
                <w:szCs w:val="28"/>
                <w:vertAlign w:val="subscript"/>
              </w:rPr>
            </w:pPr>
            <w:r w:rsidRPr="00BF3C60">
              <w:rPr>
                <w:szCs w:val="28"/>
                <w:vertAlign w:val="subscript"/>
              </w:rPr>
              <w:t>56,15</w:t>
            </w:r>
          </w:p>
        </w:tc>
        <w:tc>
          <w:tcPr>
            <w:tcW w:w="1935" w:type="dxa"/>
            <w:vMerge w:val="restart"/>
            <w:vAlign w:val="center"/>
          </w:tcPr>
          <w:p w:rsidR="001C419A" w:rsidRPr="00BF3C60" w:rsidRDefault="001C419A" w:rsidP="001C419A">
            <w:pPr>
              <w:jc w:val="center"/>
              <w:rPr>
                <w:szCs w:val="28"/>
                <w:vertAlign w:val="subscript"/>
                <w:lang w:val="en-US"/>
              </w:rPr>
            </w:pPr>
            <w:r w:rsidRPr="00BF3C60">
              <w:rPr>
                <w:szCs w:val="28"/>
                <w:vertAlign w:val="subscript"/>
                <w:lang w:val="en-US"/>
              </w:rPr>
              <w:t>В</w:t>
            </w:r>
            <w:r w:rsidRPr="00BF3C60">
              <w:rPr>
                <w:szCs w:val="28"/>
                <w:vertAlign w:val="subscript"/>
              </w:rPr>
              <w:t xml:space="preserve"> – </w:t>
            </w:r>
            <w:r w:rsidRPr="00BF3C60">
              <w:rPr>
                <w:szCs w:val="28"/>
                <w:vertAlign w:val="subscript"/>
                <w:lang w:val="en-US"/>
              </w:rPr>
              <w:t xml:space="preserve">153,3 </w:t>
            </w:r>
          </w:p>
          <w:p w:rsidR="001C419A" w:rsidRPr="00BF3C60" w:rsidRDefault="001C419A" w:rsidP="001C419A">
            <w:pPr>
              <w:jc w:val="center"/>
              <w:rPr>
                <w:szCs w:val="28"/>
                <w:vertAlign w:val="subscript"/>
                <w:lang w:val="en-US"/>
              </w:rPr>
            </w:pPr>
            <w:r w:rsidRPr="00BF3C60">
              <w:rPr>
                <w:szCs w:val="28"/>
                <w:vertAlign w:val="subscript"/>
                <w:lang w:val="en-US"/>
              </w:rPr>
              <w:t xml:space="preserve">С1 </w:t>
            </w:r>
            <w:r w:rsidRPr="00BF3C60">
              <w:rPr>
                <w:szCs w:val="28"/>
                <w:vertAlign w:val="subscript"/>
              </w:rPr>
              <w:t>–</w:t>
            </w:r>
            <w:r w:rsidRPr="00BF3C60">
              <w:rPr>
                <w:szCs w:val="28"/>
                <w:vertAlign w:val="subscript"/>
                <w:lang w:val="en-US"/>
              </w:rPr>
              <w:t xml:space="preserve"> 3046,1 (А+В+С1 - 3199,4)</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 xml:space="preserve"> от 30.06.1964</w:t>
            </w:r>
            <w:r w:rsidR="00EC2D8D"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C2D8D" w:rsidRPr="00BF3C60">
              <w:rPr>
                <w:szCs w:val="28"/>
                <w:vertAlign w:val="subscript"/>
              </w:rPr>
              <w:t xml:space="preserve"> </w:t>
            </w:r>
            <w:r w:rsidRPr="00BF3C60">
              <w:rPr>
                <w:szCs w:val="28"/>
                <w:vertAlign w:val="subscript"/>
              </w:rPr>
              <w:t>5</w:t>
            </w: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56,43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38,81</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53,26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38,56</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52,66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28,11</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47,57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22,9</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51,81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17,86</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54,2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57</w:t>
            </w:r>
          </w:p>
        </w:tc>
        <w:tc>
          <w:tcPr>
            <w:tcW w:w="757" w:type="dxa"/>
          </w:tcPr>
          <w:p w:rsidR="001C419A" w:rsidRPr="00BF3C60" w:rsidRDefault="001C419A" w:rsidP="001C419A">
            <w:pPr>
              <w:jc w:val="center"/>
              <w:rPr>
                <w:szCs w:val="28"/>
                <w:vertAlign w:val="subscript"/>
              </w:rPr>
            </w:pPr>
            <w:r w:rsidRPr="00BF3C60">
              <w:rPr>
                <w:szCs w:val="28"/>
                <w:vertAlign w:val="subscript"/>
              </w:rPr>
              <w:t>13,05</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19" w:type="dxa"/>
          </w:tcPr>
          <w:p w:rsidR="001C419A" w:rsidRPr="00BF3C60" w:rsidRDefault="001C419A" w:rsidP="001C419A">
            <w:pPr>
              <w:jc w:val="center"/>
              <w:rPr>
                <w:szCs w:val="28"/>
                <w:vertAlign w:val="subscript"/>
              </w:rPr>
            </w:pPr>
            <w:r w:rsidRPr="00BF3C60">
              <w:rPr>
                <w:szCs w:val="28"/>
                <w:vertAlign w:val="subscript"/>
              </w:rPr>
              <w:t>56,42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31</w:t>
            </w:r>
          </w:p>
        </w:tc>
        <w:tc>
          <w:tcPr>
            <w:tcW w:w="757" w:type="dxa"/>
          </w:tcPr>
          <w:p w:rsidR="001C419A" w:rsidRPr="00BF3C60" w:rsidRDefault="001C419A" w:rsidP="001C419A">
            <w:pPr>
              <w:jc w:val="center"/>
              <w:rPr>
                <w:szCs w:val="28"/>
                <w:vertAlign w:val="subscript"/>
              </w:rPr>
            </w:pPr>
            <w:r w:rsidRPr="00BF3C60">
              <w:rPr>
                <w:szCs w:val="28"/>
                <w:vertAlign w:val="subscript"/>
              </w:rPr>
              <w:t>8,38</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8</w:t>
            </w:r>
          </w:p>
        </w:tc>
        <w:tc>
          <w:tcPr>
            <w:tcW w:w="719" w:type="dxa"/>
          </w:tcPr>
          <w:p w:rsidR="001C419A" w:rsidRPr="00BF3C60" w:rsidRDefault="001C419A" w:rsidP="001C419A">
            <w:pPr>
              <w:jc w:val="center"/>
              <w:rPr>
                <w:szCs w:val="28"/>
                <w:vertAlign w:val="subscript"/>
              </w:rPr>
            </w:pPr>
            <w:r w:rsidRPr="00BF3C60">
              <w:rPr>
                <w:szCs w:val="28"/>
                <w:vertAlign w:val="subscript"/>
              </w:rPr>
              <w:t>1,48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56</w:t>
            </w:r>
          </w:p>
        </w:tc>
        <w:tc>
          <w:tcPr>
            <w:tcW w:w="757" w:type="dxa"/>
          </w:tcPr>
          <w:p w:rsidR="001C419A" w:rsidRPr="00BF3C60" w:rsidRDefault="001C419A" w:rsidP="001C419A">
            <w:pPr>
              <w:jc w:val="center"/>
              <w:rPr>
                <w:szCs w:val="28"/>
                <w:vertAlign w:val="subscript"/>
              </w:rPr>
            </w:pPr>
            <w:r w:rsidRPr="00BF3C60">
              <w:rPr>
                <w:szCs w:val="28"/>
                <w:vertAlign w:val="subscript"/>
              </w:rPr>
              <w:t>57,4</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8</w:t>
            </w:r>
          </w:p>
        </w:tc>
        <w:tc>
          <w:tcPr>
            <w:tcW w:w="719" w:type="dxa"/>
          </w:tcPr>
          <w:p w:rsidR="001C419A" w:rsidRPr="00BF3C60" w:rsidRDefault="001C419A" w:rsidP="001C419A">
            <w:pPr>
              <w:jc w:val="center"/>
              <w:rPr>
                <w:szCs w:val="28"/>
                <w:vertAlign w:val="subscript"/>
              </w:rPr>
            </w:pPr>
            <w:r w:rsidRPr="00BF3C60">
              <w:rPr>
                <w:szCs w:val="28"/>
                <w:vertAlign w:val="subscript"/>
              </w:rPr>
              <w:t>6,44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56</w:t>
            </w:r>
          </w:p>
        </w:tc>
        <w:tc>
          <w:tcPr>
            <w:tcW w:w="757" w:type="dxa"/>
          </w:tcPr>
          <w:p w:rsidR="001C419A" w:rsidRPr="00BF3C60" w:rsidRDefault="001C419A" w:rsidP="001C419A">
            <w:pPr>
              <w:jc w:val="center"/>
              <w:rPr>
                <w:szCs w:val="28"/>
                <w:vertAlign w:val="subscript"/>
              </w:rPr>
            </w:pPr>
            <w:r w:rsidRPr="00BF3C60">
              <w:rPr>
                <w:szCs w:val="28"/>
                <w:vertAlign w:val="subscript"/>
              </w:rPr>
              <w:t>48,51</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szCs w:val="28"/>
                <w:vertAlign w:val="subscript"/>
              </w:rPr>
            </w:pPr>
          </w:p>
        </w:tc>
      </w:tr>
      <w:bookmarkEnd w:id="6"/>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2</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 ракушечник</w:t>
            </w:r>
          </w:p>
          <w:p w:rsidR="001C419A" w:rsidRPr="00BF3C60" w:rsidRDefault="001C419A" w:rsidP="001C419A">
            <w:pPr>
              <w:rPr>
                <w:szCs w:val="28"/>
                <w:vertAlign w:val="subscript"/>
              </w:rPr>
            </w:pPr>
            <w:r w:rsidRPr="00BF3C60">
              <w:rPr>
                <w:szCs w:val="28"/>
                <w:vertAlign w:val="subscript"/>
              </w:rPr>
              <w:t>(пильный камень)</w:t>
            </w:r>
          </w:p>
        </w:tc>
        <w:tc>
          <w:tcPr>
            <w:tcW w:w="2200" w:type="dxa"/>
            <w:vMerge w:val="restart"/>
            <w:vAlign w:val="center"/>
          </w:tcPr>
          <w:p w:rsidR="001C419A" w:rsidRPr="00BF3C60" w:rsidRDefault="004448C1" w:rsidP="001C419A">
            <w:pPr>
              <w:jc w:val="center"/>
              <w:rPr>
                <w:szCs w:val="28"/>
                <w:vertAlign w:val="subscript"/>
              </w:rPr>
            </w:pPr>
            <w:r w:rsidRPr="00BF3C60">
              <w:rPr>
                <w:szCs w:val="28"/>
                <w:vertAlign w:val="subscript"/>
              </w:rPr>
              <w:t>Пелагиадское</w:t>
            </w:r>
            <w:r w:rsidR="001C419A" w:rsidRPr="00BF3C60">
              <w:rPr>
                <w:szCs w:val="28"/>
                <w:vertAlign w:val="subscript"/>
              </w:rPr>
              <w:t xml:space="preserve"> месторождение (участок Карьер Южный),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99,3</w:t>
            </w:r>
          </w:p>
        </w:tc>
        <w:tc>
          <w:tcPr>
            <w:tcW w:w="701" w:type="dxa"/>
            <w:vAlign w:val="center"/>
          </w:tcPr>
          <w:p w:rsidR="001C419A" w:rsidRPr="00BF3C60" w:rsidRDefault="001C419A" w:rsidP="001C419A">
            <w:pPr>
              <w:jc w:val="center"/>
              <w:rPr>
                <w:szCs w:val="28"/>
                <w:vertAlign w:val="subscript"/>
              </w:rPr>
            </w:pPr>
            <w:r w:rsidRPr="00BF3C60">
              <w:rPr>
                <w:szCs w:val="28"/>
                <w:vertAlign w:val="subscript"/>
              </w:rPr>
              <w:t>1</w:t>
            </w:r>
          </w:p>
        </w:tc>
        <w:tc>
          <w:tcPr>
            <w:tcW w:w="711" w:type="dxa"/>
            <w:vAlign w:val="center"/>
          </w:tcPr>
          <w:p w:rsidR="001C419A" w:rsidRPr="00BF3C60" w:rsidRDefault="001C419A" w:rsidP="001C419A">
            <w:pPr>
              <w:jc w:val="center"/>
              <w:rPr>
                <w:szCs w:val="28"/>
                <w:vertAlign w:val="subscript"/>
              </w:rPr>
            </w:pPr>
            <w:r w:rsidRPr="00BF3C60">
              <w:rPr>
                <w:szCs w:val="28"/>
                <w:vertAlign w:val="subscript"/>
              </w:rPr>
              <w:t>45</w:t>
            </w:r>
          </w:p>
        </w:tc>
        <w:tc>
          <w:tcPr>
            <w:tcW w:w="707" w:type="dxa"/>
            <w:vAlign w:val="center"/>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54,85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41,34</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А – 536,1</w:t>
            </w:r>
          </w:p>
          <w:p w:rsidR="001C419A" w:rsidRPr="00BF3C60" w:rsidRDefault="001C419A" w:rsidP="001C419A">
            <w:pPr>
              <w:jc w:val="center"/>
              <w:rPr>
                <w:szCs w:val="28"/>
                <w:vertAlign w:val="subscript"/>
              </w:rPr>
            </w:pPr>
            <w:r w:rsidRPr="00BF3C60">
              <w:rPr>
                <w:szCs w:val="28"/>
                <w:vertAlign w:val="subscript"/>
              </w:rPr>
              <w:t>В – 854,6</w:t>
            </w:r>
          </w:p>
          <w:p w:rsidR="001C419A" w:rsidRPr="00BF3C60" w:rsidRDefault="001C419A" w:rsidP="001C419A">
            <w:pPr>
              <w:jc w:val="center"/>
              <w:rPr>
                <w:szCs w:val="28"/>
                <w:vertAlign w:val="subscript"/>
              </w:rPr>
            </w:pPr>
            <w:r w:rsidRPr="00BF3C60">
              <w:rPr>
                <w:szCs w:val="28"/>
                <w:vertAlign w:val="subscript"/>
              </w:rPr>
              <w:t>С1 – 2229,1</w:t>
            </w:r>
          </w:p>
          <w:p w:rsidR="001C419A" w:rsidRPr="00BF3C60" w:rsidRDefault="001C419A" w:rsidP="001C419A">
            <w:pPr>
              <w:jc w:val="center"/>
              <w:rPr>
                <w:szCs w:val="28"/>
                <w:vertAlign w:val="subscript"/>
              </w:rPr>
            </w:pPr>
            <w:r w:rsidRPr="00BF3C60">
              <w:rPr>
                <w:szCs w:val="28"/>
                <w:vertAlign w:val="subscript"/>
              </w:rPr>
              <w:t xml:space="preserve"> (А+В+С1 - 3619,8)</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 xml:space="preserve"> от 16.10.1987</w:t>
            </w:r>
            <w:r w:rsidR="00EC2D8D"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C2D8D" w:rsidRPr="00BF3C60">
              <w:rPr>
                <w:szCs w:val="28"/>
                <w:vertAlign w:val="subscript"/>
              </w:rPr>
              <w:t xml:space="preserve"> </w:t>
            </w:r>
            <w:r w:rsidRPr="00BF3C60">
              <w:rPr>
                <w:szCs w:val="28"/>
                <w:vertAlign w:val="subscript"/>
              </w:rPr>
              <w:t>11.</w:t>
            </w:r>
          </w:p>
          <w:p w:rsidR="001C419A" w:rsidRPr="00BF3C60" w:rsidRDefault="001C419A" w:rsidP="001C419A">
            <w:pPr>
              <w:jc w:val="center"/>
              <w:rPr>
                <w:szCs w:val="28"/>
                <w:vertAlign w:val="subscript"/>
              </w:rPr>
            </w:pPr>
            <w:r w:rsidRPr="00BF3C60">
              <w:rPr>
                <w:szCs w:val="28"/>
                <w:vertAlign w:val="subscript"/>
              </w:rPr>
              <w:t>Протокол СК РКЗ</w:t>
            </w:r>
          </w:p>
          <w:p w:rsidR="001C419A" w:rsidRPr="00BF3C60" w:rsidRDefault="001C419A" w:rsidP="001C419A">
            <w:pPr>
              <w:jc w:val="center"/>
              <w:rPr>
                <w:szCs w:val="28"/>
                <w:vertAlign w:val="subscript"/>
              </w:rPr>
            </w:pPr>
            <w:r w:rsidRPr="00BF3C60">
              <w:rPr>
                <w:szCs w:val="28"/>
                <w:vertAlign w:val="subscript"/>
              </w:rPr>
              <w:lastRenderedPageBreak/>
              <w:t xml:space="preserve"> от 26.12.2001</w:t>
            </w:r>
            <w:r w:rsidR="00EC2D8D" w:rsidRPr="00BF3C60">
              <w:rPr>
                <w:szCs w:val="28"/>
                <w:vertAlign w:val="subscript"/>
              </w:rPr>
              <w:t xml:space="preserve"> </w:t>
            </w:r>
            <w:r w:rsidRPr="00BF3C60">
              <w:rPr>
                <w:szCs w:val="28"/>
                <w:vertAlign w:val="subscript"/>
              </w:rPr>
              <w:t>г. №</w:t>
            </w:r>
            <w:r w:rsidR="00EC2D8D" w:rsidRPr="00BF3C60">
              <w:rPr>
                <w:szCs w:val="28"/>
                <w:vertAlign w:val="subscript"/>
              </w:rPr>
              <w:t xml:space="preserve"> </w:t>
            </w:r>
            <w:r w:rsidRPr="00BF3C60">
              <w:rPr>
                <w:szCs w:val="28"/>
                <w:vertAlign w:val="subscript"/>
              </w:rPr>
              <w:t>111</w:t>
            </w: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56,15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42,61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55,62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44,68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53,76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50,08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48,67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55,77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49,19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56,18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48,64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57,61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44,85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6,33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43,47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10,09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43,43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11,06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43,12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12,35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41,63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17,46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37,96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25,71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36,57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28,36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35,6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29,67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34,9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30,32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33,71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30,14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32,76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29,62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28,47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26,84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26,47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25,94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24,17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24,11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23,06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23,06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21,06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20,72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19,84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18,83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8,1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4,89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6,5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0,63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8,74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58,46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5,47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48,09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10,37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45,54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20,66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48,57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23,14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47,65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39,06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38,43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40,07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29,86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41,17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28,11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43,87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32,92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45,29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30,81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47,61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32,24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42,68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51,73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41,44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52,43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40,64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3</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 ракушечник</w:t>
            </w:r>
          </w:p>
          <w:p w:rsidR="001C419A" w:rsidRPr="00BF3C60" w:rsidRDefault="001C419A" w:rsidP="001C419A">
            <w:pPr>
              <w:rPr>
                <w:szCs w:val="28"/>
                <w:vertAlign w:val="subscript"/>
              </w:rPr>
            </w:pPr>
            <w:r w:rsidRPr="00BF3C60">
              <w:rPr>
                <w:szCs w:val="28"/>
                <w:vertAlign w:val="subscript"/>
              </w:rPr>
              <w:t>(пильный камень)</w:t>
            </w:r>
          </w:p>
          <w:p w:rsidR="001C419A" w:rsidRPr="00BF3C60" w:rsidRDefault="001C419A" w:rsidP="001C419A">
            <w:pPr>
              <w:rPr>
                <w:szCs w:val="28"/>
                <w:vertAlign w:val="subscript"/>
              </w:rPr>
            </w:pP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Пелагиадское месторождение (участок Карьер Северный),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0,039</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49,09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29,17</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С1 – 194,85</w:t>
            </w:r>
          </w:p>
          <w:p w:rsidR="001C419A" w:rsidRPr="00BF3C60" w:rsidRDefault="001C419A" w:rsidP="001C419A">
            <w:pPr>
              <w:jc w:val="center"/>
              <w:rPr>
                <w:szCs w:val="28"/>
                <w:vertAlign w:val="subscript"/>
              </w:rPr>
            </w:pPr>
            <w:r w:rsidRPr="00BF3C60">
              <w:rPr>
                <w:szCs w:val="28"/>
                <w:vertAlign w:val="subscript"/>
              </w:rPr>
              <w:t>(А+В+С1 – 194,85)</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НТС</w:t>
            </w:r>
          </w:p>
          <w:p w:rsidR="001C419A" w:rsidRPr="00BF3C60" w:rsidRDefault="001C419A" w:rsidP="001C419A">
            <w:pPr>
              <w:jc w:val="center"/>
              <w:rPr>
                <w:szCs w:val="28"/>
                <w:vertAlign w:val="subscript"/>
              </w:rPr>
            </w:pPr>
            <w:r w:rsidRPr="00BF3C60">
              <w:rPr>
                <w:szCs w:val="28"/>
                <w:vertAlign w:val="subscript"/>
              </w:rPr>
              <w:t>от 06.10.1994</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2</w:t>
            </w: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48,84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30,24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50,25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31,27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53,75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29,75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52,97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37,15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55,52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36,61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59,00</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32,10</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57,94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53,00</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25,49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51,96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25,41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4</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(пильный камень)</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Правобережное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0,423</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21,42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23,46</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1345,41</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1345,41)</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Заключение МПР и ООС по СК</w:t>
            </w:r>
          </w:p>
          <w:p w:rsidR="001C419A" w:rsidRPr="00BF3C60" w:rsidRDefault="001C419A" w:rsidP="001C419A">
            <w:pPr>
              <w:jc w:val="center"/>
              <w:rPr>
                <w:szCs w:val="28"/>
                <w:vertAlign w:val="subscript"/>
              </w:rPr>
            </w:pPr>
            <w:r w:rsidRPr="00BF3C60">
              <w:rPr>
                <w:szCs w:val="28"/>
                <w:vertAlign w:val="subscript"/>
              </w:rPr>
              <w:t>от 21.03.2014</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1-14</w:t>
            </w: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18,24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20,58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15,75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17,56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2,27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36,96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3,42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23,64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1,08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22,62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13</w:t>
            </w:r>
          </w:p>
        </w:tc>
        <w:tc>
          <w:tcPr>
            <w:tcW w:w="719" w:type="dxa"/>
          </w:tcPr>
          <w:p w:rsidR="001C419A" w:rsidRPr="00BF3C60" w:rsidRDefault="001C419A" w:rsidP="001C419A">
            <w:pPr>
              <w:jc w:val="center"/>
              <w:rPr>
                <w:szCs w:val="28"/>
                <w:vertAlign w:val="subscript"/>
              </w:rPr>
            </w:pPr>
            <w:r w:rsidRPr="00BF3C60">
              <w:rPr>
                <w:szCs w:val="28"/>
                <w:vertAlign w:val="subscript"/>
              </w:rPr>
              <w:t>47,46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31,5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13</w:t>
            </w:r>
          </w:p>
        </w:tc>
        <w:tc>
          <w:tcPr>
            <w:tcW w:w="719" w:type="dxa"/>
          </w:tcPr>
          <w:p w:rsidR="001C419A" w:rsidRPr="00BF3C60" w:rsidRDefault="001C419A" w:rsidP="001C419A">
            <w:pPr>
              <w:jc w:val="center"/>
              <w:rPr>
                <w:szCs w:val="28"/>
                <w:vertAlign w:val="subscript"/>
              </w:rPr>
            </w:pPr>
            <w:r w:rsidRPr="00BF3C60">
              <w:rPr>
                <w:szCs w:val="28"/>
                <w:vertAlign w:val="subscript"/>
              </w:rPr>
              <w:t>59,4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58,86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11,1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44,52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14</w:t>
            </w:r>
          </w:p>
        </w:tc>
        <w:tc>
          <w:tcPr>
            <w:tcW w:w="719" w:type="dxa"/>
          </w:tcPr>
          <w:p w:rsidR="001C419A" w:rsidRPr="00BF3C60" w:rsidRDefault="001C419A" w:rsidP="001C419A">
            <w:pPr>
              <w:jc w:val="center"/>
              <w:rPr>
                <w:szCs w:val="28"/>
                <w:vertAlign w:val="subscript"/>
              </w:rPr>
            </w:pPr>
            <w:r w:rsidRPr="00BF3C60">
              <w:rPr>
                <w:szCs w:val="28"/>
                <w:vertAlign w:val="subscript"/>
              </w:rPr>
              <w:t>13,08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57" w:type="dxa"/>
          </w:tcPr>
          <w:p w:rsidR="001C419A" w:rsidRPr="00BF3C60" w:rsidRDefault="001C419A" w:rsidP="001C419A">
            <w:pPr>
              <w:jc w:val="center"/>
              <w:rPr>
                <w:szCs w:val="28"/>
                <w:vertAlign w:val="subscript"/>
              </w:rPr>
            </w:pPr>
            <w:r w:rsidRPr="00BF3C60">
              <w:rPr>
                <w:szCs w:val="28"/>
                <w:vertAlign w:val="subscript"/>
              </w:rPr>
              <w:t>40,38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5</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Песок строительный</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усский карьер,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0,06</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48,84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8,96</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890,8</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- 890,8)</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 ТАН</w:t>
            </w:r>
          </w:p>
          <w:p w:rsidR="001C419A" w:rsidRPr="00BF3C60" w:rsidRDefault="001C419A" w:rsidP="001C419A">
            <w:pPr>
              <w:jc w:val="center"/>
              <w:rPr>
                <w:szCs w:val="28"/>
                <w:vertAlign w:val="subscript"/>
              </w:rPr>
            </w:pPr>
            <w:r w:rsidRPr="00BF3C60">
              <w:rPr>
                <w:szCs w:val="28"/>
                <w:vertAlign w:val="subscript"/>
              </w:rPr>
              <w:t>от 04.02.2005г. №</w:t>
            </w:r>
            <w:r w:rsidR="00E32277" w:rsidRPr="00BF3C60">
              <w:rPr>
                <w:szCs w:val="28"/>
                <w:vertAlign w:val="subscript"/>
              </w:rPr>
              <w:t xml:space="preserve"> </w:t>
            </w:r>
            <w:r w:rsidRPr="00BF3C60">
              <w:rPr>
                <w:szCs w:val="28"/>
                <w:vertAlign w:val="subscript"/>
              </w:rPr>
              <w:t>6 (тпи)</w:t>
            </w:r>
            <w:r w:rsidR="00E32277" w:rsidRPr="00BF3C60">
              <w:rPr>
                <w:szCs w:val="28"/>
                <w:vertAlign w:val="subscript"/>
              </w:rPr>
              <w:t xml:space="preserve"> </w:t>
            </w:r>
            <w:r w:rsidRPr="00BF3C60">
              <w:rPr>
                <w:szCs w:val="28"/>
                <w:vertAlign w:val="subscript"/>
              </w:rPr>
              <w:t>-</w:t>
            </w:r>
            <w:r w:rsidR="00E32277" w:rsidRPr="00BF3C60">
              <w:rPr>
                <w:szCs w:val="28"/>
                <w:vertAlign w:val="subscript"/>
              </w:rPr>
              <w:t xml:space="preserve"> </w:t>
            </w:r>
            <w:r w:rsidRPr="00BF3C60">
              <w:rPr>
                <w:szCs w:val="28"/>
                <w:vertAlign w:val="subscript"/>
              </w:rPr>
              <w:t>2005</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46,37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19,56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43,27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32,82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40,16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31,44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41,16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26,87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43,15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18,1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44,86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10,83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45,49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11,15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46,32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51</w:t>
            </w:r>
          </w:p>
        </w:tc>
        <w:tc>
          <w:tcPr>
            <w:tcW w:w="757" w:type="dxa"/>
          </w:tcPr>
          <w:p w:rsidR="001C419A" w:rsidRPr="00BF3C60" w:rsidRDefault="001C419A" w:rsidP="001C419A">
            <w:pPr>
              <w:jc w:val="center"/>
              <w:rPr>
                <w:szCs w:val="28"/>
                <w:vertAlign w:val="subscript"/>
              </w:rPr>
            </w:pPr>
            <w:r w:rsidRPr="00BF3C60">
              <w:rPr>
                <w:szCs w:val="28"/>
                <w:vertAlign w:val="subscript"/>
              </w:rPr>
              <w:t>7,78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6</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(пильный камень)</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Месторождение Пелагиадское-2,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0,113</w:t>
            </w:r>
          </w:p>
        </w:tc>
        <w:tc>
          <w:tcPr>
            <w:tcW w:w="5013" w:type="dxa"/>
            <w:gridSpan w:val="7"/>
          </w:tcPr>
          <w:p w:rsidR="001C419A" w:rsidRPr="00BF3C60" w:rsidRDefault="001C419A" w:rsidP="001C419A">
            <w:pPr>
              <w:jc w:val="center"/>
              <w:rPr>
                <w:szCs w:val="28"/>
                <w:vertAlign w:val="subscript"/>
              </w:rPr>
            </w:pPr>
            <w:r w:rsidRPr="00BF3C60">
              <w:rPr>
                <w:szCs w:val="28"/>
                <w:vertAlign w:val="subscript"/>
              </w:rPr>
              <w:t>Восточная площадка</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- 256,7)</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от 17.04.1959</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4</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56,4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10,12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54,75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9,85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51,32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8,64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49,37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6,71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48,81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5,14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52,87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51,74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57,24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52,74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54,34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54,91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51,92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13</w:t>
            </w:r>
          </w:p>
        </w:tc>
        <w:tc>
          <w:tcPr>
            <w:tcW w:w="719" w:type="dxa"/>
          </w:tcPr>
          <w:p w:rsidR="001C419A" w:rsidRPr="00BF3C60" w:rsidRDefault="001C419A" w:rsidP="001C419A">
            <w:pPr>
              <w:jc w:val="center"/>
              <w:rPr>
                <w:szCs w:val="28"/>
                <w:vertAlign w:val="subscript"/>
              </w:rPr>
            </w:pPr>
            <w:r w:rsidRPr="00BF3C60">
              <w:rPr>
                <w:szCs w:val="28"/>
                <w:vertAlign w:val="subscript"/>
              </w:rPr>
              <w:t>2,24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55,59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13</w:t>
            </w:r>
          </w:p>
        </w:tc>
        <w:tc>
          <w:tcPr>
            <w:tcW w:w="719" w:type="dxa"/>
          </w:tcPr>
          <w:p w:rsidR="001C419A" w:rsidRPr="00BF3C60" w:rsidRDefault="001C419A" w:rsidP="001C419A">
            <w:pPr>
              <w:jc w:val="center"/>
              <w:rPr>
                <w:szCs w:val="28"/>
                <w:vertAlign w:val="subscript"/>
              </w:rPr>
            </w:pPr>
            <w:r w:rsidRPr="00BF3C60">
              <w:rPr>
                <w:szCs w:val="28"/>
                <w:vertAlign w:val="subscript"/>
              </w:rPr>
              <w:t>1,03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9,36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13</w:t>
            </w:r>
          </w:p>
        </w:tc>
        <w:tc>
          <w:tcPr>
            <w:tcW w:w="719" w:type="dxa"/>
          </w:tcPr>
          <w:p w:rsidR="001C419A" w:rsidRPr="00BF3C60" w:rsidRDefault="001C419A" w:rsidP="001C419A">
            <w:pPr>
              <w:jc w:val="center"/>
              <w:rPr>
                <w:szCs w:val="28"/>
                <w:vertAlign w:val="subscript"/>
              </w:rPr>
            </w:pPr>
            <w:r w:rsidRPr="00BF3C60">
              <w:rPr>
                <w:szCs w:val="28"/>
                <w:vertAlign w:val="subscript"/>
              </w:rPr>
              <w:t>0,2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10,38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59,82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11,65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59,12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12,47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57,75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11,56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0,035</w:t>
            </w:r>
          </w:p>
        </w:tc>
        <w:tc>
          <w:tcPr>
            <w:tcW w:w="5013" w:type="dxa"/>
            <w:gridSpan w:val="7"/>
          </w:tcPr>
          <w:p w:rsidR="001C419A" w:rsidRPr="00BF3C60" w:rsidRDefault="001C419A" w:rsidP="001C419A">
            <w:pPr>
              <w:jc w:val="center"/>
              <w:rPr>
                <w:szCs w:val="28"/>
                <w:vertAlign w:val="subscript"/>
              </w:rPr>
            </w:pPr>
            <w:r w:rsidRPr="00BF3C60">
              <w:rPr>
                <w:szCs w:val="28"/>
                <w:vertAlign w:val="subscript"/>
              </w:rPr>
              <w:t>Южная площадка</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59,97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59,09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43,91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58,51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43,37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41,37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15,98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44,92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18,8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45,16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17,42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45,6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59,83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7</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Строительный песок</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0,176</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50,18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13,3</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- 2609,4</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- 2609,4)</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 ТАН №</w:t>
            </w:r>
            <w:r w:rsidR="00E32277" w:rsidRPr="00BF3C60">
              <w:rPr>
                <w:szCs w:val="28"/>
                <w:vertAlign w:val="subscript"/>
              </w:rPr>
              <w:t xml:space="preserve"> </w:t>
            </w:r>
            <w:r w:rsidRPr="00BF3C60">
              <w:rPr>
                <w:szCs w:val="28"/>
                <w:vertAlign w:val="subscript"/>
              </w:rPr>
              <w:t>6 (тпи)-2005</w:t>
            </w:r>
          </w:p>
          <w:p w:rsidR="001C419A" w:rsidRPr="00BF3C60" w:rsidRDefault="001C419A" w:rsidP="001C419A">
            <w:pPr>
              <w:jc w:val="center"/>
              <w:rPr>
                <w:szCs w:val="28"/>
                <w:vertAlign w:val="subscript"/>
              </w:rPr>
            </w:pPr>
            <w:r w:rsidRPr="00BF3C60">
              <w:rPr>
                <w:szCs w:val="28"/>
                <w:vertAlign w:val="subscript"/>
              </w:rPr>
              <w:t>от 04.02.2005</w:t>
            </w:r>
            <w:r w:rsidR="00E32277" w:rsidRPr="00BF3C60">
              <w:rPr>
                <w:szCs w:val="28"/>
                <w:vertAlign w:val="subscript"/>
              </w:rPr>
              <w:t xml:space="preserve"> </w:t>
            </w:r>
            <w:r w:rsidRPr="00BF3C60">
              <w:rPr>
                <w:szCs w:val="28"/>
                <w:vertAlign w:val="subscript"/>
              </w:rPr>
              <w:t>г.</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45,89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8,14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48,32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56,09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49,21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49,71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50,54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45,96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38,72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53,46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32,66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56,97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40,49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55,49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46,12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57,45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0,8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55,53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8,32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8</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(строительный камень)</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 xml:space="preserve">усское месторождение, Шпаковский район </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0,984</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20,9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7,16</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- 1533,2)</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НТС СГЭ</w:t>
            </w:r>
          </w:p>
          <w:p w:rsidR="001C419A" w:rsidRPr="00BF3C60" w:rsidRDefault="001C419A" w:rsidP="001C419A">
            <w:pPr>
              <w:jc w:val="center"/>
              <w:rPr>
                <w:szCs w:val="28"/>
                <w:vertAlign w:val="subscript"/>
              </w:rPr>
            </w:pPr>
            <w:r w:rsidRPr="00BF3C60">
              <w:rPr>
                <w:szCs w:val="28"/>
                <w:vertAlign w:val="subscript"/>
              </w:rPr>
              <w:t>от 19.09.1980</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16</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23,01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20,5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20,24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30,03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20,48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37,07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23,22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46,96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16,38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50,96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5,67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8,41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12,25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6,23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15,79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4,68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21,23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0,49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28,44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0,91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35,76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57,04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36,58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53,07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43,24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50,01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45,18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47,77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49,18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46,71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52,75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46,08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52,69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45,14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46,09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44,7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45,46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34,22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49,26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23,55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52,61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16,21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45,89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8,14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48,32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56,09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49,21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49,71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45,16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44,44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51,39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39,65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50,8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38,72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51,81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35,07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53,46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32,66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56,97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40,49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55,49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46,12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56,67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54,03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59,96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52,78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0,62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46,94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1,83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43,31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6,86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38,27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8,3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28,21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11,2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24,36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16,76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7,66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9</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Песок строительный</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 xml:space="preserve">Ставропольское месторождение, участок </w:t>
            </w:r>
            <w:r w:rsidR="00CD5C88" w:rsidRPr="00BF3C60">
              <w:rPr>
                <w:szCs w:val="28"/>
                <w:vertAlign w:val="subscript"/>
              </w:rPr>
              <w:t>«</w:t>
            </w:r>
            <w:r w:rsidRPr="00BF3C60">
              <w:rPr>
                <w:szCs w:val="28"/>
                <w:vertAlign w:val="subscript"/>
              </w:rPr>
              <w:t>Стрельбище</w:t>
            </w:r>
            <w:r w:rsidR="00CD5C88" w:rsidRPr="00BF3C60">
              <w:rPr>
                <w:szCs w:val="28"/>
                <w:vertAlign w:val="subscript"/>
              </w:rPr>
              <w:t>»</w:t>
            </w:r>
            <w:r w:rsidRPr="00BF3C60">
              <w:rPr>
                <w:szCs w:val="28"/>
                <w:vertAlign w:val="subscript"/>
              </w:rPr>
              <w:t xml:space="preserve"> (Юго-западная часть),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0,162</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24,65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29,66</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- 807,7</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- 807,7)</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Заключение МПР и ООС по СК</w:t>
            </w:r>
          </w:p>
          <w:p w:rsidR="001C419A" w:rsidRPr="00BF3C60" w:rsidRDefault="001C419A" w:rsidP="001C419A">
            <w:pPr>
              <w:jc w:val="center"/>
              <w:rPr>
                <w:szCs w:val="28"/>
                <w:vertAlign w:val="subscript"/>
              </w:rPr>
            </w:pPr>
            <w:r w:rsidRPr="00BF3C60">
              <w:rPr>
                <w:szCs w:val="28"/>
                <w:vertAlign w:val="subscript"/>
              </w:rPr>
              <w:t>от 07.07.2011</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3-2011</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24,05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28,84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19,25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28,05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22,32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5,93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26,77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6,96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25,51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11,41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25,9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13,83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25,17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16,58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26,28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17,33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28,38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19,08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29,23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20,93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29,19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23,05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29,6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25,11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28,83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28,99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35,71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33,24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32,68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42,12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27,65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38,68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18</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23,99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38,55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19</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25,33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32,38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20</w:t>
            </w:r>
          </w:p>
        </w:tc>
        <w:tc>
          <w:tcPr>
            <w:tcW w:w="711" w:type="dxa"/>
          </w:tcPr>
          <w:p w:rsidR="001C419A" w:rsidRPr="00BF3C60" w:rsidRDefault="001C419A" w:rsidP="001C419A">
            <w:pPr>
              <w:jc w:val="center"/>
              <w:rPr>
                <w:szCs w:val="28"/>
                <w:vertAlign w:val="subscript"/>
              </w:rPr>
            </w:pPr>
            <w:r w:rsidRPr="00BF3C60">
              <w:rPr>
                <w:szCs w:val="28"/>
                <w:vertAlign w:val="subscript"/>
              </w:rPr>
              <w:t>44</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19" w:type="dxa"/>
          </w:tcPr>
          <w:p w:rsidR="001C419A" w:rsidRPr="00BF3C60" w:rsidRDefault="001C419A" w:rsidP="001C419A">
            <w:pPr>
              <w:jc w:val="center"/>
              <w:rPr>
                <w:szCs w:val="28"/>
                <w:vertAlign w:val="subscript"/>
              </w:rPr>
            </w:pPr>
            <w:r w:rsidRPr="00BF3C60">
              <w:rPr>
                <w:szCs w:val="28"/>
                <w:vertAlign w:val="subscript"/>
              </w:rPr>
              <w:t>24,56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58</w:t>
            </w:r>
          </w:p>
        </w:tc>
        <w:tc>
          <w:tcPr>
            <w:tcW w:w="757" w:type="dxa"/>
          </w:tcPr>
          <w:p w:rsidR="001C419A" w:rsidRPr="00BF3C60" w:rsidRDefault="001C419A" w:rsidP="001C419A">
            <w:pPr>
              <w:jc w:val="center"/>
              <w:rPr>
                <w:szCs w:val="28"/>
                <w:vertAlign w:val="subscript"/>
              </w:rPr>
            </w:pPr>
            <w:r w:rsidRPr="00BF3C60">
              <w:rPr>
                <w:szCs w:val="28"/>
                <w:vertAlign w:val="subscript"/>
              </w:rPr>
              <w:t>32,47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10</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Кирпичные глины</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Ташлинское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0,112</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21,34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0,35</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A+B- 472</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НТС</w:t>
            </w:r>
          </w:p>
          <w:p w:rsidR="001C419A" w:rsidRPr="00BF3C60" w:rsidRDefault="001C419A" w:rsidP="001C419A">
            <w:pPr>
              <w:jc w:val="center"/>
              <w:rPr>
                <w:szCs w:val="28"/>
                <w:vertAlign w:val="subscript"/>
              </w:rPr>
            </w:pPr>
            <w:r w:rsidRPr="00BF3C60">
              <w:rPr>
                <w:szCs w:val="28"/>
                <w:vertAlign w:val="subscript"/>
              </w:rPr>
              <w:t>от 05.08.1993</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4</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25,76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59,44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25,73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9,49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27,01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15,48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29,47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19,13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27,89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23,68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25,41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20,28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23,21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16,55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21,04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7</w:t>
            </w:r>
          </w:p>
        </w:tc>
        <w:tc>
          <w:tcPr>
            <w:tcW w:w="757" w:type="dxa"/>
          </w:tcPr>
          <w:p w:rsidR="001C419A" w:rsidRPr="00BF3C60" w:rsidRDefault="001C419A" w:rsidP="001C419A">
            <w:pPr>
              <w:jc w:val="center"/>
              <w:rPr>
                <w:szCs w:val="28"/>
                <w:vertAlign w:val="subscript"/>
              </w:rPr>
            </w:pPr>
            <w:r w:rsidRPr="00BF3C60">
              <w:rPr>
                <w:szCs w:val="28"/>
                <w:vertAlign w:val="subscript"/>
              </w:rPr>
              <w:t>10,09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11</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Керамзитовые глины</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Ташлинское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0,144</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33,15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55,7</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B - 308,68</w:t>
            </w:r>
          </w:p>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- 1069,8</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- 1378,5)</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от 26.12.1980</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8</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33,83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49,4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38,34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50,2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41,28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1,61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42,47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4,53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40,68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5,55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41,68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6,86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44,32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8,68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45,35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9,96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45,15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12,61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43,94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12,57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29,64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28,5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28,83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6,95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29,51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6,84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30,91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6,77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31,79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2</w:t>
            </w:r>
          </w:p>
        </w:tc>
        <w:tc>
          <w:tcPr>
            <w:tcW w:w="757" w:type="dxa"/>
          </w:tcPr>
          <w:p w:rsidR="001C419A" w:rsidRPr="00BF3C60" w:rsidRDefault="001C419A" w:rsidP="001C419A">
            <w:pPr>
              <w:jc w:val="center"/>
              <w:rPr>
                <w:szCs w:val="28"/>
                <w:vertAlign w:val="subscript"/>
              </w:rPr>
            </w:pPr>
            <w:r w:rsidRPr="00BF3C60">
              <w:rPr>
                <w:szCs w:val="28"/>
                <w:vertAlign w:val="subscript"/>
              </w:rPr>
              <w:t>6,9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12</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на окол</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усское-2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0,092</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45,33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8,66</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- 223,85</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- 223,85)</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НТС</w:t>
            </w:r>
          </w:p>
          <w:p w:rsidR="001C419A" w:rsidRPr="00BF3C60" w:rsidRDefault="001C419A" w:rsidP="001C419A">
            <w:pPr>
              <w:jc w:val="center"/>
              <w:rPr>
                <w:szCs w:val="28"/>
                <w:vertAlign w:val="subscript"/>
              </w:rPr>
            </w:pPr>
            <w:r w:rsidRPr="00BF3C60">
              <w:rPr>
                <w:szCs w:val="28"/>
                <w:vertAlign w:val="subscript"/>
              </w:rPr>
              <w:t>от 22.06.2005</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б/н</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52,17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15,86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48,93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23,06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49,29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25,94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47,85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28,46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40,65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27,74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21,98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13</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(пильный камень)</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Южный карьер Пелагиадского месторождения,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0,046</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42,95</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B – 222</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- 222)</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от 15.10.1987</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11</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47,41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32,6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49,09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29,17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48,84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30,24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50,25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31,27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53,75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29,75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52,97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37,15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55,52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36,61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12</w:t>
            </w:r>
          </w:p>
        </w:tc>
        <w:tc>
          <w:tcPr>
            <w:tcW w:w="719" w:type="dxa"/>
          </w:tcPr>
          <w:p w:rsidR="001C419A" w:rsidRPr="00BF3C60" w:rsidRDefault="001C419A" w:rsidP="001C419A">
            <w:pPr>
              <w:jc w:val="center"/>
              <w:rPr>
                <w:szCs w:val="28"/>
                <w:vertAlign w:val="subscript"/>
              </w:rPr>
            </w:pPr>
            <w:r w:rsidRPr="00BF3C60">
              <w:rPr>
                <w:szCs w:val="28"/>
                <w:vertAlign w:val="subscript"/>
              </w:rPr>
              <w:t>50,78</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59</w:t>
            </w:r>
          </w:p>
        </w:tc>
        <w:tc>
          <w:tcPr>
            <w:tcW w:w="757" w:type="dxa"/>
          </w:tcPr>
          <w:p w:rsidR="001C419A" w:rsidRPr="00BF3C60" w:rsidRDefault="001C419A" w:rsidP="001C419A">
            <w:pPr>
              <w:jc w:val="center"/>
              <w:rPr>
                <w:szCs w:val="28"/>
                <w:vertAlign w:val="subscript"/>
              </w:rPr>
            </w:pPr>
            <w:r w:rsidRPr="00BF3C60">
              <w:rPr>
                <w:szCs w:val="28"/>
                <w:vertAlign w:val="subscript"/>
              </w:rPr>
              <w:t>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14</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(строительный камень)</w:t>
            </w:r>
          </w:p>
        </w:tc>
        <w:tc>
          <w:tcPr>
            <w:tcW w:w="2200" w:type="dxa"/>
            <w:vMerge w:val="restart"/>
            <w:vAlign w:val="center"/>
          </w:tcPr>
          <w:p w:rsidR="001C419A" w:rsidRPr="00BF3C60" w:rsidRDefault="006B3028" w:rsidP="00D415AD">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усское месторождение (Юго-</w:t>
            </w:r>
            <w:r w:rsidR="001C419A" w:rsidRPr="00BF3C60">
              <w:rPr>
                <w:szCs w:val="28"/>
                <w:vertAlign w:val="subscript"/>
              </w:rPr>
              <w:lastRenderedPageBreak/>
              <w:t>восточный участок),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lastRenderedPageBreak/>
              <w:t>0,07</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37,97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39,65</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- 45,6</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- 45,6)</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Заключение МПР и ООС по СК</w:t>
            </w:r>
          </w:p>
          <w:p w:rsidR="001C419A" w:rsidRPr="00BF3C60" w:rsidRDefault="001C419A" w:rsidP="001C419A">
            <w:pPr>
              <w:jc w:val="center"/>
              <w:rPr>
                <w:szCs w:val="28"/>
                <w:vertAlign w:val="subscript"/>
              </w:rPr>
            </w:pPr>
            <w:r w:rsidRPr="00BF3C60">
              <w:rPr>
                <w:szCs w:val="28"/>
                <w:vertAlign w:val="subscript"/>
              </w:rPr>
              <w:t>от 25.05.2011</w:t>
            </w:r>
            <w:r w:rsidR="00E32277" w:rsidRPr="00BF3C60">
              <w:rPr>
                <w:szCs w:val="28"/>
                <w:vertAlign w:val="subscript"/>
              </w:rPr>
              <w:t xml:space="preserve"> </w:t>
            </w:r>
            <w:r w:rsidRPr="00BF3C60">
              <w:rPr>
                <w:szCs w:val="28"/>
                <w:vertAlign w:val="subscript"/>
              </w:rPr>
              <w:t xml:space="preserve">г. </w:t>
            </w:r>
          </w:p>
          <w:p w:rsidR="001C419A" w:rsidRPr="00BF3C60" w:rsidRDefault="001C419A" w:rsidP="001C419A">
            <w:pPr>
              <w:jc w:val="center"/>
              <w:rPr>
                <w:szCs w:val="28"/>
                <w:vertAlign w:val="subscript"/>
              </w:rPr>
            </w:pPr>
            <w:r w:rsidRPr="00BF3C60">
              <w:rPr>
                <w:szCs w:val="28"/>
                <w:vertAlign w:val="subscript"/>
              </w:rPr>
              <w:lastRenderedPageBreak/>
              <w:t>№</w:t>
            </w:r>
            <w:r w:rsidR="00E32277" w:rsidRPr="00BF3C60">
              <w:rPr>
                <w:szCs w:val="28"/>
                <w:vertAlign w:val="subscript"/>
              </w:rPr>
              <w:t xml:space="preserve"> </w:t>
            </w:r>
            <w:r w:rsidRPr="00BF3C60">
              <w:rPr>
                <w:szCs w:val="28"/>
                <w:vertAlign w:val="subscript"/>
              </w:rPr>
              <w:t>1-2011</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40,62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32,56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48,37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28,45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42,42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41,14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41,83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38,29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47,64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34,69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45,08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37,05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39,09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15</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Песок строительный</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усское месторождение (Юго-восточный участок),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0,07</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37,97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39,65</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- 203,7</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- 203,7)</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Заключение МПР и ООС по СК</w:t>
            </w:r>
          </w:p>
          <w:p w:rsidR="001C419A" w:rsidRPr="00BF3C60" w:rsidRDefault="001C419A" w:rsidP="001C419A">
            <w:pPr>
              <w:jc w:val="center"/>
              <w:rPr>
                <w:szCs w:val="28"/>
                <w:vertAlign w:val="subscript"/>
              </w:rPr>
            </w:pPr>
            <w:r w:rsidRPr="00BF3C60">
              <w:rPr>
                <w:szCs w:val="28"/>
                <w:vertAlign w:val="subscript"/>
              </w:rPr>
              <w:t>от 25.05.2011</w:t>
            </w:r>
            <w:r w:rsidR="00E32277" w:rsidRPr="00BF3C60">
              <w:rPr>
                <w:szCs w:val="28"/>
                <w:vertAlign w:val="subscript"/>
              </w:rPr>
              <w:t xml:space="preserve"> </w:t>
            </w:r>
            <w:r w:rsidRPr="00BF3C60">
              <w:rPr>
                <w:szCs w:val="28"/>
                <w:vertAlign w:val="subscript"/>
              </w:rPr>
              <w:t xml:space="preserve">г. </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1-2011</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40,62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32,56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48,37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28,45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42,42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41,14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41,83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38,29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47,64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34,69</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45,08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9</w:t>
            </w:r>
          </w:p>
        </w:tc>
        <w:tc>
          <w:tcPr>
            <w:tcW w:w="719" w:type="dxa"/>
          </w:tcPr>
          <w:p w:rsidR="001C419A" w:rsidRPr="00BF3C60" w:rsidRDefault="001C419A" w:rsidP="001C419A">
            <w:pPr>
              <w:jc w:val="center"/>
              <w:rPr>
                <w:szCs w:val="28"/>
                <w:vertAlign w:val="subscript"/>
              </w:rPr>
            </w:pPr>
            <w:r w:rsidRPr="00BF3C60">
              <w:rPr>
                <w:szCs w:val="28"/>
                <w:vertAlign w:val="subscript"/>
              </w:rPr>
              <w:t>37,05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39,09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16</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Керамзитовая глина</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Ташлинское-2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0,12</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11,25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5,54</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- 2012</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- 2012)</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 от 29.07.1971</w:t>
            </w:r>
            <w:r w:rsidR="00EC2D8D" w:rsidRPr="00BF3C60">
              <w:rPr>
                <w:szCs w:val="28"/>
                <w:vertAlign w:val="subscript"/>
              </w:rPr>
              <w:t xml:space="preserve"> </w:t>
            </w:r>
            <w:r w:rsidRPr="00BF3C60">
              <w:rPr>
                <w:szCs w:val="28"/>
                <w:vertAlign w:val="subscript"/>
              </w:rPr>
              <w:t>г. №</w:t>
            </w:r>
            <w:r w:rsidR="00E32277" w:rsidRPr="00BF3C60">
              <w:rPr>
                <w:szCs w:val="28"/>
                <w:vertAlign w:val="subscript"/>
              </w:rPr>
              <w:t xml:space="preserve"> </w:t>
            </w:r>
            <w:r w:rsidRPr="00BF3C60">
              <w:rPr>
                <w:szCs w:val="28"/>
                <w:vertAlign w:val="subscript"/>
              </w:rPr>
              <w:t>7</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13,2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9,23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10,79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12,84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9,96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17,13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8,65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18,53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7,78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21,29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6,28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21,98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27,99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0,92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29,53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58,97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35,31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1,45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44,04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57,24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45,59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54,68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31,9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19" w:type="dxa"/>
          </w:tcPr>
          <w:p w:rsidR="001C419A" w:rsidRPr="00BF3C60" w:rsidRDefault="001C419A" w:rsidP="001C419A">
            <w:pPr>
              <w:jc w:val="center"/>
              <w:rPr>
                <w:szCs w:val="28"/>
                <w:vertAlign w:val="subscript"/>
              </w:rPr>
            </w:pPr>
            <w:r w:rsidRPr="00BF3C60">
              <w:rPr>
                <w:szCs w:val="28"/>
                <w:vertAlign w:val="subscript"/>
              </w:rPr>
              <w:t>52,34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22,96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1,64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19,35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3,94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16,01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6,39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12,5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19" w:type="dxa"/>
          </w:tcPr>
          <w:p w:rsidR="001C419A" w:rsidRPr="00BF3C60" w:rsidRDefault="001C419A" w:rsidP="001C419A">
            <w:pPr>
              <w:jc w:val="center"/>
              <w:rPr>
                <w:szCs w:val="28"/>
                <w:vertAlign w:val="subscript"/>
              </w:rPr>
            </w:pPr>
            <w:r w:rsidRPr="00BF3C60">
              <w:rPr>
                <w:szCs w:val="28"/>
                <w:vertAlign w:val="subscript"/>
              </w:rPr>
              <w:t>9,01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57" w:type="dxa"/>
          </w:tcPr>
          <w:p w:rsidR="001C419A" w:rsidRPr="00BF3C60" w:rsidRDefault="001C419A" w:rsidP="001C419A">
            <w:pPr>
              <w:jc w:val="center"/>
              <w:rPr>
                <w:szCs w:val="28"/>
                <w:vertAlign w:val="subscript"/>
              </w:rPr>
            </w:pPr>
            <w:r w:rsidRPr="00BF3C60">
              <w:rPr>
                <w:szCs w:val="28"/>
                <w:vertAlign w:val="subscript"/>
              </w:rPr>
              <w:t>8,78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17</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Песок строительный</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Участок Подгорный-2,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0,078</w:t>
            </w:r>
          </w:p>
        </w:tc>
        <w:tc>
          <w:tcPr>
            <w:tcW w:w="5013" w:type="dxa"/>
            <w:gridSpan w:val="7"/>
          </w:tcPr>
          <w:p w:rsidR="001C419A" w:rsidRPr="00BF3C60" w:rsidRDefault="001C419A" w:rsidP="001C419A">
            <w:pPr>
              <w:jc w:val="center"/>
              <w:rPr>
                <w:szCs w:val="28"/>
                <w:vertAlign w:val="subscript"/>
              </w:rPr>
            </w:pPr>
            <w:r w:rsidRPr="00BF3C60">
              <w:rPr>
                <w:szCs w:val="28"/>
                <w:vertAlign w:val="subscript"/>
              </w:rPr>
              <w:t>Блок 1 С</w:t>
            </w:r>
            <w:r w:rsidRPr="00BF3C60">
              <w:rPr>
                <w:rFonts w:ascii="Cambria Math" w:hAnsi="Cambria Math" w:cs="Cambria Math"/>
                <w:szCs w:val="28"/>
                <w:vertAlign w:val="subscript"/>
              </w:rPr>
              <w:t>₁</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С</w:t>
            </w:r>
            <w:r w:rsidRPr="00BF3C60">
              <w:rPr>
                <w:rFonts w:ascii="Cambria Math" w:hAnsi="Cambria Math" w:cs="Cambria Math"/>
                <w:szCs w:val="28"/>
                <w:vertAlign w:val="subscript"/>
              </w:rPr>
              <w:t>₁</w:t>
            </w:r>
            <w:r w:rsidRPr="00BF3C60">
              <w:rPr>
                <w:szCs w:val="28"/>
                <w:vertAlign w:val="subscript"/>
              </w:rPr>
              <w:t xml:space="preserve"> - 436,72</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Заключение МПР и ООС по СК</w:t>
            </w:r>
          </w:p>
          <w:p w:rsidR="001C419A" w:rsidRPr="00BF3C60" w:rsidRDefault="001C419A" w:rsidP="001C419A">
            <w:pPr>
              <w:jc w:val="center"/>
              <w:rPr>
                <w:szCs w:val="28"/>
                <w:vertAlign w:val="subscript"/>
              </w:rPr>
            </w:pPr>
            <w:r w:rsidRPr="00BF3C60">
              <w:rPr>
                <w:szCs w:val="28"/>
                <w:vertAlign w:val="subscript"/>
              </w:rPr>
              <w:t>от 19.07.2016</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3-2016</w:t>
            </w: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45,02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57" w:type="dxa"/>
          </w:tcPr>
          <w:p w:rsidR="001C419A" w:rsidRPr="00BF3C60" w:rsidRDefault="001C419A" w:rsidP="001C419A">
            <w:pPr>
              <w:jc w:val="center"/>
              <w:rPr>
                <w:szCs w:val="28"/>
                <w:vertAlign w:val="subscript"/>
              </w:rPr>
            </w:pPr>
            <w:r w:rsidRPr="00BF3C60">
              <w:rPr>
                <w:szCs w:val="28"/>
                <w:vertAlign w:val="subscript"/>
              </w:rPr>
              <w:t>44,21</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49,6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57" w:type="dxa"/>
          </w:tcPr>
          <w:p w:rsidR="001C419A" w:rsidRPr="00BF3C60" w:rsidRDefault="001C419A" w:rsidP="001C419A">
            <w:pPr>
              <w:jc w:val="center"/>
              <w:rPr>
                <w:szCs w:val="28"/>
                <w:vertAlign w:val="subscript"/>
              </w:rPr>
            </w:pPr>
            <w:r w:rsidRPr="00BF3C60">
              <w:rPr>
                <w:szCs w:val="28"/>
                <w:vertAlign w:val="subscript"/>
              </w:rPr>
              <w:t>43,6</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48,81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57" w:type="dxa"/>
          </w:tcPr>
          <w:p w:rsidR="001C419A" w:rsidRPr="00BF3C60" w:rsidRDefault="001C419A" w:rsidP="001C419A">
            <w:pPr>
              <w:jc w:val="center"/>
              <w:rPr>
                <w:szCs w:val="28"/>
                <w:vertAlign w:val="subscript"/>
              </w:rPr>
            </w:pPr>
            <w:r w:rsidRPr="00BF3C60">
              <w:rPr>
                <w:szCs w:val="28"/>
                <w:vertAlign w:val="subscript"/>
              </w:rPr>
              <w:t>54,73</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38,16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5,45</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36,06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3,52</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ign w:val="center"/>
          </w:tcPr>
          <w:p w:rsidR="001C419A" w:rsidRPr="00BF3C60" w:rsidRDefault="001C419A" w:rsidP="001C419A">
            <w:pPr>
              <w:jc w:val="center"/>
              <w:rPr>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vAlign w:val="center"/>
          </w:tcPr>
          <w:p w:rsidR="001C419A" w:rsidRPr="00BF3C60" w:rsidRDefault="001C419A" w:rsidP="001C419A">
            <w:pPr>
              <w:jc w:val="center"/>
              <w:rPr>
                <w:szCs w:val="28"/>
                <w:vertAlign w:val="subscript"/>
              </w:rPr>
            </w:pP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42,98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57" w:type="dxa"/>
          </w:tcPr>
          <w:p w:rsidR="001C419A" w:rsidRPr="00BF3C60" w:rsidRDefault="001C419A" w:rsidP="001C419A">
            <w:pPr>
              <w:jc w:val="center"/>
              <w:rPr>
                <w:szCs w:val="28"/>
                <w:vertAlign w:val="subscript"/>
              </w:rPr>
            </w:pPr>
            <w:r w:rsidRPr="00BF3C60">
              <w:rPr>
                <w:szCs w:val="28"/>
                <w:vertAlign w:val="subscript"/>
              </w:rPr>
              <w:t>51,43</w:t>
            </w:r>
          </w:p>
        </w:tc>
        <w:tc>
          <w:tcPr>
            <w:tcW w:w="1935" w:type="dxa"/>
            <w:vMerge/>
          </w:tcPr>
          <w:p w:rsidR="001C419A" w:rsidRPr="00BF3C60" w:rsidRDefault="001C419A" w:rsidP="001C419A">
            <w:pPr>
              <w:jc w:val="center"/>
              <w:rPr>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szCs w:val="28"/>
                <w:vertAlign w:val="subscript"/>
              </w:rPr>
            </w:pPr>
          </w:p>
        </w:tc>
        <w:tc>
          <w:tcPr>
            <w:tcW w:w="2172" w:type="dxa"/>
            <w:vMerge/>
            <w:vAlign w:val="center"/>
          </w:tcPr>
          <w:p w:rsidR="001C419A" w:rsidRPr="00BF3C60" w:rsidRDefault="001C419A" w:rsidP="001C419A">
            <w:pPr>
              <w:rPr>
                <w:szCs w:val="28"/>
                <w:vertAlign w:val="subscript"/>
              </w:rPr>
            </w:pPr>
          </w:p>
        </w:tc>
        <w:tc>
          <w:tcPr>
            <w:tcW w:w="2200" w:type="dxa"/>
            <w:vMerge/>
          </w:tcPr>
          <w:p w:rsidR="001C419A" w:rsidRPr="00BF3C60" w:rsidRDefault="001C419A" w:rsidP="001C419A">
            <w:pPr>
              <w:jc w:val="center"/>
              <w:rPr>
                <w:szCs w:val="28"/>
                <w:vertAlign w:val="subscript"/>
              </w:rPr>
            </w:pP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0,097</w:t>
            </w:r>
          </w:p>
        </w:tc>
        <w:tc>
          <w:tcPr>
            <w:tcW w:w="5013" w:type="dxa"/>
            <w:gridSpan w:val="7"/>
          </w:tcPr>
          <w:p w:rsidR="001C419A" w:rsidRPr="00BF3C60" w:rsidRDefault="001C419A" w:rsidP="001C419A">
            <w:pPr>
              <w:jc w:val="center"/>
              <w:rPr>
                <w:szCs w:val="28"/>
                <w:vertAlign w:val="subscript"/>
              </w:rPr>
            </w:pPr>
            <w:r w:rsidRPr="00BF3C60">
              <w:rPr>
                <w:szCs w:val="28"/>
                <w:vertAlign w:val="subscript"/>
              </w:rPr>
              <w:t>Блок 2 С</w:t>
            </w:r>
            <w:r w:rsidRPr="00BF3C60">
              <w:rPr>
                <w:rFonts w:ascii="Cambria Math" w:hAnsi="Cambria Math" w:cs="Cambria Math"/>
                <w:szCs w:val="28"/>
                <w:vertAlign w:val="subscript"/>
              </w:rPr>
              <w:t>₁</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С</w:t>
            </w:r>
            <w:r w:rsidRPr="00BF3C60">
              <w:rPr>
                <w:rFonts w:ascii="Cambria Math" w:hAnsi="Cambria Math" w:cs="Cambria Math"/>
                <w:szCs w:val="28"/>
                <w:vertAlign w:val="subscript"/>
              </w:rPr>
              <w:t>₁</w:t>
            </w:r>
            <w:r w:rsidRPr="00BF3C60">
              <w:rPr>
                <w:szCs w:val="28"/>
                <w:vertAlign w:val="subscript"/>
              </w:rPr>
              <w:t xml:space="preserve"> - 549,23</w:t>
            </w: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32,43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13,05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30,07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18,7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32,02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21,23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28,62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28,57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23,88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34,79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21,27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30,61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18,96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32,89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17,72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30,1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24,64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20,13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29,94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11,42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18</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Кирпичные глины</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Дачное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14,3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0</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А - 189,1</w:t>
            </w:r>
          </w:p>
          <w:p w:rsidR="001C419A" w:rsidRPr="00BF3C60" w:rsidRDefault="001C419A" w:rsidP="001C419A">
            <w:pPr>
              <w:jc w:val="center"/>
              <w:rPr>
                <w:szCs w:val="28"/>
                <w:vertAlign w:val="subscript"/>
              </w:rPr>
            </w:pPr>
            <w:r w:rsidRPr="00BF3C60">
              <w:rPr>
                <w:szCs w:val="28"/>
                <w:vertAlign w:val="subscript"/>
              </w:rPr>
              <w:lastRenderedPageBreak/>
              <w:t>В - 202,4</w:t>
            </w:r>
          </w:p>
          <w:p w:rsidR="001C419A" w:rsidRPr="00BF3C60" w:rsidRDefault="001C419A" w:rsidP="001C419A">
            <w:pPr>
              <w:jc w:val="center"/>
              <w:rPr>
                <w:szCs w:val="28"/>
                <w:vertAlign w:val="subscript"/>
              </w:rPr>
            </w:pPr>
            <w:r w:rsidRPr="00BF3C60">
              <w:rPr>
                <w:szCs w:val="28"/>
                <w:vertAlign w:val="subscript"/>
              </w:rPr>
              <w:t>С</w:t>
            </w:r>
            <w:r w:rsidRPr="00BF3C60">
              <w:rPr>
                <w:rFonts w:ascii="Cambria Math" w:hAnsi="Cambria Math" w:cs="Cambria Math"/>
                <w:szCs w:val="28"/>
                <w:vertAlign w:val="subscript"/>
              </w:rPr>
              <w:t>₁</w:t>
            </w:r>
            <w:r w:rsidRPr="00BF3C60">
              <w:rPr>
                <w:szCs w:val="28"/>
                <w:vertAlign w:val="subscript"/>
              </w:rPr>
              <w:t xml:space="preserve"> - 531,8</w:t>
            </w:r>
          </w:p>
          <w:p w:rsidR="001C419A" w:rsidRPr="00BF3C60" w:rsidRDefault="001C419A" w:rsidP="001C419A">
            <w:pPr>
              <w:jc w:val="center"/>
              <w:rPr>
                <w:szCs w:val="28"/>
                <w:vertAlign w:val="subscript"/>
              </w:rPr>
            </w:pPr>
            <w:r w:rsidRPr="00BF3C60">
              <w:rPr>
                <w:szCs w:val="28"/>
                <w:vertAlign w:val="subscript"/>
              </w:rPr>
              <w:t>(А+В+С</w:t>
            </w:r>
            <w:r w:rsidRPr="00BF3C60">
              <w:rPr>
                <w:rFonts w:ascii="Cambria Math" w:hAnsi="Cambria Math" w:cs="Cambria Math"/>
                <w:szCs w:val="28"/>
                <w:vertAlign w:val="subscript"/>
              </w:rPr>
              <w:t>₁</w:t>
            </w:r>
            <w:r w:rsidRPr="00BF3C60">
              <w:rPr>
                <w:szCs w:val="28"/>
                <w:vertAlign w:val="subscript"/>
              </w:rPr>
              <w:t>) - 923,3</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lastRenderedPageBreak/>
              <w:t>Протокол СК РКЗ</w:t>
            </w:r>
          </w:p>
          <w:p w:rsidR="001C419A" w:rsidRPr="00BF3C60" w:rsidRDefault="001C419A" w:rsidP="001C419A">
            <w:pPr>
              <w:jc w:val="center"/>
              <w:rPr>
                <w:szCs w:val="28"/>
                <w:vertAlign w:val="subscript"/>
              </w:rPr>
            </w:pPr>
            <w:r w:rsidRPr="00BF3C60">
              <w:rPr>
                <w:szCs w:val="28"/>
                <w:vertAlign w:val="subscript"/>
              </w:rPr>
              <w:lastRenderedPageBreak/>
              <w:t>от 25.08.1995</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26</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15,8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3,37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17,5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12,78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23,92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18,92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19,11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23,76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15,86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23,93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12,69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24,03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12,25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10,26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11,49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5,4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11,83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3,69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4</w:t>
            </w:r>
          </w:p>
        </w:tc>
        <w:tc>
          <w:tcPr>
            <w:tcW w:w="719" w:type="dxa"/>
          </w:tcPr>
          <w:p w:rsidR="001C419A" w:rsidRPr="00BF3C60" w:rsidRDefault="001C419A" w:rsidP="001C419A">
            <w:pPr>
              <w:jc w:val="center"/>
              <w:rPr>
                <w:szCs w:val="28"/>
                <w:vertAlign w:val="subscript"/>
              </w:rPr>
            </w:pPr>
            <w:r w:rsidRPr="00BF3C60">
              <w:rPr>
                <w:szCs w:val="28"/>
                <w:vertAlign w:val="subscript"/>
              </w:rPr>
              <w:t>12,88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1,1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19</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Суглинки</w:t>
            </w:r>
          </w:p>
        </w:tc>
        <w:tc>
          <w:tcPr>
            <w:tcW w:w="2200" w:type="dxa"/>
            <w:vMerge w:val="restart"/>
            <w:vAlign w:val="center"/>
          </w:tcPr>
          <w:p w:rsidR="001C419A" w:rsidRPr="00BF3C60" w:rsidRDefault="001C419A" w:rsidP="00265859">
            <w:pPr>
              <w:jc w:val="center"/>
              <w:rPr>
                <w:szCs w:val="28"/>
                <w:vertAlign w:val="subscript"/>
              </w:rPr>
            </w:pPr>
            <w:r w:rsidRPr="00BF3C60">
              <w:rPr>
                <w:szCs w:val="28"/>
                <w:vertAlign w:val="subscript"/>
              </w:rPr>
              <w:t>Ставропольское-2 месторождение (Западный участок),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0,28</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49,67</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48,33</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В – 212</w:t>
            </w:r>
          </w:p>
          <w:p w:rsidR="001C419A" w:rsidRPr="00BF3C60" w:rsidRDefault="001C419A" w:rsidP="001C419A">
            <w:pPr>
              <w:jc w:val="center"/>
              <w:rPr>
                <w:szCs w:val="28"/>
                <w:vertAlign w:val="subscript"/>
              </w:rPr>
            </w:pPr>
            <w:r w:rsidRPr="00BF3C60">
              <w:rPr>
                <w:szCs w:val="28"/>
                <w:vertAlign w:val="subscript"/>
              </w:rPr>
              <w:t>С</w:t>
            </w:r>
            <w:r w:rsidRPr="00BF3C60">
              <w:rPr>
                <w:rFonts w:ascii="Cambria Math" w:hAnsi="Cambria Math" w:cs="Cambria Math"/>
                <w:szCs w:val="28"/>
                <w:vertAlign w:val="subscript"/>
              </w:rPr>
              <w:t>₁</w:t>
            </w:r>
            <w:r w:rsidRPr="00BF3C60">
              <w:rPr>
                <w:szCs w:val="28"/>
                <w:vertAlign w:val="subscript"/>
              </w:rPr>
              <w:t xml:space="preserve"> - 276</w:t>
            </w:r>
          </w:p>
          <w:p w:rsidR="001C419A" w:rsidRPr="00BF3C60" w:rsidRDefault="001C419A" w:rsidP="001C419A">
            <w:pPr>
              <w:jc w:val="center"/>
              <w:rPr>
                <w:szCs w:val="28"/>
                <w:vertAlign w:val="subscript"/>
              </w:rPr>
            </w:pPr>
            <w:r w:rsidRPr="00BF3C60">
              <w:rPr>
                <w:szCs w:val="28"/>
                <w:vertAlign w:val="subscript"/>
              </w:rPr>
              <w:t>(А+В+С</w:t>
            </w:r>
            <w:r w:rsidRPr="00BF3C60">
              <w:rPr>
                <w:rFonts w:ascii="Cambria Math" w:hAnsi="Cambria Math" w:cs="Cambria Math"/>
                <w:szCs w:val="28"/>
                <w:vertAlign w:val="subscript"/>
              </w:rPr>
              <w:t>₁</w:t>
            </w:r>
            <w:r w:rsidRPr="00BF3C60">
              <w:rPr>
                <w:szCs w:val="28"/>
                <w:vertAlign w:val="subscript"/>
              </w:rPr>
              <w:t>) - 488</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от 03.03.1948</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3/48</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48,92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52,62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48,6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57,38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58,01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53</w:t>
            </w:r>
          </w:p>
        </w:tc>
        <w:tc>
          <w:tcPr>
            <w:tcW w:w="757" w:type="dxa"/>
          </w:tcPr>
          <w:p w:rsidR="001C419A" w:rsidRPr="00BF3C60" w:rsidRDefault="001C419A" w:rsidP="001C419A">
            <w:pPr>
              <w:jc w:val="center"/>
              <w:rPr>
                <w:szCs w:val="28"/>
                <w:vertAlign w:val="subscript"/>
              </w:rPr>
            </w:pPr>
            <w:r w:rsidRPr="00BF3C60">
              <w:rPr>
                <w:szCs w:val="28"/>
                <w:vertAlign w:val="subscript"/>
              </w:rPr>
              <w:t>0,59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59,05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51,59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19" w:type="dxa"/>
          </w:tcPr>
          <w:p w:rsidR="001C419A" w:rsidRPr="00BF3C60" w:rsidRDefault="001C419A" w:rsidP="001C419A">
            <w:pPr>
              <w:jc w:val="center"/>
              <w:rPr>
                <w:szCs w:val="28"/>
                <w:vertAlign w:val="subscript"/>
              </w:rPr>
            </w:pPr>
            <w:r w:rsidRPr="00BF3C60">
              <w:rPr>
                <w:szCs w:val="28"/>
                <w:vertAlign w:val="subscript"/>
              </w:rPr>
              <w:t>1,55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38,21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w:t>
            </w:r>
          </w:p>
        </w:tc>
        <w:tc>
          <w:tcPr>
            <w:tcW w:w="719" w:type="dxa"/>
          </w:tcPr>
          <w:p w:rsidR="001C419A" w:rsidRPr="00BF3C60" w:rsidRDefault="001C419A" w:rsidP="001C419A">
            <w:pPr>
              <w:jc w:val="center"/>
              <w:rPr>
                <w:szCs w:val="28"/>
                <w:vertAlign w:val="subscript"/>
              </w:rPr>
            </w:pPr>
            <w:r w:rsidRPr="00BF3C60">
              <w:rPr>
                <w:szCs w:val="28"/>
                <w:vertAlign w:val="subscript"/>
              </w:rPr>
              <w:t>3,72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24,94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54</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21,43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0</w:t>
            </w:r>
          </w:p>
        </w:tc>
        <w:tc>
          <w:tcPr>
            <w:tcW w:w="719" w:type="dxa"/>
          </w:tcPr>
          <w:p w:rsidR="001C419A" w:rsidRPr="00BF3C60" w:rsidRDefault="001C419A" w:rsidP="001C419A">
            <w:pPr>
              <w:jc w:val="center"/>
              <w:rPr>
                <w:szCs w:val="28"/>
                <w:vertAlign w:val="subscript"/>
              </w:rPr>
            </w:pPr>
            <w:r w:rsidRPr="00BF3C60">
              <w:rPr>
                <w:szCs w:val="28"/>
                <w:vertAlign w:val="subscript"/>
              </w:rPr>
              <w:t>50,76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20,59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20</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Пильный известняк-ракушечник</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Шпаковское месторождение (Ключевское),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0,41</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14,72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12,88</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А – 132</w:t>
            </w:r>
          </w:p>
          <w:p w:rsidR="001C419A" w:rsidRPr="00BF3C60" w:rsidRDefault="001C419A" w:rsidP="001C419A">
            <w:pPr>
              <w:jc w:val="center"/>
              <w:rPr>
                <w:szCs w:val="28"/>
                <w:vertAlign w:val="subscript"/>
              </w:rPr>
            </w:pPr>
            <w:r w:rsidRPr="00BF3C60">
              <w:rPr>
                <w:szCs w:val="28"/>
                <w:vertAlign w:val="subscript"/>
              </w:rPr>
              <w:t>В – 569</w:t>
            </w:r>
          </w:p>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- 635</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- 1336)</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ТКЗ</w:t>
            </w:r>
          </w:p>
          <w:p w:rsidR="001C419A" w:rsidRPr="00BF3C60" w:rsidRDefault="001C419A" w:rsidP="001C419A">
            <w:pPr>
              <w:jc w:val="center"/>
              <w:rPr>
                <w:szCs w:val="28"/>
                <w:vertAlign w:val="subscript"/>
              </w:rPr>
            </w:pPr>
            <w:r w:rsidRPr="00BF3C60">
              <w:rPr>
                <w:szCs w:val="28"/>
                <w:vertAlign w:val="subscript"/>
              </w:rPr>
              <w:t>от 27.12.1961</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28</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14,03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17,57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14,2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22,21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13,86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27,11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13,7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31,47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10,26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42,55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59,78</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40,33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59,45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38,04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0,67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37,29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0,2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35,51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59,34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35,87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58,59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34,56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56,52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33,41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57,32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32,42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0,2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31,78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0,03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26,7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57,34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26,79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56,32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26,47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55,79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25,29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55,75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23,24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54,26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18,13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55,25</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8,74</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59,32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5,28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5,33</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6,07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20</w:t>
            </w:r>
          </w:p>
        </w:tc>
        <w:tc>
          <w:tcPr>
            <w:tcW w:w="719" w:type="dxa"/>
          </w:tcPr>
          <w:p w:rsidR="001C419A" w:rsidRPr="00BF3C60" w:rsidRDefault="001C419A" w:rsidP="001C419A">
            <w:pPr>
              <w:jc w:val="center"/>
              <w:rPr>
                <w:szCs w:val="28"/>
                <w:vertAlign w:val="subscript"/>
              </w:rPr>
            </w:pPr>
            <w:r w:rsidRPr="00BF3C60">
              <w:rPr>
                <w:szCs w:val="28"/>
                <w:vertAlign w:val="subscript"/>
              </w:rPr>
              <w:t>12,11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7,52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t>21</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(строительный камень)</w:t>
            </w:r>
          </w:p>
        </w:tc>
        <w:tc>
          <w:tcPr>
            <w:tcW w:w="2200" w:type="dxa"/>
            <w:vMerge w:val="restart"/>
            <w:vAlign w:val="center"/>
          </w:tcPr>
          <w:p w:rsidR="001C419A" w:rsidRPr="00BF3C60" w:rsidRDefault="006B3028" w:rsidP="00BF0D43">
            <w:pPr>
              <w:jc w:val="center"/>
              <w:rPr>
                <w:szCs w:val="28"/>
                <w:vertAlign w:val="subscript"/>
              </w:rPr>
            </w:pPr>
            <w:r w:rsidRPr="00BF3C60">
              <w:rPr>
                <w:szCs w:val="28"/>
                <w:vertAlign w:val="subscript"/>
              </w:rPr>
              <w:t>Нижне</w:t>
            </w:r>
            <w:r w:rsidR="00BF0D43" w:rsidRPr="00BF3C60">
              <w:rPr>
                <w:szCs w:val="28"/>
                <w:vertAlign w:val="subscript"/>
              </w:rPr>
              <w:t>-Р</w:t>
            </w:r>
            <w:r w:rsidR="001C419A" w:rsidRPr="00BF3C60">
              <w:rPr>
                <w:szCs w:val="28"/>
                <w:vertAlign w:val="subscript"/>
              </w:rPr>
              <w:t>усское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0,06</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15,2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22,68</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В - 2,15</w:t>
            </w:r>
          </w:p>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- 77,08</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- 79,23)</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РКЗ</w:t>
            </w:r>
          </w:p>
          <w:p w:rsidR="001C419A" w:rsidRPr="00BF3C60" w:rsidRDefault="001C419A" w:rsidP="001C419A">
            <w:pPr>
              <w:jc w:val="center"/>
              <w:rPr>
                <w:szCs w:val="28"/>
                <w:vertAlign w:val="subscript"/>
              </w:rPr>
            </w:pPr>
            <w:r w:rsidRPr="00BF3C60">
              <w:rPr>
                <w:szCs w:val="28"/>
                <w:vertAlign w:val="subscript"/>
              </w:rPr>
              <w:t>от 01.08.1995</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27</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17,45</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24,2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7,43</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46,17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3,42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44,96</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6,82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36,75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7,72</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37,41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13,26</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25,01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10</w:t>
            </w:r>
          </w:p>
        </w:tc>
        <w:tc>
          <w:tcPr>
            <w:tcW w:w="719" w:type="dxa"/>
          </w:tcPr>
          <w:p w:rsidR="001C419A" w:rsidRPr="00BF3C60" w:rsidRDefault="001C419A" w:rsidP="001C419A">
            <w:pPr>
              <w:jc w:val="center"/>
              <w:rPr>
                <w:szCs w:val="28"/>
                <w:vertAlign w:val="subscript"/>
              </w:rPr>
            </w:pPr>
            <w:r w:rsidRPr="00BF3C60">
              <w:rPr>
                <w:szCs w:val="28"/>
                <w:vertAlign w:val="subscript"/>
              </w:rPr>
              <w:t>13,71</w:t>
            </w:r>
          </w:p>
        </w:tc>
        <w:tc>
          <w:tcPr>
            <w:tcW w:w="711" w:type="dxa"/>
          </w:tcPr>
          <w:p w:rsidR="001C419A" w:rsidRPr="00BF3C60" w:rsidRDefault="001C419A" w:rsidP="001C419A">
            <w:pPr>
              <w:jc w:val="center"/>
              <w:rPr>
                <w:szCs w:val="28"/>
                <w:vertAlign w:val="subscript"/>
              </w:rPr>
            </w:pPr>
            <w:r w:rsidRPr="00BF3C60">
              <w:rPr>
                <w:szCs w:val="28"/>
                <w:vertAlign w:val="subscript"/>
              </w:rPr>
              <w:t>41</w:t>
            </w:r>
          </w:p>
        </w:tc>
        <w:tc>
          <w:tcPr>
            <w:tcW w:w="707" w:type="dxa"/>
          </w:tcPr>
          <w:p w:rsidR="001C419A" w:rsidRPr="00BF3C60" w:rsidRDefault="001C419A" w:rsidP="001C419A">
            <w:pPr>
              <w:jc w:val="center"/>
              <w:rPr>
                <w:szCs w:val="28"/>
                <w:vertAlign w:val="subscript"/>
              </w:rPr>
            </w:pPr>
            <w:r w:rsidRPr="00BF3C60">
              <w:rPr>
                <w:szCs w:val="28"/>
                <w:vertAlign w:val="subscript"/>
              </w:rPr>
              <w:t>52</w:t>
            </w:r>
          </w:p>
        </w:tc>
        <w:tc>
          <w:tcPr>
            <w:tcW w:w="757" w:type="dxa"/>
          </w:tcPr>
          <w:p w:rsidR="001C419A" w:rsidRPr="00BF3C60" w:rsidRDefault="001C419A" w:rsidP="001C419A">
            <w:pPr>
              <w:jc w:val="center"/>
              <w:rPr>
                <w:szCs w:val="28"/>
                <w:vertAlign w:val="subscript"/>
              </w:rPr>
            </w:pPr>
            <w:r w:rsidRPr="00BF3C60">
              <w:rPr>
                <w:szCs w:val="28"/>
                <w:vertAlign w:val="subscript"/>
              </w:rPr>
              <w:t>25,77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restart"/>
            <w:vAlign w:val="center"/>
          </w:tcPr>
          <w:p w:rsidR="001C419A" w:rsidRPr="00BF3C60" w:rsidRDefault="001C419A" w:rsidP="001C419A">
            <w:pPr>
              <w:jc w:val="center"/>
              <w:rPr>
                <w:szCs w:val="28"/>
                <w:vertAlign w:val="subscript"/>
              </w:rPr>
            </w:pPr>
            <w:r w:rsidRPr="00BF3C60">
              <w:rPr>
                <w:szCs w:val="28"/>
                <w:vertAlign w:val="subscript"/>
              </w:rPr>
              <w:lastRenderedPageBreak/>
              <w:t>22</w:t>
            </w:r>
          </w:p>
        </w:tc>
        <w:tc>
          <w:tcPr>
            <w:tcW w:w="2172" w:type="dxa"/>
            <w:vMerge w:val="restart"/>
            <w:vAlign w:val="center"/>
          </w:tcPr>
          <w:p w:rsidR="001C419A" w:rsidRPr="00BF3C60" w:rsidRDefault="001C419A" w:rsidP="001C419A">
            <w:pPr>
              <w:rPr>
                <w:szCs w:val="28"/>
                <w:vertAlign w:val="subscript"/>
              </w:rPr>
            </w:pPr>
            <w:r w:rsidRPr="00BF3C60">
              <w:rPr>
                <w:szCs w:val="28"/>
                <w:vertAlign w:val="subscript"/>
              </w:rPr>
              <w:t>Известняк-ракушечник (строительный камень)</w:t>
            </w:r>
          </w:p>
        </w:tc>
        <w:tc>
          <w:tcPr>
            <w:tcW w:w="2200" w:type="dxa"/>
            <w:vMerge w:val="restart"/>
            <w:vAlign w:val="center"/>
          </w:tcPr>
          <w:p w:rsidR="001C419A" w:rsidRPr="00BF3C60" w:rsidRDefault="001C419A" w:rsidP="001C419A">
            <w:pPr>
              <w:jc w:val="center"/>
              <w:rPr>
                <w:szCs w:val="28"/>
                <w:vertAlign w:val="subscript"/>
              </w:rPr>
            </w:pPr>
            <w:r w:rsidRPr="00BF3C60">
              <w:rPr>
                <w:szCs w:val="28"/>
                <w:vertAlign w:val="subscript"/>
              </w:rPr>
              <w:t>Казинское месторождение, Шпаковский район</w:t>
            </w:r>
          </w:p>
        </w:tc>
        <w:tc>
          <w:tcPr>
            <w:tcW w:w="757" w:type="dxa"/>
            <w:vMerge w:val="restart"/>
            <w:vAlign w:val="center"/>
          </w:tcPr>
          <w:p w:rsidR="001C419A" w:rsidRPr="00BF3C60" w:rsidRDefault="001C419A" w:rsidP="001C419A">
            <w:pPr>
              <w:jc w:val="center"/>
              <w:rPr>
                <w:szCs w:val="28"/>
                <w:vertAlign w:val="subscript"/>
              </w:rPr>
            </w:pPr>
            <w:r w:rsidRPr="00BF3C60">
              <w:rPr>
                <w:szCs w:val="28"/>
                <w:vertAlign w:val="subscript"/>
              </w:rPr>
              <w:t>0,18</w:t>
            </w:r>
          </w:p>
        </w:tc>
        <w:tc>
          <w:tcPr>
            <w:tcW w:w="701" w:type="dxa"/>
          </w:tcPr>
          <w:p w:rsidR="001C419A" w:rsidRPr="00BF3C60" w:rsidRDefault="001C419A" w:rsidP="001C419A">
            <w:pPr>
              <w:jc w:val="center"/>
              <w:rPr>
                <w:szCs w:val="28"/>
                <w:vertAlign w:val="subscript"/>
              </w:rPr>
            </w:pPr>
            <w:r w:rsidRPr="00BF3C60">
              <w:rPr>
                <w:szCs w:val="28"/>
                <w:vertAlign w:val="subscript"/>
              </w:rPr>
              <w:t>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54,92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52,22</w:t>
            </w:r>
          </w:p>
        </w:tc>
        <w:tc>
          <w:tcPr>
            <w:tcW w:w="1935" w:type="dxa"/>
            <w:vMerge w:val="restart"/>
            <w:vAlign w:val="center"/>
          </w:tcPr>
          <w:p w:rsidR="001C419A" w:rsidRPr="00BF3C60" w:rsidRDefault="001C419A" w:rsidP="001C419A">
            <w:pPr>
              <w:jc w:val="center"/>
              <w:rPr>
                <w:szCs w:val="28"/>
                <w:vertAlign w:val="subscript"/>
              </w:rPr>
            </w:pPr>
            <w:r w:rsidRPr="00BF3C60">
              <w:rPr>
                <w:szCs w:val="28"/>
                <w:vertAlign w:val="subscript"/>
              </w:rPr>
              <w:t>B - 149,5</w:t>
            </w:r>
          </w:p>
          <w:p w:rsidR="001C419A" w:rsidRPr="00BF3C60" w:rsidRDefault="001C419A" w:rsidP="001C419A">
            <w:pPr>
              <w:jc w:val="center"/>
              <w:rPr>
                <w:szCs w:val="28"/>
                <w:vertAlign w:val="subscript"/>
              </w:rPr>
            </w:pPr>
            <w:r w:rsidRPr="00BF3C60">
              <w:rPr>
                <w:szCs w:val="28"/>
                <w:vertAlign w:val="subscript"/>
              </w:rPr>
              <w:t>C</w:t>
            </w:r>
            <w:r w:rsidRPr="00BF3C60">
              <w:rPr>
                <w:rFonts w:ascii="Cambria Math" w:hAnsi="Cambria Math" w:cs="Cambria Math"/>
                <w:szCs w:val="28"/>
                <w:vertAlign w:val="subscript"/>
              </w:rPr>
              <w:t>₁</w:t>
            </w:r>
            <w:r w:rsidRPr="00BF3C60">
              <w:rPr>
                <w:szCs w:val="28"/>
                <w:vertAlign w:val="subscript"/>
              </w:rPr>
              <w:t xml:space="preserve"> - 169,2</w:t>
            </w:r>
          </w:p>
          <w:p w:rsidR="001C419A" w:rsidRPr="00BF3C60" w:rsidRDefault="001C419A" w:rsidP="001C419A">
            <w:pPr>
              <w:jc w:val="center"/>
              <w:rPr>
                <w:szCs w:val="28"/>
                <w:vertAlign w:val="subscript"/>
              </w:rPr>
            </w:pPr>
            <w:r w:rsidRPr="00BF3C60">
              <w:rPr>
                <w:szCs w:val="28"/>
                <w:vertAlign w:val="subscript"/>
              </w:rPr>
              <w:t>(A+B+C</w:t>
            </w:r>
            <w:r w:rsidRPr="00BF3C60">
              <w:rPr>
                <w:rFonts w:ascii="Cambria Math" w:hAnsi="Cambria Math" w:cs="Cambria Math"/>
                <w:szCs w:val="28"/>
                <w:vertAlign w:val="subscript"/>
              </w:rPr>
              <w:t>₁</w:t>
            </w:r>
            <w:r w:rsidRPr="00BF3C60">
              <w:rPr>
                <w:szCs w:val="28"/>
                <w:vertAlign w:val="subscript"/>
              </w:rPr>
              <w:t xml:space="preserve"> - 318,7)</w:t>
            </w:r>
          </w:p>
        </w:tc>
        <w:tc>
          <w:tcPr>
            <w:tcW w:w="1954" w:type="dxa"/>
            <w:vMerge w:val="restart"/>
            <w:vAlign w:val="center"/>
          </w:tcPr>
          <w:p w:rsidR="001C419A" w:rsidRPr="00BF3C60" w:rsidRDefault="001C419A" w:rsidP="001C419A">
            <w:pPr>
              <w:jc w:val="center"/>
              <w:rPr>
                <w:szCs w:val="28"/>
                <w:vertAlign w:val="subscript"/>
              </w:rPr>
            </w:pPr>
            <w:r w:rsidRPr="00BF3C60">
              <w:rPr>
                <w:szCs w:val="28"/>
                <w:vertAlign w:val="subscript"/>
              </w:rPr>
              <w:t>Протокол НТС ЮКГЭ</w:t>
            </w:r>
          </w:p>
          <w:p w:rsidR="001C419A" w:rsidRPr="00BF3C60" w:rsidRDefault="001C419A" w:rsidP="001C419A">
            <w:pPr>
              <w:jc w:val="center"/>
              <w:rPr>
                <w:szCs w:val="28"/>
                <w:vertAlign w:val="subscript"/>
              </w:rPr>
            </w:pPr>
            <w:r w:rsidRPr="00BF3C60">
              <w:rPr>
                <w:szCs w:val="28"/>
                <w:vertAlign w:val="subscript"/>
              </w:rPr>
              <w:t>от 18.08.1986</w:t>
            </w:r>
            <w:r w:rsidR="00E32277" w:rsidRPr="00BF3C60">
              <w:rPr>
                <w:szCs w:val="28"/>
                <w:vertAlign w:val="subscript"/>
              </w:rPr>
              <w:t xml:space="preserve"> </w:t>
            </w:r>
            <w:r w:rsidRPr="00BF3C60">
              <w:rPr>
                <w:szCs w:val="28"/>
                <w:vertAlign w:val="subscript"/>
              </w:rPr>
              <w:t>г.</w:t>
            </w:r>
          </w:p>
          <w:p w:rsidR="001C419A" w:rsidRPr="00BF3C60" w:rsidRDefault="001C419A" w:rsidP="001C419A">
            <w:pPr>
              <w:jc w:val="center"/>
              <w:rPr>
                <w:szCs w:val="28"/>
                <w:vertAlign w:val="subscript"/>
              </w:rPr>
            </w:pPr>
            <w:r w:rsidRPr="00BF3C60">
              <w:rPr>
                <w:szCs w:val="28"/>
                <w:vertAlign w:val="subscript"/>
              </w:rPr>
              <w:t>№</w:t>
            </w:r>
            <w:r w:rsidR="00E32277" w:rsidRPr="00BF3C60">
              <w:rPr>
                <w:szCs w:val="28"/>
                <w:vertAlign w:val="subscript"/>
              </w:rPr>
              <w:t xml:space="preserve"> </w:t>
            </w:r>
            <w:r w:rsidRPr="00BF3C60">
              <w:rPr>
                <w:szCs w:val="28"/>
                <w:vertAlign w:val="subscript"/>
              </w:rPr>
              <w:t>37</w:t>
            </w: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54,64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0,95</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54,42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9,12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51,49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11,2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49,27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11,33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49,12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11,87</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7</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48,96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16,13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8</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47,97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16,41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9</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45,6</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16,69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10</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42,61</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16,58</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11</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42,74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12,69</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12</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42,82</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9,13</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13</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42,97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4,91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14</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43,07</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6</w:t>
            </w:r>
          </w:p>
        </w:tc>
        <w:tc>
          <w:tcPr>
            <w:tcW w:w="757" w:type="dxa"/>
          </w:tcPr>
          <w:p w:rsidR="001C419A" w:rsidRPr="00BF3C60" w:rsidRDefault="001C419A" w:rsidP="001C419A">
            <w:pPr>
              <w:jc w:val="center"/>
              <w:rPr>
                <w:szCs w:val="28"/>
                <w:vertAlign w:val="subscript"/>
              </w:rPr>
            </w:pPr>
            <w:r w:rsidRPr="00BF3C60">
              <w:rPr>
                <w:szCs w:val="28"/>
                <w:vertAlign w:val="subscript"/>
              </w:rPr>
              <w:t>0,71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15</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43,29</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53,61</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r w:rsidR="001C419A" w:rsidRPr="00BF3C60" w:rsidTr="001C419A">
        <w:tc>
          <w:tcPr>
            <w:tcW w:w="529" w:type="dxa"/>
            <w:vMerge/>
            <w:vAlign w:val="center"/>
          </w:tcPr>
          <w:p w:rsidR="001C419A" w:rsidRPr="00BF3C60" w:rsidRDefault="001C419A" w:rsidP="001C419A">
            <w:pPr>
              <w:jc w:val="center"/>
              <w:rPr>
                <w:color w:val="FF0000"/>
                <w:szCs w:val="28"/>
                <w:vertAlign w:val="subscript"/>
              </w:rPr>
            </w:pPr>
          </w:p>
        </w:tc>
        <w:tc>
          <w:tcPr>
            <w:tcW w:w="2172" w:type="dxa"/>
            <w:vMerge/>
            <w:vAlign w:val="center"/>
          </w:tcPr>
          <w:p w:rsidR="001C419A" w:rsidRPr="00BF3C60" w:rsidRDefault="001C419A" w:rsidP="001C419A">
            <w:pPr>
              <w:rPr>
                <w:color w:val="FF0000"/>
                <w:szCs w:val="28"/>
                <w:vertAlign w:val="subscript"/>
              </w:rPr>
            </w:pPr>
          </w:p>
        </w:tc>
        <w:tc>
          <w:tcPr>
            <w:tcW w:w="2200" w:type="dxa"/>
            <w:vMerge/>
          </w:tcPr>
          <w:p w:rsidR="001C419A" w:rsidRPr="00BF3C60" w:rsidRDefault="001C419A" w:rsidP="001C419A">
            <w:pPr>
              <w:jc w:val="center"/>
              <w:rPr>
                <w:color w:val="FF0000"/>
                <w:szCs w:val="28"/>
                <w:vertAlign w:val="subscript"/>
              </w:rPr>
            </w:pPr>
          </w:p>
        </w:tc>
        <w:tc>
          <w:tcPr>
            <w:tcW w:w="757" w:type="dxa"/>
            <w:vMerge/>
            <w:vAlign w:val="center"/>
          </w:tcPr>
          <w:p w:rsidR="001C419A" w:rsidRPr="00BF3C60" w:rsidRDefault="001C419A" w:rsidP="001C419A">
            <w:pPr>
              <w:jc w:val="center"/>
              <w:rPr>
                <w:color w:val="FF0000"/>
                <w:szCs w:val="28"/>
                <w:vertAlign w:val="subscript"/>
              </w:rPr>
            </w:pPr>
          </w:p>
        </w:tc>
        <w:tc>
          <w:tcPr>
            <w:tcW w:w="701" w:type="dxa"/>
          </w:tcPr>
          <w:p w:rsidR="001C419A" w:rsidRPr="00BF3C60" w:rsidRDefault="001C419A" w:rsidP="001C419A">
            <w:pPr>
              <w:jc w:val="center"/>
              <w:rPr>
                <w:szCs w:val="28"/>
                <w:vertAlign w:val="subscript"/>
              </w:rPr>
            </w:pPr>
            <w:r w:rsidRPr="00BF3C60">
              <w:rPr>
                <w:szCs w:val="28"/>
                <w:vertAlign w:val="subscript"/>
              </w:rPr>
              <w:t>16</w:t>
            </w:r>
          </w:p>
        </w:tc>
        <w:tc>
          <w:tcPr>
            <w:tcW w:w="711" w:type="dxa"/>
          </w:tcPr>
          <w:p w:rsidR="001C419A" w:rsidRPr="00BF3C60" w:rsidRDefault="001C419A" w:rsidP="001C419A">
            <w:pPr>
              <w:jc w:val="center"/>
              <w:rPr>
                <w:szCs w:val="28"/>
                <w:vertAlign w:val="subscript"/>
              </w:rPr>
            </w:pPr>
            <w:r w:rsidRPr="00BF3C60">
              <w:rPr>
                <w:szCs w:val="28"/>
                <w:vertAlign w:val="subscript"/>
              </w:rPr>
              <w:t>45</w:t>
            </w:r>
          </w:p>
        </w:tc>
        <w:tc>
          <w:tcPr>
            <w:tcW w:w="707" w:type="dxa"/>
          </w:tcPr>
          <w:p w:rsidR="001C419A" w:rsidRPr="00BF3C60" w:rsidRDefault="001C419A" w:rsidP="001C419A">
            <w:pPr>
              <w:jc w:val="center"/>
              <w:rPr>
                <w:szCs w:val="28"/>
                <w:vertAlign w:val="subscript"/>
              </w:rPr>
            </w:pPr>
            <w:r w:rsidRPr="00BF3C60">
              <w:rPr>
                <w:szCs w:val="28"/>
                <w:vertAlign w:val="subscript"/>
              </w:rPr>
              <w:t>19</w:t>
            </w:r>
          </w:p>
        </w:tc>
        <w:tc>
          <w:tcPr>
            <w:tcW w:w="719" w:type="dxa"/>
          </w:tcPr>
          <w:p w:rsidR="001C419A" w:rsidRPr="00BF3C60" w:rsidRDefault="001C419A" w:rsidP="001C419A">
            <w:pPr>
              <w:jc w:val="center"/>
              <w:rPr>
                <w:szCs w:val="28"/>
                <w:vertAlign w:val="subscript"/>
              </w:rPr>
            </w:pPr>
            <w:r w:rsidRPr="00BF3C60">
              <w:rPr>
                <w:szCs w:val="28"/>
                <w:vertAlign w:val="subscript"/>
              </w:rPr>
              <w:t>48,74</w:t>
            </w:r>
          </w:p>
        </w:tc>
        <w:tc>
          <w:tcPr>
            <w:tcW w:w="711" w:type="dxa"/>
          </w:tcPr>
          <w:p w:rsidR="001C419A" w:rsidRPr="00BF3C60" w:rsidRDefault="001C419A" w:rsidP="001C419A">
            <w:pPr>
              <w:jc w:val="center"/>
              <w:rPr>
                <w:szCs w:val="28"/>
                <w:vertAlign w:val="subscript"/>
              </w:rPr>
            </w:pPr>
            <w:r w:rsidRPr="00BF3C60">
              <w:rPr>
                <w:szCs w:val="28"/>
                <w:vertAlign w:val="subscript"/>
              </w:rPr>
              <w:t>42</w:t>
            </w:r>
          </w:p>
        </w:tc>
        <w:tc>
          <w:tcPr>
            <w:tcW w:w="707" w:type="dxa"/>
          </w:tcPr>
          <w:p w:rsidR="001C419A" w:rsidRPr="00BF3C60" w:rsidRDefault="001C419A" w:rsidP="001C419A">
            <w:pPr>
              <w:jc w:val="center"/>
              <w:rPr>
                <w:szCs w:val="28"/>
                <w:vertAlign w:val="subscript"/>
              </w:rPr>
            </w:pPr>
            <w:r w:rsidRPr="00BF3C60">
              <w:rPr>
                <w:szCs w:val="28"/>
                <w:vertAlign w:val="subscript"/>
              </w:rPr>
              <w:t>5</w:t>
            </w:r>
          </w:p>
        </w:tc>
        <w:tc>
          <w:tcPr>
            <w:tcW w:w="757" w:type="dxa"/>
          </w:tcPr>
          <w:p w:rsidR="001C419A" w:rsidRPr="00BF3C60" w:rsidRDefault="001C419A" w:rsidP="001C419A">
            <w:pPr>
              <w:jc w:val="center"/>
              <w:rPr>
                <w:szCs w:val="28"/>
                <w:vertAlign w:val="subscript"/>
              </w:rPr>
            </w:pPr>
            <w:r w:rsidRPr="00BF3C60">
              <w:rPr>
                <w:szCs w:val="28"/>
                <w:vertAlign w:val="subscript"/>
              </w:rPr>
              <w:t>52,62</w:t>
            </w:r>
          </w:p>
        </w:tc>
        <w:tc>
          <w:tcPr>
            <w:tcW w:w="1935" w:type="dxa"/>
            <w:vMerge/>
          </w:tcPr>
          <w:p w:rsidR="001C419A" w:rsidRPr="00BF3C60" w:rsidRDefault="001C419A" w:rsidP="001C419A">
            <w:pPr>
              <w:jc w:val="center"/>
              <w:rPr>
                <w:color w:val="FF0000"/>
                <w:szCs w:val="28"/>
                <w:vertAlign w:val="subscript"/>
              </w:rPr>
            </w:pPr>
          </w:p>
        </w:tc>
        <w:tc>
          <w:tcPr>
            <w:tcW w:w="1954" w:type="dxa"/>
            <w:vMerge/>
            <w:vAlign w:val="center"/>
          </w:tcPr>
          <w:p w:rsidR="001C419A" w:rsidRPr="00BF3C60" w:rsidRDefault="001C419A" w:rsidP="001C419A">
            <w:pPr>
              <w:jc w:val="center"/>
              <w:rPr>
                <w:color w:val="FF0000"/>
                <w:szCs w:val="28"/>
                <w:vertAlign w:val="subscript"/>
              </w:rPr>
            </w:pPr>
          </w:p>
        </w:tc>
      </w:tr>
    </w:tbl>
    <w:p w:rsidR="001C419A" w:rsidRPr="00BF3C60" w:rsidRDefault="001C419A" w:rsidP="00BA6545">
      <w:pPr>
        <w:ind w:firstLine="567"/>
        <w:jc w:val="both"/>
        <w:rPr>
          <w:rFonts w:eastAsia="Calibri"/>
          <w:szCs w:val="28"/>
        </w:rPr>
        <w:sectPr w:rsidR="001C419A" w:rsidRPr="00BF3C60" w:rsidSect="00331F3E">
          <w:pgSz w:w="16838" w:h="11906" w:orient="landscape" w:code="9"/>
          <w:pgMar w:top="1985" w:right="1134" w:bottom="567" w:left="1134" w:header="709" w:footer="709" w:gutter="567"/>
          <w:cols w:space="708"/>
          <w:titlePg/>
          <w:docGrid w:linePitch="381"/>
        </w:sectPr>
      </w:pPr>
    </w:p>
    <w:p w:rsidR="001C419A" w:rsidRPr="00BF3C60" w:rsidRDefault="001C419A" w:rsidP="001C419A">
      <w:pPr>
        <w:ind w:firstLine="567"/>
        <w:jc w:val="both"/>
        <w:rPr>
          <w:szCs w:val="28"/>
        </w:rPr>
      </w:pPr>
      <w:r w:rsidRPr="00BF3C60">
        <w:rPr>
          <w:szCs w:val="28"/>
        </w:rPr>
        <w:lastRenderedPageBreak/>
        <w:t>Из приведённой таблицы видно, что на территории муниципального округа располагается 22 участка недр. Для пополнения запасов строительных материалов и их видов необходимо на территории муниципального округа провести дополнительные поисковые и геологоразведочные работы.</w:t>
      </w:r>
    </w:p>
    <w:p w:rsidR="001C419A" w:rsidRPr="00BF3C60" w:rsidRDefault="001C419A" w:rsidP="001C419A">
      <w:pPr>
        <w:ind w:firstLine="567"/>
        <w:jc w:val="both"/>
        <w:rPr>
          <w:szCs w:val="28"/>
        </w:rPr>
      </w:pPr>
      <w:r w:rsidRPr="00BF3C60">
        <w:rPr>
          <w:szCs w:val="28"/>
        </w:rPr>
        <w:t xml:space="preserve">В соответствии со статьей 25 Федерального закона от 21.02.1992 </w:t>
      </w:r>
      <w:r w:rsidR="00265859">
        <w:rPr>
          <w:szCs w:val="28"/>
        </w:rPr>
        <w:br/>
      </w:r>
      <w:r w:rsidRPr="00BF3C60">
        <w:rPr>
          <w:szCs w:val="28"/>
        </w:rPr>
        <w:t xml:space="preserve">№ 2395-1 </w:t>
      </w:r>
      <w:r w:rsidR="00CD5C88" w:rsidRPr="00BF3C60">
        <w:rPr>
          <w:szCs w:val="28"/>
        </w:rPr>
        <w:t>«</w:t>
      </w:r>
      <w:r w:rsidRPr="00BF3C60">
        <w:rPr>
          <w:szCs w:val="28"/>
        </w:rPr>
        <w:t>О недрах</w:t>
      </w:r>
      <w:r w:rsidR="00CD5C88" w:rsidRPr="00BF3C60">
        <w:rPr>
          <w:szCs w:val="28"/>
        </w:rPr>
        <w:t>»</w:t>
      </w:r>
      <w:r w:rsidRPr="00BF3C60">
        <w:rPr>
          <w:szCs w:val="28"/>
        </w:rPr>
        <w:t xml:space="preserve">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1C419A" w:rsidRPr="00BF3C60" w:rsidRDefault="001C419A" w:rsidP="001C419A">
      <w:pPr>
        <w:ind w:firstLine="567"/>
        <w:jc w:val="both"/>
        <w:rPr>
          <w:szCs w:val="28"/>
        </w:rPr>
      </w:pPr>
      <w:r w:rsidRPr="00BF3C60">
        <w:rPr>
          <w:szCs w:val="28"/>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1C419A" w:rsidRPr="00BF3C60" w:rsidRDefault="001C419A" w:rsidP="001C419A">
      <w:pPr>
        <w:ind w:firstLine="567"/>
        <w:jc w:val="both"/>
        <w:rPr>
          <w:szCs w:val="28"/>
        </w:rPr>
      </w:pPr>
      <w:r w:rsidRPr="00BF3C60">
        <w:rPr>
          <w:szCs w:val="28"/>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размещения в местах их залегания подземных сооружений, утвержд</w:t>
      </w:r>
      <w:r w:rsidR="00641196" w:rsidRPr="00BF3C60">
        <w:rPr>
          <w:szCs w:val="28"/>
        </w:rPr>
        <w:t>ё</w:t>
      </w:r>
      <w:r w:rsidRPr="00BF3C60">
        <w:rPr>
          <w:szCs w:val="28"/>
        </w:rPr>
        <w:t xml:space="preserve">нным приказом Минприроды России от 13.02.2013 </w:t>
      </w:r>
      <w:r w:rsidR="00265859">
        <w:rPr>
          <w:szCs w:val="28"/>
        </w:rPr>
        <w:br/>
      </w:r>
      <w:r w:rsidRPr="00BF3C60">
        <w:rPr>
          <w:szCs w:val="28"/>
        </w:rPr>
        <w:t>№ 53.</w:t>
      </w:r>
    </w:p>
    <w:p w:rsidR="001C419A" w:rsidRPr="00BF3C60" w:rsidRDefault="001C419A" w:rsidP="001C419A">
      <w:pPr>
        <w:rPr>
          <w:b/>
          <w:bCs/>
          <w:szCs w:val="28"/>
        </w:rPr>
      </w:pPr>
    </w:p>
    <w:p w:rsidR="001C419A" w:rsidRPr="00265859" w:rsidRDefault="001C419A" w:rsidP="001C419A">
      <w:pPr>
        <w:jc w:val="center"/>
        <w:rPr>
          <w:bCs/>
          <w:szCs w:val="28"/>
        </w:rPr>
      </w:pPr>
      <w:r w:rsidRPr="00265859">
        <w:rPr>
          <w:bCs/>
          <w:szCs w:val="28"/>
        </w:rPr>
        <w:t>3.3 Инженерно-строительное районирование</w:t>
      </w:r>
    </w:p>
    <w:p w:rsidR="001C419A" w:rsidRPr="00BF3C60" w:rsidRDefault="001C419A" w:rsidP="001C419A">
      <w:pPr>
        <w:ind w:firstLine="567"/>
        <w:jc w:val="both"/>
        <w:rPr>
          <w:szCs w:val="28"/>
        </w:rPr>
      </w:pPr>
      <w:r w:rsidRPr="00BF3C60">
        <w:rPr>
          <w:szCs w:val="28"/>
        </w:rPr>
        <w:t>На основе анализа инженерно-геологических условий (рельефа, геологического строения, гидрогеологии, опасных геологических процессов) выполнено инженерно-строительное районирование территории Шпаковского муниципального округа.</w:t>
      </w:r>
    </w:p>
    <w:p w:rsidR="001C419A" w:rsidRPr="00BF3C60" w:rsidRDefault="001C419A" w:rsidP="001C419A">
      <w:pPr>
        <w:ind w:firstLine="567"/>
        <w:jc w:val="both"/>
        <w:rPr>
          <w:szCs w:val="28"/>
        </w:rPr>
      </w:pPr>
      <w:r w:rsidRPr="00BF3C60">
        <w:rPr>
          <w:szCs w:val="28"/>
        </w:rPr>
        <w:t>Инженерно-строительное районирование территории выполнено на основе анализа инженерно-геологических условий территории (геоморфологии, геологического строения, гидрогеологии, опасных геологических процессов).</w:t>
      </w:r>
    </w:p>
    <w:p w:rsidR="001C419A" w:rsidRPr="00BF3C60" w:rsidRDefault="001C419A" w:rsidP="001C419A">
      <w:pPr>
        <w:ind w:firstLine="567"/>
        <w:jc w:val="both"/>
        <w:rPr>
          <w:szCs w:val="28"/>
        </w:rPr>
      </w:pPr>
      <w:r w:rsidRPr="00BF3C60">
        <w:rPr>
          <w:szCs w:val="28"/>
        </w:rPr>
        <w:t xml:space="preserve">При работе над составлением карты инженерно-строительного районирования использовались материалы Производственного и научно-исследовательского института по инженерным изысканиям в строительстве (ПНИИИС) </w:t>
      </w:r>
      <w:proofErr w:type="gramStart"/>
      <w:r w:rsidRPr="00BF3C60">
        <w:rPr>
          <w:szCs w:val="28"/>
        </w:rPr>
        <w:t>Северо-Кавказского</w:t>
      </w:r>
      <w:proofErr w:type="gramEnd"/>
      <w:r w:rsidRPr="00BF3C60">
        <w:rPr>
          <w:szCs w:val="28"/>
        </w:rPr>
        <w:t xml:space="preserve"> инженерно-геологического центра, полученные в 1999 г</w:t>
      </w:r>
      <w:r w:rsidR="007C7812" w:rsidRPr="00BF3C60">
        <w:rPr>
          <w:szCs w:val="28"/>
        </w:rPr>
        <w:t>оду</w:t>
      </w:r>
      <w:r w:rsidRPr="00BF3C60">
        <w:rPr>
          <w:szCs w:val="28"/>
        </w:rPr>
        <w:t xml:space="preserve"> при разработке генеральной схемы защиты территории Ставропольского края от воздействия опасных геологических процессов.</w:t>
      </w:r>
    </w:p>
    <w:p w:rsidR="001C419A" w:rsidRPr="00BF3C60" w:rsidRDefault="001C419A" w:rsidP="001C419A">
      <w:pPr>
        <w:ind w:firstLine="567"/>
        <w:jc w:val="both"/>
        <w:rPr>
          <w:szCs w:val="28"/>
        </w:rPr>
      </w:pPr>
      <w:r w:rsidRPr="00BF3C60">
        <w:rPr>
          <w:szCs w:val="28"/>
        </w:rPr>
        <w:t>В обстановке относительно высокой сейсмичности, сложного геологического и гидрогеологического строения, широкого развития опасных геологических процессов простых условий для строительства на территории Шпаковского муниципального округа не существует.</w:t>
      </w:r>
    </w:p>
    <w:p w:rsidR="001C419A" w:rsidRPr="00BF3C60" w:rsidRDefault="001C419A" w:rsidP="001C419A">
      <w:pPr>
        <w:ind w:firstLine="567"/>
        <w:jc w:val="both"/>
        <w:rPr>
          <w:szCs w:val="28"/>
        </w:rPr>
      </w:pPr>
      <w:r w:rsidRPr="00BF3C60">
        <w:rPr>
          <w:szCs w:val="28"/>
        </w:rPr>
        <w:lastRenderedPageBreak/>
        <w:t>На основании приведенного нами инженерно-строительного районирования выделено четыре типа территорий, отличающихся по условиям строительства:</w:t>
      </w:r>
    </w:p>
    <w:p w:rsidR="001C419A" w:rsidRPr="00BF3C60" w:rsidRDefault="001C419A" w:rsidP="001C419A">
      <w:pPr>
        <w:ind w:firstLine="567"/>
        <w:jc w:val="both"/>
        <w:rPr>
          <w:szCs w:val="28"/>
        </w:rPr>
      </w:pPr>
      <w:r w:rsidRPr="00BF3C60">
        <w:rPr>
          <w:szCs w:val="28"/>
        </w:rPr>
        <w:t>территории с относительно простыми условиями для строительства;</w:t>
      </w:r>
    </w:p>
    <w:p w:rsidR="001C419A" w:rsidRPr="00BF3C60" w:rsidRDefault="001C419A" w:rsidP="001C419A">
      <w:pPr>
        <w:ind w:firstLine="567"/>
        <w:jc w:val="both"/>
        <w:rPr>
          <w:szCs w:val="28"/>
        </w:rPr>
      </w:pPr>
      <w:r w:rsidRPr="00BF3C60">
        <w:rPr>
          <w:szCs w:val="28"/>
        </w:rPr>
        <w:t>территории с условиями для строительства средней сложности;</w:t>
      </w:r>
    </w:p>
    <w:p w:rsidR="001C419A" w:rsidRPr="00BF3C60" w:rsidRDefault="001C419A" w:rsidP="001C419A">
      <w:pPr>
        <w:ind w:firstLine="567"/>
        <w:jc w:val="both"/>
        <w:rPr>
          <w:szCs w:val="28"/>
        </w:rPr>
      </w:pPr>
      <w:r w:rsidRPr="00BF3C60">
        <w:rPr>
          <w:szCs w:val="28"/>
        </w:rPr>
        <w:t>территории со сложными условиями для строительства;</w:t>
      </w:r>
    </w:p>
    <w:p w:rsidR="001C419A" w:rsidRPr="00BF3C60" w:rsidRDefault="001C419A" w:rsidP="001C419A">
      <w:pPr>
        <w:ind w:firstLine="567"/>
        <w:jc w:val="both"/>
        <w:rPr>
          <w:szCs w:val="28"/>
        </w:rPr>
      </w:pPr>
      <w:r w:rsidRPr="00BF3C60">
        <w:rPr>
          <w:szCs w:val="28"/>
        </w:rPr>
        <w:t>территории с условиями повышенной сложности для строительства;</w:t>
      </w:r>
    </w:p>
    <w:p w:rsidR="001C419A" w:rsidRPr="00BF3C60" w:rsidRDefault="001C419A" w:rsidP="001C419A">
      <w:pPr>
        <w:ind w:firstLine="567"/>
        <w:jc w:val="both"/>
        <w:rPr>
          <w:szCs w:val="28"/>
        </w:rPr>
      </w:pPr>
      <w:r w:rsidRPr="00BF3C60">
        <w:rPr>
          <w:szCs w:val="28"/>
        </w:rPr>
        <w:t>территории с весьма (крайне) сложными условиями для строительства, не рекомендуемые для градостроительного освоения.</w:t>
      </w:r>
    </w:p>
    <w:p w:rsidR="001C419A" w:rsidRPr="00BF3C60" w:rsidRDefault="001C419A" w:rsidP="001C419A">
      <w:pPr>
        <w:ind w:firstLine="567"/>
        <w:jc w:val="both"/>
        <w:rPr>
          <w:szCs w:val="28"/>
        </w:rPr>
      </w:pPr>
      <w:r w:rsidRPr="00BF3C60">
        <w:rPr>
          <w:szCs w:val="28"/>
        </w:rPr>
        <w:t>Территории с относительно простыми условиями для строительства имеют незначительное распространение (в виде отдельных пятен), чаще всего в северной части Ставропольской агломерации. Они характеризуются чаще всего равнинным рельефом</w:t>
      </w:r>
      <w:r w:rsidR="00F658A6" w:rsidRPr="00BF3C60">
        <w:rPr>
          <w:szCs w:val="28"/>
        </w:rPr>
        <w:t>.</w:t>
      </w:r>
    </w:p>
    <w:p w:rsidR="001C419A" w:rsidRPr="00BF3C60" w:rsidRDefault="001C419A" w:rsidP="001C419A">
      <w:pPr>
        <w:ind w:firstLine="567"/>
        <w:jc w:val="both"/>
        <w:rPr>
          <w:szCs w:val="28"/>
        </w:rPr>
      </w:pPr>
      <w:r w:rsidRPr="00BF3C60">
        <w:rPr>
          <w:szCs w:val="28"/>
        </w:rPr>
        <w:t xml:space="preserve">В геологическом строении верхней части разреза участвуют полигенетические отложения четвертичного возраста (глины, суглинки с гравием, галькой, гравийно-галечниковыми отложениями). Уровень подземных вод на </w:t>
      </w:r>
      <w:proofErr w:type="gramStart"/>
      <w:r w:rsidRPr="00BF3C60">
        <w:rPr>
          <w:szCs w:val="28"/>
        </w:rPr>
        <w:t>глубине &gt;</w:t>
      </w:r>
      <w:proofErr w:type="gramEnd"/>
      <w:r w:rsidRPr="00BF3C60">
        <w:rPr>
          <w:szCs w:val="28"/>
        </w:rPr>
        <w:t xml:space="preserve"> 3 м. Сейсмичность –6 баллов. Опасность воздействия геологических процессов практически отсутствует.</w:t>
      </w:r>
    </w:p>
    <w:p w:rsidR="001C419A" w:rsidRPr="00BF3C60" w:rsidRDefault="001C419A" w:rsidP="001C419A">
      <w:pPr>
        <w:ind w:firstLine="567"/>
        <w:jc w:val="both"/>
        <w:rPr>
          <w:szCs w:val="28"/>
        </w:rPr>
      </w:pPr>
      <w:r w:rsidRPr="00BF3C60">
        <w:rPr>
          <w:szCs w:val="28"/>
        </w:rPr>
        <w:t>Территории с условиями средней сложности для строительства расположены на равнинной части территории. В геологическом строении участвуют просадочные (I тип), набухающие грунты, возможно проявление подтопления, эрозии и мелких оползней. Сейсмичность 6-7 баллов. Комплексное воздействие геологических процессов среднее. Возможно бесперебойное функционирование инженерных сооружений и нейтрализация воздействия негативных явлений в процессе эксплуатации.</w:t>
      </w:r>
    </w:p>
    <w:p w:rsidR="001C419A" w:rsidRPr="00BF3C60" w:rsidRDefault="001C419A" w:rsidP="001C419A">
      <w:pPr>
        <w:ind w:firstLine="567"/>
        <w:jc w:val="both"/>
        <w:rPr>
          <w:szCs w:val="28"/>
        </w:rPr>
      </w:pPr>
      <w:r w:rsidRPr="00BF3C60">
        <w:rPr>
          <w:szCs w:val="28"/>
        </w:rPr>
        <w:t xml:space="preserve">Территории со сложными условиями для строительства преобладают в рассматриваемом районе. В геологическом строении участвуют просадочные (I и II тип) и набухающие породы четвертичного и палеоген-неогенового возраста. Территории поражены эрозионными и оползневыми процессами, часто подтопленные. Уровень подземных вод на глубине </w:t>
      </w:r>
      <w:proofErr w:type="gramStart"/>
      <w:r w:rsidRPr="00BF3C60">
        <w:rPr>
          <w:szCs w:val="28"/>
        </w:rPr>
        <w:t>&lt; 3</w:t>
      </w:r>
      <w:proofErr w:type="gramEnd"/>
      <w:r w:rsidRPr="00BF3C60">
        <w:rPr>
          <w:szCs w:val="28"/>
        </w:rPr>
        <w:t xml:space="preserve"> м. Сейсмичность – 7 баллов. Опасность комплексного воздействия геологических процессов высокая. Возможны значительные повреждения инженерных сооружений. Необходимы специальные сложные инженерные мероприятия для обеспечения их нормальной эксплуатации.</w:t>
      </w:r>
    </w:p>
    <w:p w:rsidR="001C419A" w:rsidRPr="00BF3C60" w:rsidRDefault="001C419A" w:rsidP="001C419A">
      <w:pPr>
        <w:ind w:firstLine="567"/>
        <w:jc w:val="both"/>
        <w:rPr>
          <w:szCs w:val="28"/>
        </w:rPr>
      </w:pPr>
      <w:r w:rsidRPr="00BF3C60">
        <w:rPr>
          <w:szCs w:val="28"/>
        </w:rPr>
        <w:t>Территории с условиями для строительства повышенной сложности расположены в основном в центральной, юго-западной части района. Территории сложены четвертичными глинистыми породами, склонными к оползанию, нередко подтоплены, нарушены крупными оползнями. Сейсмичность – 7 баллов. Опасность комплексного воздействия геологических процессов высокая. Возможен выход из строя инженерных сооружений с полным или частичным их разрушением. Требуются сложные дорогостоящие мероприятия по инженерной подготовке и защите территории от опасных геологических процессов.</w:t>
      </w:r>
    </w:p>
    <w:p w:rsidR="001C419A" w:rsidRPr="00BF3C60" w:rsidRDefault="001C419A" w:rsidP="001C419A">
      <w:pPr>
        <w:ind w:firstLine="567"/>
        <w:jc w:val="both"/>
        <w:rPr>
          <w:szCs w:val="28"/>
        </w:rPr>
      </w:pPr>
      <w:r w:rsidRPr="00BF3C60">
        <w:rPr>
          <w:szCs w:val="28"/>
        </w:rPr>
        <w:lastRenderedPageBreak/>
        <w:t>Территории с особо сложными условиями, не рекомендуемые для массового освоения строительством – это территории, затапливаемые паводком 1% обеспеченности. Сейсмичность – 7 баллов. Территории могут быть использованы для рекреации.</w:t>
      </w:r>
    </w:p>
    <w:p w:rsidR="001C419A" w:rsidRPr="00BF3C60" w:rsidRDefault="001C419A" w:rsidP="001C419A">
      <w:pPr>
        <w:ind w:firstLine="567"/>
        <w:jc w:val="both"/>
        <w:rPr>
          <w:szCs w:val="28"/>
        </w:rPr>
      </w:pPr>
    </w:p>
    <w:p w:rsidR="001C419A" w:rsidRPr="00265859" w:rsidRDefault="001C419A" w:rsidP="001C419A">
      <w:pPr>
        <w:jc w:val="center"/>
        <w:rPr>
          <w:szCs w:val="28"/>
        </w:rPr>
      </w:pPr>
      <w:r w:rsidRPr="00265859">
        <w:rPr>
          <w:szCs w:val="28"/>
        </w:rPr>
        <w:t>3.4 Экономико-географическое положение муниципального округа</w:t>
      </w:r>
    </w:p>
    <w:p w:rsidR="001C419A" w:rsidRPr="00BF3C60" w:rsidRDefault="001C419A" w:rsidP="001C419A">
      <w:pPr>
        <w:shd w:val="clear" w:color="auto" w:fill="FFFFFF"/>
        <w:ind w:firstLine="567"/>
        <w:jc w:val="both"/>
        <w:rPr>
          <w:iCs/>
          <w:szCs w:val="28"/>
        </w:rPr>
      </w:pPr>
      <w:r w:rsidRPr="00BF3C60">
        <w:rPr>
          <w:iCs/>
          <w:szCs w:val="28"/>
        </w:rPr>
        <w:t xml:space="preserve">Экономико-географическое положение (ЭГП) – вид географического положения, определяемый как </w:t>
      </w:r>
      <w:r w:rsidR="00CD5C88" w:rsidRPr="00BF3C60">
        <w:rPr>
          <w:iCs/>
          <w:szCs w:val="28"/>
        </w:rPr>
        <w:t>«</w:t>
      </w:r>
      <w:r w:rsidRPr="00BF3C60">
        <w:rPr>
          <w:iCs/>
          <w:szCs w:val="28"/>
        </w:rPr>
        <w:t>совокупность пространственных отношений предприятий, населенных пунктов, ареалов, районов, отдельных стран и их групп к внешним объектам, имеющим для них экономическое значение</w:t>
      </w:r>
      <w:r w:rsidR="00CD5C88" w:rsidRPr="00BF3C60">
        <w:rPr>
          <w:iCs/>
          <w:szCs w:val="28"/>
        </w:rPr>
        <w:t>»</w:t>
      </w:r>
      <w:r w:rsidRPr="00BF3C60">
        <w:rPr>
          <w:iCs/>
          <w:szCs w:val="28"/>
          <w:vertAlign w:val="superscript"/>
        </w:rPr>
        <w:footnoteReference w:id="7"/>
      </w:r>
      <w:r w:rsidRPr="00BF3C60">
        <w:rPr>
          <w:iCs/>
          <w:szCs w:val="28"/>
        </w:rPr>
        <w:t xml:space="preserve"> или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(Баранский Н.Н. Экономико-географическое положение). Иными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1C419A" w:rsidRPr="00BF3C60" w:rsidRDefault="001C419A" w:rsidP="001C419A">
      <w:pPr>
        <w:tabs>
          <w:tab w:val="left" w:pos="0"/>
        </w:tabs>
        <w:ind w:firstLine="567"/>
        <w:jc w:val="both"/>
        <w:rPr>
          <w:szCs w:val="28"/>
        </w:rPr>
      </w:pPr>
      <w:r w:rsidRPr="00BF3C60">
        <w:rPr>
          <w:szCs w:val="28"/>
        </w:rPr>
        <w:t xml:space="preserve">Планируемый </w:t>
      </w:r>
      <w:r w:rsidRPr="00BF3C60">
        <w:rPr>
          <w:rFonts w:eastAsia="Calibri"/>
          <w:szCs w:val="28"/>
        </w:rPr>
        <w:t xml:space="preserve">муниципальный </w:t>
      </w:r>
      <w:r w:rsidRPr="00BF3C60">
        <w:rPr>
          <w:szCs w:val="28"/>
        </w:rPr>
        <w:t xml:space="preserve">округ находится в центральной части </w:t>
      </w:r>
      <w:proofErr w:type="gramStart"/>
      <w:r w:rsidRPr="00BF3C60">
        <w:rPr>
          <w:szCs w:val="28"/>
        </w:rPr>
        <w:t>Северо-Кавказского</w:t>
      </w:r>
      <w:proofErr w:type="gramEnd"/>
      <w:r w:rsidRPr="00BF3C60">
        <w:rPr>
          <w:szCs w:val="28"/>
        </w:rPr>
        <w:t xml:space="preserve"> географического региона, в западной части Предкавказья. Относительно административно-территориального деления региона – муниципальный округ располагается в западной части Ставропольского края. Муниципальный округ имеет 6 пограничных муниципальных образований.</w:t>
      </w:r>
    </w:p>
    <w:p w:rsidR="001C419A" w:rsidRPr="00BF3C60" w:rsidRDefault="001C419A" w:rsidP="001C419A">
      <w:pPr>
        <w:ind w:firstLine="567"/>
        <w:contextualSpacing/>
        <w:jc w:val="both"/>
        <w:rPr>
          <w:szCs w:val="28"/>
        </w:rPr>
      </w:pPr>
      <w:r w:rsidRPr="00BF3C60">
        <w:rPr>
          <w:szCs w:val="28"/>
        </w:rPr>
        <w:t>Общая площадь в административных границах муниципального образования составляет 2363 км</w:t>
      </w:r>
      <w:r w:rsidRPr="00BF3C60">
        <w:rPr>
          <w:szCs w:val="28"/>
          <w:vertAlign w:val="superscript"/>
        </w:rPr>
        <w:t>2</w:t>
      </w:r>
      <w:r w:rsidRPr="00BF3C60">
        <w:rPr>
          <w:szCs w:val="28"/>
        </w:rPr>
        <w:t>, численность населения –167823 человек. Плотность населения – 62,7 чел./км</w:t>
      </w:r>
      <w:r w:rsidRPr="00BF3C60">
        <w:rPr>
          <w:szCs w:val="28"/>
          <w:vertAlign w:val="superscript"/>
        </w:rPr>
        <w:t>2</w:t>
      </w:r>
      <w:r w:rsidRPr="00BF3C60">
        <w:rPr>
          <w:szCs w:val="28"/>
        </w:rPr>
        <w:t>.</w:t>
      </w:r>
    </w:p>
    <w:p w:rsidR="001C419A" w:rsidRPr="00BF3C60" w:rsidRDefault="001C419A" w:rsidP="001C419A">
      <w:pPr>
        <w:tabs>
          <w:tab w:val="left" w:pos="0"/>
        </w:tabs>
        <w:ind w:firstLine="567"/>
        <w:jc w:val="both"/>
        <w:rPr>
          <w:szCs w:val="28"/>
        </w:rPr>
      </w:pPr>
      <w:r w:rsidRPr="00BF3C60">
        <w:rPr>
          <w:szCs w:val="28"/>
        </w:rPr>
        <w:t>Площадь территории муниципального округа составляет 2363 км</w:t>
      </w:r>
      <w:r w:rsidRPr="00BF3C60">
        <w:rPr>
          <w:szCs w:val="28"/>
          <w:vertAlign w:val="superscript"/>
        </w:rPr>
        <w:t>2</w:t>
      </w:r>
      <w:r w:rsidRPr="00BF3C60">
        <w:rPr>
          <w:szCs w:val="28"/>
        </w:rPr>
        <w:t xml:space="preserve"> (3,6 % от общей площади Ставропольского края). Шпаковский муниципальный округ по площади территории занимает 13-е место среди муниципальных образований Ставропольского края.</w:t>
      </w:r>
    </w:p>
    <w:p w:rsidR="001C419A" w:rsidRPr="00BF3C60" w:rsidRDefault="001C419A" w:rsidP="001C419A">
      <w:pPr>
        <w:ind w:firstLine="567"/>
        <w:contextualSpacing/>
        <w:jc w:val="both"/>
        <w:rPr>
          <w:iCs/>
          <w:szCs w:val="28"/>
          <w:shd w:val="clear" w:color="auto" w:fill="FFFFFF"/>
        </w:rPr>
      </w:pPr>
      <w:r w:rsidRPr="00BF3C60">
        <w:rPr>
          <w:bCs/>
          <w:iCs/>
          <w:szCs w:val="28"/>
        </w:rPr>
        <w:t>Транспортно-географическое положение</w:t>
      </w:r>
      <w:r w:rsidRPr="00BF3C60">
        <w:rPr>
          <w:b/>
          <w:iCs/>
          <w:szCs w:val="28"/>
        </w:rPr>
        <w:t xml:space="preserve"> </w:t>
      </w:r>
      <w:r w:rsidRPr="00BF3C60">
        <w:rPr>
          <w:iCs/>
          <w:szCs w:val="28"/>
        </w:rPr>
        <w:t>– п</w:t>
      </w:r>
      <w:r w:rsidRPr="00BF3C60">
        <w:rPr>
          <w:iCs/>
          <w:szCs w:val="28"/>
          <w:shd w:val="clear" w:color="auto" w:fill="FFFFFF"/>
        </w:rPr>
        <w:t>оложение города, района (региона) или страны по отношению к транспортной сети, сети транспортных узлов и потоков. Особенности положения объектов определяются характером территориального охвата (выделяют макроположение, мезоположение и микроположение)</w:t>
      </w:r>
      <w:r w:rsidRPr="00BF3C60">
        <w:rPr>
          <w:iCs/>
          <w:szCs w:val="28"/>
          <w:shd w:val="clear" w:color="auto" w:fill="FFFFFF"/>
          <w:vertAlign w:val="superscript"/>
        </w:rPr>
        <w:footnoteReference w:id="8"/>
      </w:r>
      <w:r w:rsidRPr="00BF3C60">
        <w:rPr>
          <w:iCs/>
          <w:szCs w:val="28"/>
          <w:shd w:val="clear" w:color="auto" w:fill="FFFFFF"/>
        </w:rPr>
        <w:t>.</w:t>
      </w:r>
    </w:p>
    <w:p w:rsidR="001C419A" w:rsidRPr="00BF3C60" w:rsidRDefault="001C419A" w:rsidP="001C419A">
      <w:pPr>
        <w:ind w:firstLine="567"/>
        <w:contextualSpacing/>
        <w:jc w:val="both"/>
        <w:rPr>
          <w:szCs w:val="28"/>
          <w:highlight w:val="yellow"/>
        </w:rPr>
      </w:pPr>
    </w:p>
    <w:p w:rsidR="001C419A" w:rsidRPr="00BF3C60" w:rsidRDefault="001C419A" w:rsidP="001C419A">
      <w:pPr>
        <w:contextualSpacing/>
        <w:jc w:val="center"/>
        <w:rPr>
          <w:szCs w:val="28"/>
        </w:rPr>
      </w:pPr>
      <w:bookmarkStart w:id="8" w:name="_Hlk30525915"/>
      <w:r w:rsidRPr="00BF3C60">
        <w:rPr>
          <w:b/>
          <w:noProof/>
          <w:szCs w:val="28"/>
        </w:rPr>
        <w:lastRenderedPageBreak/>
        <w:drawing>
          <wp:inline distT="0" distB="0" distL="0" distR="0" wp14:anchorId="62AAA47F" wp14:editId="47758F00">
            <wp:extent cx="5939790" cy="4667544"/>
            <wp:effectExtent l="0" t="0" r="3810" b="0"/>
            <wp:docPr id="21" name="Рисунок 21" descr="D:\Рабочий стол\Бусыгина\19. СТП КЧР (правленный)\1. Материалы по обоснованию\Графические материалы\Положение республики в составе ЮФ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Бусыгина\19. СТП КЧР (правленный)\1. Материалы по обоснованию\Графические материалы\Положение республики в составе ЮФО.tif"/>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939790" cy="4667544"/>
                    </a:xfrm>
                    <a:prstGeom prst="rect">
                      <a:avLst/>
                    </a:prstGeom>
                    <a:noFill/>
                    <a:ln>
                      <a:noFill/>
                    </a:ln>
                  </pic:spPr>
                </pic:pic>
              </a:graphicData>
            </a:graphic>
          </wp:inline>
        </w:drawing>
      </w:r>
    </w:p>
    <w:p w:rsidR="001C419A" w:rsidRPr="00BF3C60" w:rsidRDefault="001C419A" w:rsidP="001C419A">
      <w:pPr>
        <w:contextualSpacing/>
        <w:jc w:val="center"/>
        <w:rPr>
          <w:szCs w:val="28"/>
        </w:rPr>
      </w:pPr>
    </w:p>
    <w:p w:rsidR="001C419A" w:rsidRPr="00BF3C60" w:rsidRDefault="001C419A" w:rsidP="001C419A">
      <w:pPr>
        <w:contextualSpacing/>
        <w:jc w:val="center"/>
        <w:rPr>
          <w:szCs w:val="28"/>
        </w:rPr>
      </w:pPr>
      <w:r w:rsidRPr="00BF3C60">
        <w:rPr>
          <w:szCs w:val="28"/>
        </w:rPr>
        <w:t>Рисунок 3.4.1 Положение территории к основным транспортным магистралям Юга России</w:t>
      </w:r>
    </w:p>
    <w:p w:rsidR="00717A4B" w:rsidRPr="00BF3C60" w:rsidRDefault="00717A4B" w:rsidP="001C419A">
      <w:pPr>
        <w:contextualSpacing/>
        <w:jc w:val="center"/>
        <w:rPr>
          <w:szCs w:val="28"/>
        </w:rPr>
      </w:pPr>
    </w:p>
    <w:bookmarkEnd w:id="8"/>
    <w:p w:rsidR="001C419A" w:rsidRPr="00BF3C60" w:rsidRDefault="001C419A" w:rsidP="001C419A">
      <w:pPr>
        <w:ind w:firstLine="567"/>
        <w:contextualSpacing/>
        <w:jc w:val="both"/>
        <w:rPr>
          <w:szCs w:val="28"/>
        </w:rPr>
      </w:pPr>
      <w:r w:rsidRPr="00BF3C60">
        <w:rPr>
          <w:szCs w:val="28"/>
        </w:rPr>
        <w:t xml:space="preserve">Макроположение рассматриваемой территории можно охарактеризовать как выгодное, так положение Шпаковского муниципального округа в зоне международного транспортного коридора </w:t>
      </w:r>
      <w:r w:rsidR="00CD5C88" w:rsidRPr="00BF3C60">
        <w:rPr>
          <w:szCs w:val="28"/>
        </w:rPr>
        <w:t>«</w:t>
      </w:r>
      <w:r w:rsidRPr="00BF3C60">
        <w:rPr>
          <w:szCs w:val="28"/>
        </w:rPr>
        <w:t>Север – Юг</w:t>
      </w:r>
      <w:r w:rsidR="00CD5C88" w:rsidRPr="00BF3C60">
        <w:rPr>
          <w:szCs w:val="28"/>
        </w:rPr>
        <w:t>»</w:t>
      </w:r>
      <w:r w:rsidRPr="00BF3C60">
        <w:rPr>
          <w:szCs w:val="28"/>
        </w:rPr>
        <w:t xml:space="preserve"> (ответвление </w:t>
      </w:r>
      <w:r w:rsidR="00CD5C88" w:rsidRPr="00BF3C60">
        <w:rPr>
          <w:szCs w:val="28"/>
        </w:rPr>
        <w:t>«</w:t>
      </w:r>
      <w:r w:rsidRPr="00BF3C60">
        <w:rPr>
          <w:szCs w:val="28"/>
        </w:rPr>
        <w:t>Ростов-на-Дону – Минеральные Воды – Нальчик – Владикавказ – Грузия</w:t>
      </w:r>
      <w:r w:rsidR="00CD5C88" w:rsidRPr="00BF3C60">
        <w:rPr>
          <w:szCs w:val="28"/>
        </w:rPr>
        <w:t>»</w:t>
      </w:r>
      <w:r w:rsidRPr="00BF3C60">
        <w:rPr>
          <w:szCs w:val="28"/>
        </w:rPr>
        <w:t>)</w:t>
      </w:r>
      <w:r w:rsidRPr="00BF3C60">
        <w:rPr>
          <w:szCs w:val="28"/>
          <w:vertAlign w:val="superscript"/>
        </w:rPr>
        <w:footnoteReference w:id="9"/>
      </w:r>
      <w:r w:rsidRPr="00BF3C60">
        <w:rPr>
          <w:szCs w:val="28"/>
        </w:rPr>
        <w:t xml:space="preserve"> позволяет осуществлять эффективные связи с соседними государствами, что благоприятно может сказаться для развития муниципального округа и населенных пунктов, входящих в его состав.</w:t>
      </w:r>
    </w:p>
    <w:p w:rsidR="001C419A" w:rsidRPr="00BF3C60" w:rsidRDefault="001C419A" w:rsidP="001C419A">
      <w:pPr>
        <w:ind w:firstLine="567"/>
        <w:contextualSpacing/>
        <w:jc w:val="both"/>
        <w:rPr>
          <w:szCs w:val="28"/>
        </w:rPr>
      </w:pPr>
      <w:r w:rsidRPr="00BF3C60">
        <w:rPr>
          <w:szCs w:val="28"/>
        </w:rPr>
        <w:t>Мезоположение Шпаковского муниципального округа – выгодное, транзитное, так муниципальный округ занимает исключительно благоприятное положение по отношению к территории Ставропольской агломерации, и к крупнейшему городу региона – Ставрополю.</w:t>
      </w:r>
    </w:p>
    <w:p w:rsidR="001C419A" w:rsidRPr="00BF3C60" w:rsidRDefault="001C419A" w:rsidP="001C419A">
      <w:pPr>
        <w:ind w:firstLine="567"/>
        <w:contextualSpacing/>
        <w:jc w:val="both"/>
        <w:rPr>
          <w:szCs w:val="28"/>
        </w:rPr>
      </w:pPr>
      <w:r w:rsidRPr="00BF3C60">
        <w:rPr>
          <w:szCs w:val="28"/>
        </w:rPr>
        <w:t xml:space="preserve">На территории муниципального округа имеется участок железнодорожной линии Минераловодского региона </w:t>
      </w:r>
      <w:proofErr w:type="gramStart"/>
      <w:r w:rsidRPr="00BF3C60">
        <w:rPr>
          <w:szCs w:val="28"/>
        </w:rPr>
        <w:t>Северо-Кавказской</w:t>
      </w:r>
      <w:proofErr w:type="gramEnd"/>
      <w:r w:rsidRPr="00BF3C60">
        <w:rPr>
          <w:szCs w:val="28"/>
        </w:rPr>
        <w:t xml:space="preserve"> железной дороги, с расположенной здесь узловой железнодорожной станцией Палагиада (г. Михайловск).</w:t>
      </w:r>
    </w:p>
    <w:p w:rsidR="001C419A" w:rsidRPr="00BF3C60" w:rsidRDefault="001C419A" w:rsidP="001C419A">
      <w:pPr>
        <w:ind w:firstLine="567"/>
        <w:contextualSpacing/>
        <w:jc w:val="both"/>
        <w:rPr>
          <w:szCs w:val="28"/>
        </w:rPr>
      </w:pPr>
    </w:p>
    <w:p w:rsidR="001C419A" w:rsidRPr="00BF3C60" w:rsidRDefault="001C419A" w:rsidP="001C419A">
      <w:pPr>
        <w:contextualSpacing/>
        <w:jc w:val="center"/>
        <w:rPr>
          <w:szCs w:val="28"/>
        </w:rPr>
      </w:pPr>
      <w:r w:rsidRPr="00BF3C60">
        <w:rPr>
          <w:noProof/>
          <w:szCs w:val="28"/>
        </w:rPr>
        <w:drawing>
          <wp:inline distT="0" distB="0" distL="0" distR="0" wp14:anchorId="50790B60" wp14:editId="4EB652CB">
            <wp:extent cx="5939790" cy="4203243"/>
            <wp:effectExtent l="0" t="0" r="3810" b="6985"/>
            <wp:docPr id="22" name="Рисунок 22" descr="E:\!! СТП_Ставропольского края\СТП_СК_new\Текст_основ\Согласование_сдача\Декабрь_итог\Рисунки_карты\Рисунок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 СТП_Ставропольского края\СТП_СК_new\Текст_основ\Согласование_сдача\Декабрь_итог\Рисунки_карты\Рисунок_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203243"/>
                    </a:xfrm>
                    <a:prstGeom prst="rect">
                      <a:avLst/>
                    </a:prstGeom>
                    <a:noFill/>
                    <a:ln>
                      <a:noFill/>
                    </a:ln>
                  </pic:spPr>
                </pic:pic>
              </a:graphicData>
            </a:graphic>
          </wp:inline>
        </w:drawing>
      </w:r>
    </w:p>
    <w:p w:rsidR="001C419A" w:rsidRPr="00BF3C60" w:rsidRDefault="001C419A" w:rsidP="001C419A">
      <w:pPr>
        <w:contextualSpacing/>
        <w:jc w:val="center"/>
        <w:rPr>
          <w:szCs w:val="28"/>
        </w:rPr>
      </w:pPr>
    </w:p>
    <w:p w:rsidR="001C419A" w:rsidRPr="00BF3C60" w:rsidRDefault="001C419A" w:rsidP="001C419A">
      <w:pPr>
        <w:contextualSpacing/>
        <w:jc w:val="center"/>
        <w:rPr>
          <w:szCs w:val="28"/>
        </w:rPr>
      </w:pPr>
      <w:r w:rsidRPr="00BF3C60">
        <w:rPr>
          <w:szCs w:val="28"/>
        </w:rPr>
        <w:t xml:space="preserve">Рисунок 3.4.2 Положение Минераловодского региона в структуре </w:t>
      </w:r>
      <w:proofErr w:type="gramStart"/>
      <w:r w:rsidRPr="00BF3C60">
        <w:rPr>
          <w:szCs w:val="28"/>
        </w:rPr>
        <w:t>Северо-Кавказской</w:t>
      </w:r>
      <w:proofErr w:type="gramEnd"/>
      <w:r w:rsidRPr="00BF3C60">
        <w:rPr>
          <w:szCs w:val="28"/>
        </w:rPr>
        <w:t xml:space="preserve"> железной дороги – филиала ОАО </w:t>
      </w:r>
      <w:r w:rsidR="00CD5C88" w:rsidRPr="00BF3C60">
        <w:rPr>
          <w:szCs w:val="28"/>
        </w:rPr>
        <w:t>«</w:t>
      </w:r>
      <w:r w:rsidRPr="00BF3C60">
        <w:rPr>
          <w:szCs w:val="28"/>
        </w:rPr>
        <w:t>РЖД</w:t>
      </w:r>
      <w:r w:rsidR="00CD5C88" w:rsidRPr="00BF3C60">
        <w:rPr>
          <w:szCs w:val="28"/>
        </w:rPr>
        <w:t>»</w:t>
      </w:r>
    </w:p>
    <w:p w:rsidR="001C419A" w:rsidRPr="00BF3C60" w:rsidRDefault="001C419A" w:rsidP="001C419A">
      <w:pPr>
        <w:ind w:firstLine="567"/>
        <w:contextualSpacing/>
        <w:jc w:val="both"/>
        <w:rPr>
          <w:szCs w:val="28"/>
        </w:rPr>
      </w:pPr>
    </w:p>
    <w:p w:rsidR="001C419A" w:rsidRPr="00BF3C60" w:rsidRDefault="001C419A" w:rsidP="001C419A">
      <w:pPr>
        <w:ind w:firstLine="567"/>
        <w:contextualSpacing/>
        <w:jc w:val="both"/>
        <w:rPr>
          <w:szCs w:val="28"/>
        </w:rPr>
      </w:pPr>
      <w:r w:rsidRPr="00BF3C60">
        <w:rPr>
          <w:szCs w:val="28"/>
        </w:rPr>
        <w:t xml:space="preserve">Муниципальный округ имеет важное транзитное значение, обеспечивая связь </w:t>
      </w:r>
      <w:r w:rsidR="00FE6622" w:rsidRPr="00BF3C60">
        <w:rPr>
          <w:szCs w:val="28"/>
        </w:rPr>
        <w:t xml:space="preserve">г. </w:t>
      </w:r>
      <w:r w:rsidRPr="00BF3C60">
        <w:rPr>
          <w:szCs w:val="28"/>
        </w:rPr>
        <w:t xml:space="preserve">Ставрополя с соседними муниципальными образованиями и регионами </w:t>
      </w:r>
      <w:proofErr w:type="gramStart"/>
      <w:r w:rsidRPr="00BF3C60">
        <w:rPr>
          <w:szCs w:val="28"/>
        </w:rPr>
        <w:t>Северо-Кавказского</w:t>
      </w:r>
      <w:proofErr w:type="gramEnd"/>
      <w:r w:rsidRPr="00BF3C60">
        <w:rPr>
          <w:szCs w:val="28"/>
        </w:rPr>
        <w:t xml:space="preserve"> федерального округа.</w:t>
      </w:r>
    </w:p>
    <w:p w:rsidR="001C419A" w:rsidRPr="00BF3C60" w:rsidRDefault="001C419A" w:rsidP="001C419A">
      <w:pPr>
        <w:ind w:firstLine="567"/>
        <w:contextualSpacing/>
        <w:jc w:val="both"/>
        <w:rPr>
          <w:szCs w:val="28"/>
        </w:rPr>
      </w:pPr>
      <w:r w:rsidRPr="00BF3C60">
        <w:rPr>
          <w:szCs w:val="28"/>
        </w:rPr>
        <w:t>Внешние связи Шпаковского муниципального округа с другими муниципального образования региона, а также с другими регионами России осуществляется железнодорожным и автомобильным транспортом.</w:t>
      </w:r>
    </w:p>
    <w:p w:rsidR="001C419A" w:rsidRPr="00BF3C60" w:rsidRDefault="001C419A" w:rsidP="001C419A">
      <w:pPr>
        <w:ind w:firstLine="567"/>
        <w:contextualSpacing/>
        <w:jc w:val="both"/>
        <w:rPr>
          <w:szCs w:val="28"/>
        </w:rPr>
      </w:pPr>
      <w:r w:rsidRPr="00BF3C60">
        <w:rPr>
          <w:szCs w:val="28"/>
        </w:rPr>
        <w:t>Микроположение Шпаковского муниципального округа – выгодное, центральное. Транспортное сообщение осуществляется по средствам дорог местного значения.</w:t>
      </w:r>
    </w:p>
    <w:p w:rsidR="001C419A" w:rsidRPr="00BF3C60" w:rsidRDefault="001C419A" w:rsidP="001C419A">
      <w:pPr>
        <w:ind w:firstLine="567"/>
        <w:contextualSpacing/>
        <w:jc w:val="both"/>
        <w:rPr>
          <w:szCs w:val="28"/>
        </w:rPr>
      </w:pPr>
      <w:r w:rsidRPr="00BF3C60">
        <w:rPr>
          <w:szCs w:val="28"/>
        </w:rPr>
        <w:t>В зоне часовой транспортной доступности от административного центра округа располагаются 2 города Ставропольского края: г. Ставрополь (крупный город с численностью населения 547443 человека) и г. Изобильный (малый город с численностью населения 38614 человек).</w:t>
      </w:r>
    </w:p>
    <w:p w:rsidR="001C419A" w:rsidRPr="00BF3C60" w:rsidRDefault="001C419A" w:rsidP="001C419A">
      <w:pPr>
        <w:ind w:firstLine="567"/>
        <w:contextualSpacing/>
        <w:jc w:val="both"/>
        <w:rPr>
          <w:szCs w:val="28"/>
        </w:rPr>
      </w:pPr>
      <w:r w:rsidRPr="00BF3C60">
        <w:rPr>
          <w:szCs w:val="28"/>
        </w:rPr>
        <w:t>В зоне двухчасовой дост</w:t>
      </w:r>
      <w:r w:rsidR="00FE6622" w:rsidRPr="00BF3C60">
        <w:rPr>
          <w:szCs w:val="28"/>
        </w:rPr>
        <w:t>упности располагается 1 город –</w:t>
      </w:r>
      <w:r w:rsidRPr="00BF3C60">
        <w:rPr>
          <w:szCs w:val="28"/>
        </w:rPr>
        <w:t xml:space="preserve"> </w:t>
      </w:r>
      <w:r w:rsidR="000F3B91">
        <w:rPr>
          <w:szCs w:val="28"/>
        </w:rPr>
        <w:br/>
      </w:r>
      <w:r w:rsidRPr="00BF3C60">
        <w:rPr>
          <w:szCs w:val="28"/>
        </w:rPr>
        <w:t>г. Невинномысск (средний город с численностью населения 117562 человека).</w:t>
      </w:r>
    </w:p>
    <w:p w:rsidR="001C419A" w:rsidRPr="00BF3C60" w:rsidRDefault="001C419A" w:rsidP="001C419A">
      <w:pPr>
        <w:ind w:firstLine="567"/>
        <w:contextualSpacing/>
        <w:jc w:val="both"/>
        <w:rPr>
          <w:szCs w:val="28"/>
        </w:rPr>
      </w:pPr>
      <w:r w:rsidRPr="00BF3C60">
        <w:rPr>
          <w:szCs w:val="28"/>
        </w:rPr>
        <w:t>Центральный населенный пункт Шпаковского муниципального округа – г. Михайловск располагается на различном удалении от городов Ставропольского края (таблица 3.4.1).</w:t>
      </w:r>
    </w:p>
    <w:p w:rsidR="001C419A" w:rsidRPr="00BF3C60" w:rsidRDefault="001C419A" w:rsidP="001C419A">
      <w:pPr>
        <w:ind w:firstLine="567"/>
        <w:contextualSpacing/>
        <w:jc w:val="right"/>
        <w:rPr>
          <w:b/>
          <w:szCs w:val="28"/>
        </w:rPr>
      </w:pPr>
    </w:p>
    <w:p w:rsidR="001C419A" w:rsidRPr="00BF3C60" w:rsidRDefault="001C419A" w:rsidP="001C419A">
      <w:pPr>
        <w:contextualSpacing/>
        <w:jc w:val="right"/>
        <w:rPr>
          <w:szCs w:val="28"/>
        </w:rPr>
      </w:pPr>
      <w:r w:rsidRPr="00BF3C60">
        <w:rPr>
          <w:szCs w:val="28"/>
        </w:rPr>
        <w:t>Таблица 3.4.1</w:t>
      </w:r>
    </w:p>
    <w:p w:rsidR="001C419A" w:rsidRPr="00BF3C60" w:rsidRDefault="00717A4B" w:rsidP="00717A4B">
      <w:pPr>
        <w:contextualSpacing/>
        <w:jc w:val="center"/>
        <w:rPr>
          <w:b/>
          <w:szCs w:val="28"/>
        </w:rPr>
      </w:pPr>
      <w:r w:rsidRPr="00BF3C60">
        <w:rPr>
          <w:szCs w:val="28"/>
        </w:rPr>
        <w:t>Расстояние от административного центра муниципального образования до крупных центров Ставропольского края, Северо-Кавказского и Южного федеральных округов</w:t>
      </w:r>
      <w:r w:rsidR="001C419A" w:rsidRPr="00BF3C60">
        <w:rPr>
          <w:b/>
          <w:szCs w:val="28"/>
          <w:vertAlign w:val="superscript"/>
        </w:rPr>
        <w:footnoteReference w:id="10"/>
      </w:r>
    </w:p>
    <w:p w:rsidR="001C419A" w:rsidRPr="00BF3C60" w:rsidRDefault="001C419A" w:rsidP="001C419A">
      <w:pPr>
        <w:contextualSpacing/>
        <w:jc w:val="center"/>
        <w:rPr>
          <w:b/>
          <w:szCs w:val="28"/>
        </w:rPr>
      </w:pPr>
    </w:p>
    <w:tbl>
      <w:tblPr>
        <w:tblStyle w:val="TableGridReport5"/>
        <w:tblW w:w="0" w:type="auto"/>
        <w:jc w:val="center"/>
        <w:tblLook w:val="04A0" w:firstRow="1" w:lastRow="0" w:firstColumn="1" w:lastColumn="0" w:noHBand="0" w:noVBand="1"/>
      </w:tblPr>
      <w:tblGrid>
        <w:gridCol w:w="622"/>
        <w:gridCol w:w="4206"/>
        <w:gridCol w:w="2059"/>
        <w:gridCol w:w="2458"/>
      </w:tblGrid>
      <w:tr w:rsidR="001C419A" w:rsidRPr="00BF3C60" w:rsidTr="001C419A">
        <w:trPr>
          <w:jc w:val="center"/>
        </w:trPr>
        <w:tc>
          <w:tcPr>
            <w:tcW w:w="560" w:type="dxa"/>
            <w:vAlign w:val="center"/>
          </w:tcPr>
          <w:p w:rsidR="001C419A" w:rsidRPr="00BF3C60" w:rsidRDefault="001C419A" w:rsidP="001C419A">
            <w:pPr>
              <w:ind w:left="28"/>
              <w:contextualSpacing/>
              <w:jc w:val="center"/>
              <w:rPr>
                <w:bCs/>
                <w:szCs w:val="28"/>
              </w:rPr>
            </w:pPr>
            <w:r w:rsidRPr="00BF3C60">
              <w:rPr>
                <w:bCs/>
                <w:szCs w:val="28"/>
              </w:rPr>
              <w:t>№ п/п</w:t>
            </w:r>
          </w:p>
        </w:tc>
        <w:tc>
          <w:tcPr>
            <w:tcW w:w="4244" w:type="dxa"/>
            <w:vAlign w:val="center"/>
          </w:tcPr>
          <w:p w:rsidR="001C419A" w:rsidRPr="00BF3C60" w:rsidRDefault="001C419A" w:rsidP="001C419A">
            <w:pPr>
              <w:ind w:left="28"/>
              <w:contextualSpacing/>
              <w:jc w:val="center"/>
              <w:rPr>
                <w:bCs/>
                <w:szCs w:val="28"/>
              </w:rPr>
            </w:pPr>
            <w:r w:rsidRPr="00BF3C60">
              <w:rPr>
                <w:bCs/>
                <w:szCs w:val="28"/>
              </w:rPr>
              <w:t>Город</w:t>
            </w:r>
          </w:p>
        </w:tc>
        <w:tc>
          <w:tcPr>
            <w:tcW w:w="2068" w:type="dxa"/>
            <w:vAlign w:val="center"/>
          </w:tcPr>
          <w:p w:rsidR="001C419A" w:rsidRPr="00BF3C60" w:rsidRDefault="001C419A" w:rsidP="001C419A">
            <w:pPr>
              <w:ind w:left="28"/>
              <w:contextualSpacing/>
              <w:jc w:val="center"/>
              <w:rPr>
                <w:bCs/>
                <w:szCs w:val="28"/>
              </w:rPr>
            </w:pPr>
            <w:r w:rsidRPr="00BF3C60">
              <w:rPr>
                <w:bCs/>
                <w:szCs w:val="28"/>
              </w:rPr>
              <w:t>Расстояние</w:t>
            </w:r>
          </w:p>
        </w:tc>
        <w:tc>
          <w:tcPr>
            <w:tcW w:w="2472" w:type="dxa"/>
            <w:vAlign w:val="center"/>
          </w:tcPr>
          <w:p w:rsidR="001C419A" w:rsidRPr="00BF3C60" w:rsidRDefault="001C419A" w:rsidP="001C419A">
            <w:pPr>
              <w:ind w:left="28"/>
              <w:contextualSpacing/>
              <w:jc w:val="center"/>
              <w:rPr>
                <w:bCs/>
                <w:szCs w:val="28"/>
              </w:rPr>
            </w:pPr>
            <w:r w:rsidRPr="00BF3C60">
              <w:rPr>
                <w:bCs/>
                <w:szCs w:val="28"/>
              </w:rPr>
              <w:t>Временная доступность</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w:t>
            </w:r>
          </w:p>
        </w:tc>
        <w:tc>
          <w:tcPr>
            <w:tcW w:w="4244" w:type="dxa"/>
          </w:tcPr>
          <w:p w:rsidR="001C419A" w:rsidRPr="00BF3C60" w:rsidRDefault="001C419A" w:rsidP="001C419A">
            <w:pPr>
              <w:ind w:left="28"/>
              <w:contextualSpacing/>
              <w:rPr>
                <w:iCs/>
                <w:szCs w:val="28"/>
              </w:rPr>
            </w:pPr>
            <w:r w:rsidRPr="00BF3C60">
              <w:rPr>
                <w:iCs/>
                <w:szCs w:val="28"/>
              </w:rPr>
              <w:t>Ставропольский край</w:t>
            </w:r>
          </w:p>
        </w:tc>
        <w:tc>
          <w:tcPr>
            <w:tcW w:w="2068" w:type="dxa"/>
          </w:tcPr>
          <w:p w:rsidR="001C419A" w:rsidRPr="00BF3C60" w:rsidRDefault="001C419A" w:rsidP="001C419A">
            <w:pPr>
              <w:ind w:left="28"/>
              <w:contextualSpacing/>
              <w:jc w:val="center"/>
              <w:rPr>
                <w:iCs/>
                <w:szCs w:val="28"/>
              </w:rPr>
            </w:pPr>
            <w:r w:rsidRPr="00BF3C60">
              <w:rPr>
                <w:iCs/>
                <w:szCs w:val="28"/>
              </w:rPr>
              <w:t>–</w:t>
            </w:r>
          </w:p>
        </w:tc>
        <w:tc>
          <w:tcPr>
            <w:tcW w:w="2472" w:type="dxa"/>
          </w:tcPr>
          <w:p w:rsidR="001C419A" w:rsidRPr="00BF3C60" w:rsidRDefault="001C419A" w:rsidP="001C419A">
            <w:pPr>
              <w:ind w:left="28"/>
              <w:contextualSpacing/>
              <w:jc w:val="center"/>
              <w:rPr>
                <w:iCs/>
                <w:szCs w:val="28"/>
              </w:rPr>
            </w:pPr>
            <w:r w:rsidRPr="00BF3C60">
              <w:rPr>
                <w:iCs/>
                <w:szCs w:val="28"/>
              </w:rPr>
              <w:t>–</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1</w:t>
            </w:r>
          </w:p>
        </w:tc>
        <w:tc>
          <w:tcPr>
            <w:tcW w:w="4244" w:type="dxa"/>
          </w:tcPr>
          <w:p w:rsidR="001C419A" w:rsidRPr="00BF3C60" w:rsidRDefault="001C419A" w:rsidP="00717A4B">
            <w:pPr>
              <w:ind w:left="28" w:hanging="6"/>
              <w:contextualSpacing/>
              <w:rPr>
                <w:iCs/>
                <w:szCs w:val="28"/>
              </w:rPr>
            </w:pPr>
            <w:r w:rsidRPr="00BF3C60">
              <w:rPr>
                <w:iCs/>
                <w:szCs w:val="28"/>
              </w:rPr>
              <w:t>г. Ставрополь</w:t>
            </w:r>
          </w:p>
        </w:tc>
        <w:tc>
          <w:tcPr>
            <w:tcW w:w="2068" w:type="dxa"/>
          </w:tcPr>
          <w:p w:rsidR="001C419A" w:rsidRPr="00BF3C60" w:rsidRDefault="001C419A" w:rsidP="001C419A">
            <w:pPr>
              <w:ind w:left="28"/>
              <w:contextualSpacing/>
              <w:jc w:val="center"/>
              <w:rPr>
                <w:iCs/>
                <w:szCs w:val="28"/>
              </w:rPr>
            </w:pPr>
            <w:r w:rsidRPr="00BF3C60">
              <w:rPr>
                <w:iCs/>
                <w:szCs w:val="28"/>
              </w:rPr>
              <w:t>15 км</w:t>
            </w:r>
          </w:p>
        </w:tc>
        <w:tc>
          <w:tcPr>
            <w:tcW w:w="2472" w:type="dxa"/>
          </w:tcPr>
          <w:p w:rsidR="001C419A" w:rsidRPr="00BF3C60" w:rsidRDefault="001C419A" w:rsidP="001C419A">
            <w:pPr>
              <w:ind w:left="28"/>
              <w:contextualSpacing/>
              <w:jc w:val="center"/>
              <w:rPr>
                <w:iCs/>
                <w:szCs w:val="28"/>
              </w:rPr>
            </w:pPr>
            <w:r w:rsidRPr="00BF3C60">
              <w:rPr>
                <w:iCs/>
                <w:szCs w:val="28"/>
              </w:rPr>
              <w:t>26 мин</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2</w:t>
            </w:r>
          </w:p>
        </w:tc>
        <w:tc>
          <w:tcPr>
            <w:tcW w:w="4244" w:type="dxa"/>
          </w:tcPr>
          <w:p w:rsidR="001C419A" w:rsidRPr="00BF3C60" w:rsidRDefault="001C419A" w:rsidP="00717A4B">
            <w:pPr>
              <w:ind w:left="28" w:hanging="6"/>
              <w:contextualSpacing/>
              <w:rPr>
                <w:iCs/>
                <w:szCs w:val="28"/>
              </w:rPr>
            </w:pPr>
            <w:r w:rsidRPr="00BF3C60">
              <w:rPr>
                <w:iCs/>
                <w:szCs w:val="28"/>
              </w:rPr>
              <w:t>г. Пятигорск</w:t>
            </w:r>
          </w:p>
        </w:tc>
        <w:tc>
          <w:tcPr>
            <w:tcW w:w="2068" w:type="dxa"/>
          </w:tcPr>
          <w:p w:rsidR="001C419A" w:rsidRPr="00BF3C60" w:rsidRDefault="001C419A" w:rsidP="001C419A">
            <w:pPr>
              <w:ind w:left="28"/>
              <w:contextualSpacing/>
              <w:jc w:val="center"/>
              <w:rPr>
                <w:iCs/>
                <w:szCs w:val="28"/>
              </w:rPr>
            </w:pPr>
            <w:r w:rsidRPr="00BF3C60">
              <w:rPr>
                <w:iCs/>
                <w:szCs w:val="28"/>
              </w:rPr>
              <w:t>203 км</w:t>
            </w:r>
          </w:p>
        </w:tc>
        <w:tc>
          <w:tcPr>
            <w:tcW w:w="2472" w:type="dxa"/>
          </w:tcPr>
          <w:p w:rsidR="001C419A" w:rsidRPr="00BF3C60" w:rsidRDefault="001C419A" w:rsidP="001C419A">
            <w:pPr>
              <w:ind w:left="28"/>
              <w:contextualSpacing/>
              <w:jc w:val="center"/>
              <w:rPr>
                <w:iCs/>
                <w:szCs w:val="28"/>
              </w:rPr>
            </w:pPr>
            <w:r w:rsidRPr="00BF3C60">
              <w:rPr>
                <w:iCs/>
                <w:szCs w:val="28"/>
              </w:rPr>
              <w:t>2 ч 34 мин</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3</w:t>
            </w:r>
          </w:p>
        </w:tc>
        <w:tc>
          <w:tcPr>
            <w:tcW w:w="4244" w:type="dxa"/>
          </w:tcPr>
          <w:p w:rsidR="001C419A" w:rsidRPr="00BF3C60" w:rsidRDefault="001C419A" w:rsidP="00717A4B">
            <w:pPr>
              <w:ind w:left="28" w:hanging="6"/>
              <w:contextualSpacing/>
              <w:rPr>
                <w:iCs/>
                <w:szCs w:val="28"/>
              </w:rPr>
            </w:pPr>
            <w:r w:rsidRPr="00BF3C60">
              <w:rPr>
                <w:iCs/>
                <w:szCs w:val="28"/>
              </w:rPr>
              <w:t>г. Минеральные Воды</w:t>
            </w:r>
          </w:p>
        </w:tc>
        <w:tc>
          <w:tcPr>
            <w:tcW w:w="2068" w:type="dxa"/>
          </w:tcPr>
          <w:p w:rsidR="001C419A" w:rsidRPr="00BF3C60" w:rsidRDefault="001C419A" w:rsidP="001C419A">
            <w:pPr>
              <w:ind w:left="28"/>
              <w:contextualSpacing/>
              <w:jc w:val="center"/>
              <w:rPr>
                <w:iCs/>
                <w:szCs w:val="28"/>
              </w:rPr>
            </w:pPr>
            <w:r w:rsidRPr="00BF3C60">
              <w:rPr>
                <w:iCs/>
                <w:szCs w:val="28"/>
              </w:rPr>
              <w:t>186 км</w:t>
            </w:r>
          </w:p>
        </w:tc>
        <w:tc>
          <w:tcPr>
            <w:tcW w:w="2472" w:type="dxa"/>
          </w:tcPr>
          <w:p w:rsidR="001C419A" w:rsidRPr="00BF3C60" w:rsidRDefault="001C419A" w:rsidP="001C419A">
            <w:pPr>
              <w:ind w:left="28"/>
              <w:contextualSpacing/>
              <w:jc w:val="center"/>
              <w:rPr>
                <w:iCs/>
                <w:szCs w:val="28"/>
              </w:rPr>
            </w:pPr>
            <w:r w:rsidRPr="00BF3C60">
              <w:rPr>
                <w:iCs/>
                <w:szCs w:val="28"/>
              </w:rPr>
              <w:t>2 ч 19 мин</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4</w:t>
            </w:r>
          </w:p>
        </w:tc>
        <w:tc>
          <w:tcPr>
            <w:tcW w:w="4244" w:type="dxa"/>
          </w:tcPr>
          <w:p w:rsidR="001C419A" w:rsidRPr="00BF3C60" w:rsidRDefault="001C419A" w:rsidP="00717A4B">
            <w:pPr>
              <w:ind w:left="28" w:hanging="6"/>
              <w:contextualSpacing/>
              <w:rPr>
                <w:iCs/>
                <w:szCs w:val="28"/>
              </w:rPr>
            </w:pPr>
            <w:r w:rsidRPr="00BF3C60">
              <w:rPr>
                <w:iCs/>
                <w:szCs w:val="28"/>
              </w:rPr>
              <w:t>г. Георгиевск</w:t>
            </w:r>
          </w:p>
        </w:tc>
        <w:tc>
          <w:tcPr>
            <w:tcW w:w="2068" w:type="dxa"/>
          </w:tcPr>
          <w:p w:rsidR="001C419A" w:rsidRPr="00BF3C60" w:rsidRDefault="001C419A" w:rsidP="001C419A">
            <w:pPr>
              <w:ind w:left="28"/>
              <w:contextualSpacing/>
              <w:jc w:val="center"/>
              <w:rPr>
                <w:iCs/>
                <w:szCs w:val="28"/>
              </w:rPr>
            </w:pPr>
            <w:r w:rsidRPr="00BF3C60">
              <w:rPr>
                <w:iCs/>
                <w:szCs w:val="28"/>
              </w:rPr>
              <w:t>204 км</w:t>
            </w:r>
          </w:p>
        </w:tc>
        <w:tc>
          <w:tcPr>
            <w:tcW w:w="2472" w:type="dxa"/>
          </w:tcPr>
          <w:p w:rsidR="001C419A" w:rsidRPr="00BF3C60" w:rsidRDefault="001C419A" w:rsidP="001C419A">
            <w:pPr>
              <w:ind w:left="28"/>
              <w:contextualSpacing/>
              <w:jc w:val="center"/>
              <w:rPr>
                <w:iCs/>
                <w:szCs w:val="28"/>
              </w:rPr>
            </w:pPr>
            <w:r w:rsidRPr="00BF3C60">
              <w:rPr>
                <w:iCs/>
                <w:szCs w:val="28"/>
              </w:rPr>
              <w:t>2 ч 33 мин</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5</w:t>
            </w:r>
          </w:p>
        </w:tc>
        <w:tc>
          <w:tcPr>
            <w:tcW w:w="4244" w:type="dxa"/>
          </w:tcPr>
          <w:p w:rsidR="001C419A" w:rsidRPr="00BF3C60" w:rsidRDefault="001C419A" w:rsidP="00717A4B">
            <w:pPr>
              <w:ind w:left="28" w:hanging="6"/>
              <w:contextualSpacing/>
              <w:rPr>
                <w:iCs/>
                <w:szCs w:val="28"/>
              </w:rPr>
            </w:pPr>
            <w:r w:rsidRPr="00BF3C60">
              <w:rPr>
                <w:iCs/>
                <w:szCs w:val="28"/>
              </w:rPr>
              <w:t>г. Ессентуки</w:t>
            </w:r>
          </w:p>
        </w:tc>
        <w:tc>
          <w:tcPr>
            <w:tcW w:w="2068" w:type="dxa"/>
          </w:tcPr>
          <w:p w:rsidR="001C419A" w:rsidRPr="00BF3C60" w:rsidRDefault="001C419A" w:rsidP="001C419A">
            <w:pPr>
              <w:ind w:left="28"/>
              <w:contextualSpacing/>
              <w:jc w:val="center"/>
              <w:rPr>
                <w:iCs/>
                <w:szCs w:val="28"/>
              </w:rPr>
            </w:pPr>
            <w:r w:rsidRPr="00BF3C60">
              <w:rPr>
                <w:iCs/>
                <w:szCs w:val="28"/>
              </w:rPr>
              <w:t>215 км</w:t>
            </w:r>
          </w:p>
        </w:tc>
        <w:tc>
          <w:tcPr>
            <w:tcW w:w="2472" w:type="dxa"/>
          </w:tcPr>
          <w:p w:rsidR="001C419A" w:rsidRPr="00BF3C60" w:rsidRDefault="001C419A" w:rsidP="001C419A">
            <w:pPr>
              <w:ind w:left="28"/>
              <w:contextualSpacing/>
              <w:jc w:val="center"/>
              <w:rPr>
                <w:iCs/>
                <w:szCs w:val="28"/>
              </w:rPr>
            </w:pPr>
            <w:r w:rsidRPr="00BF3C60">
              <w:rPr>
                <w:iCs/>
                <w:szCs w:val="28"/>
              </w:rPr>
              <w:t>2 ч 141 мин</w:t>
            </w:r>
          </w:p>
        </w:tc>
      </w:tr>
      <w:tr w:rsidR="001C419A" w:rsidRPr="00BF3C60" w:rsidTr="001C419A">
        <w:trPr>
          <w:jc w:val="center"/>
        </w:trPr>
        <w:tc>
          <w:tcPr>
            <w:tcW w:w="560" w:type="dxa"/>
          </w:tcPr>
          <w:p w:rsidR="001C419A" w:rsidRPr="00BF3C60" w:rsidRDefault="001C419A" w:rsidP="001C419A">
            <w:pPr>
              <w:ind w:left="28"/>
              <w:contextualSpacing/>
              <w:jc w:val="center"/>
              <w:rPr>
                <w:iCs/>
                <w:szCs w:val="28"/>
              </w:rPr>
            </w:pPr>
            <w:r w:rsidRPr="00BF3C60">
              <w:rPr>
                <w:iCs/>
                <w:szCs w:val="28"/>
              </w:rPr>
              <w:t>6</w:t>
            </w:r>
          </w:p>
        </w:tc>
        <w:tc>
          <w:tcPr>
            <w:tcW w:w="4244" w:type="dxa"/>
          </w:tcPr>
          <w:p w:rsidR="001C419A" w:rsidRPr="00BF3C60" w:rsidRDefault="001C419A" w:rsidP="00717A4B">
            <w:pPr>
              <w:ind w:left="28" w:hanging="6"/>
              <w:contextualSpacing/>
              <w:rPr>
                <w:iCs/>
                <w:szCs w:val="28"/>
              </w:rPr>
            </w:pPr>
            <w:r w:rsidRPr="00BF3C60">
              <w:rPr>
                <w:iCs/>
                <w:szCs w:val="28"/>
              </w:rPr>
              <w:t>г. Кисловодск</w:t>
            </w:r>
          </w:p>
        </w:tc>
        <w:tc>
          <w:tcPr>
            <w:tcW w:w="2068" w:type="dxa"/>
          </w:tcPr>
          <w:p w:rsidR="001C419A" w:rsidRPr="00BF3C60" w:rsidRDefault="001C419A" w:rsidP="001C419A">
            <w:pPr>
              <w:ind w:left="28"/>
              <w:contextualSpacing/>
              <w:jc w:val="center"/>
              <w:rPr>
                <w:iCs/>
                <w:szCs w:val="28"/>
              </w:rPr>
            </w:pPr>
            <w:r w:rsidRPr="00BF3C60">
              <w:rPr>
                <w:iCs/>
                <w:szCs w:val="28"/>
              </w:rPr>
              <w:t>230 км</w:t>
            </w:r>
          </w:p>
        </w:tc>
        <w:tc>
          <w:tcPr>
            <w:tcW w:w="2472" w:type="dxa"/>
          </w:tcPr>
          <w:p w:rsidR="001C419A" w:rsidRPr="00BF3C60" w:rsidRDefault="001C419A" w:rsidP="001C419A">
            <w:pPr>
              <w:ind w:left="28"/>
              <w:contextualSpacing/>
              <w:jc w:val="center"/>
              <w:rPr>
                <w:iCs/>
                <w:szCs w:val="28"/>
              </w:rPr>
            </w:pPr>
            <w:r w:rsidRPr="00BF3C60">
              <w:rPr>
                <w:iCs/>
                <w:szCs w:val="28"/>
              </w:rPr>
              <w:t>2 ч 55 мин</w:t>
            </w:r>
          </w:p>
        </w:tc>
      </w:tr>
      <w:tr w:rsidR="001C419A" w:rsidRPr="00BF3C60" w:rsidTr="001C419A">
        <w:trPr>
          <w:trHeight w:val="79"/>
          <w:jc w:val="center"/>
        </w:trPr>
        <w:tc>
          <w:tcPr>
            <w:tcW w:w="560" w:type="dxa"/>
          </w:tcPr>
          <w:p w:rsidR="001C419A" w:rsidRPr="00BF3C60" w:rsidRDefault="001C419A" w:rsidP="001C419A">
            <w:pPr>
              <w:ind w:left="28"/>
              <w:contextualSpacing/>
              <w:jc w:val="center"/>
              <w:rPr>
                <w:iCs/>
                <w:szCs w:val="28"/>
              </w:rPr>
            </w:pPr>
            <w:r w:rsidRPr="00BF3C60">
              <w:rPr>
                <w:iCs/>
                <w:szCs w:val="28"/>
              </w:rPr>
              <w:t>7</w:t>
            </w:r>
          </w:p>
        </w:tc>
        <w:tc>
          <w:tcPr>
            <w:tcW w:w="4244" w:type="dxa"/>
          </w:tcPr>
          <w:p w:rsidR="001C419A" w:rsidRPr="00BF3C60" w:rsidRDefault="001C419A" w:rsidP="00717A4B">
            <w:pPr>
              <w:ind w:left="28" w:hanging="6"/>
              <w:contextualSpacing/>
              <w:rPr>
                <w:iCs/>
                <w:szCs w:val="28"/>
              </w:rPr>
            </w:pPr>
            <w:r w:rsidRPr="00BF3C60">
              <w:rPr>
                <w:iCs/>
                <w:szCs w:val="28"/>
              </w:rPr>
              <w:t>г. Невинномысск</w:t>
            </w:r>
          </w:p>
        </w:tc>
        <w:tc>
          <w:tcPr>
            <w:tcW w:w="2068" w:type="dxa"/>
          </w:tcPr>
          <w:p w:rsidR="001C419A" w:rsidRPr="00BF3C60" w:rsidRDefault="001C419A" w:rsidP="001C419A">
            <w:pPr>
              <w:ind w:left="28"/>
              <w:contextualSpacing/>
              <w:jc w:val="center"/>
              <w:rPr>
                <w:iCs/>
                <w:szCs w:val="28"/>
              </w:rPr>
            </w:pPr>
            <w:r w:rsidRPr="00BF3C60">
              <w:rPr>
                <w:iCs/>
                <w:szCs w:val="28"/>
              </w:rPr>
              <w:t>75 км</w:t>
            </w:r>
          </w:p>
        </w:tc>
        <w:tc>
          <w:tcPr>
            <w:tcW w:w="2472" w:type="dxa"/>
          </w:tcPr>
          <w:p w:rsidR="001C419A" w:rsidRPr="00BF3C60" w:rsidRDefault="001C419A" w:rsidP="001C419A">
            <w:pPr>
              <w:ind w:left="28"/>
              <w:contextualSpacing/>
              <w:jc w:val="center"/>
              <w:rPr>
                <w:iCs/>
                <w:szCs w:val="28"/>
              </w:rPr>
            </w:pPr>
            <w:r w:rsidRPr="00BF3C60">
              <w:rPr>
                <w:iCs/>
                <w:szCs w:val="28"/>
              </w:rPr>
              <w:t>1 ч 3 мин</w:t>
            </w:r>
          </w:p>
        </w:tc>
      </w:tr>
      <w:tr w:rsidR="001C419A" w:rsidRPr="00BF3C60" w:rsidTr="001C419A">
        <w:trPr>
          <w:trHeight w:val="79"/>
          <w:jc w:val="center"/>
        </w:trPr>
        <w:tc>
          <w:tcPr>
            <w:tcW w:w="560" w:type="dxa"/>
          </w:tcPr>
          <w:p w:rsidR="001C419A" w:rsidRPr="00BF3C60" w:rsidRDefault="001C419A" w:rsidP="001C419A">
            <w:pPr>
              <w:ind w:left="28"/>
              <w:contextualSpacing/>
              <w:jc w:val="center"/>
              <w:rPr>
                <w:iCs/>
                <w:szCs w:val="28"/>
              </w:rPr>
            </w:pPr>
            <w:r w:rsidRPr="00BF3C60">
              <w:rPr>
                <w:iCs/>
                <w:szCs w:val="28"/>
              </w:rPr>
              <w:t>8</w:t>
            </w:r>
          </w:p>
        </w:tc>
        <w:tc>
          <w:tcPr>
            <w:tcW w:w="4244" w:type="dxa"/>
          </w:tcPr>
          <w:p w:rsidR="001C419A" w:rsidRPr="00BF3C60" w:rsidRDefault="001C419A" w:rsidP="00717A4B">
            <w:pPr>
              <w:ind w:left="28" w:hanging="6"/>
              <w:contextualSpacing/>
              <w:rPr>
                <w:iCs/>
                <w:szCs w:val="28"/>
              </w:rPr>
            </w:pPr>
            <w:r w:rsidRPr="00BF3C60">
              <w:rPr>
                <w:iCs/>
                <w:szCs w:val="28"/>
              </w:rPr>
              <w:t>г. Изобильный</w:t>
            </w:r>
          </w:p>
        </w:tc>
        <w:tc>
          <w:tcPr>
            <w:tcW w:w="2068" w:type="dxa"/>
          </w:tcPr>
          <w:p w:rsidR="001C419A" w:rsidRPr="00BF3C60" w:rsidRDefault="001C419A" w:rsidP="001C419A">
            <w:pPr>
              <w:ind w:left="28"/>
              <w:contextualSpacing/>
              <w:jc w:val="center"/>
              <w:rPr>
                <w:iCs/>
                <w:szCs w:val="28"/>
              </w:rPr>
            </w:pPr>
            <w:r w:rsidRPr="00BF3C60">
              <w:rPr>
                <w:iCs/>
                <w:szCs w:val="28"/>
              </w:rPr>
              <w:t>47 км</w:t>
            </w:r>
          </w:p>
        </w:tc>
        <w:tc>
          <w:tcPr>
            <w:tcW w:w="2472" w:type="dxa"/>
          </w:tcPr>
          <w:p w:rsidR="001C419A" w:rsidRPr="00BF3C60" w:rsidRDefault="001C419A" w:rsidP="001C419A">
            <w:pPr>
              <w:ind w:left="28"/>
              <w:contextualSpacing/>
              <w:jc w:val="center"/>
              <w:rPr>
                <w:iCs/>
                <w:szCs w:val="28"/>
              </w:rPr>
            </w:pPr>
            <w:r w:rsidRPr="00BF3C60">
              <w:rPr>
                <w:iCs/>
                <w:szCs w:val="28"/>
              </w:rPr>
              <w:t>45 мин</w:t>
            </w:r>
          </w:p>
        </w:tc>
      </w:tr>
      <w:tr w:rsidR="001C419A" w:rsidRPr="00BF3C60" w:rsidTr="001C419A">
        <w:trPr>
          <w:trHeight w:val="79"/>
          <w:jc w:val="center"/>
        </w:trPr>
        <w:tc>
          <w:tcPr>
            <w:tcW w:w="560" w:type="dxa"/>
          </w:tcPr>
          <w:p w:rsidR="001C419A" w:rsidRPr="00BF3C60" w:rsidRDefault="001C419A" w:rsidP="001C419A">
            <w:pPr>
              <w:ind w:left="28"/>
              <w:contextualSpacing/>
              <w:jc w:val="center"/>
              <w:rPr>
                <w:iCs/>
                <w:szCs w:val="28"/>
              </w:rPr>
            </w:pPr>
            <w:r w:rsidRPr="00BF3C60">
              <w:rPr>
                <w:iCs/>
                <w:szCs w:val="28"/>
              </w:rPr>
              <w:t>9</w:t>
            </w:r>
          </w:p>
        </w:tc>
        <w:tc>
          <w:tcPr>
            <w:tcW w:w="4244" w:type="dxa"/>
          </w:tcPr>
          <w:p w:rsidR="001C419A" w:rsidRPr="00BF3C60" w:rsidRDefault="001C419A" w:rsidP="00717A4B">
            <w:pPr>
              <w:ind w:left="28" w:hanging="6"/>
              <w:contextualSpacing/>
              <w:rPr>
                <w:iCs/>
                <w:szCs w:val="28"/>
              </w:rPr>
            </w:pPr>
            <w:r w:rsidRPr="00BF3C60">
              <w:rPr>
                <w:iCs/>
                <w:szCs w:val="28"/>
              </w:rPr>
              <w:t>г. Краснодар</w:t>
            </w:r>
          </w:p>
        </w:tc>
        <w:tc>
          <w:tcPr>
            <w:tcW w:w="2068" w:type="dxa"/>
          </w:tcPr>
          <w:p w:rsidR="001C419A" w:rsidRPr="00BF3C60" w:rsidRDefault="001C419A" w:rsidP="001C419A">
            <w:pPr>
              <w:ind w:left="28"/>
              <w:contextualSpacing/>
              <w:jc w:val="center"/>
              <w:rPr>
                <w:iCs/>
                <w:szCs w:val="28"/>
              </w:rPr>
            </w:pPr>
            <w:r w:rsidRPr="00BF3C60">
              <w:rPr>
                <w:iCs/>
                <w:szCs w:val="28"/>
              </w:rPr>
              <w:t>292 км</w:t>
            </w:r>
          </w:p>
        </w:tc>
        <w:tc>
          <w:tcPr>
            <w:tcW w:w="2472" w:type="dxa"/>
          </w:tcPr>
          <w:p w:rsidR="001C419A" w:rsidRPr="00BF3C60" w:rsidRDefault="001C419A" w:rsidP="001C419A">
            <w:pPr>
              <w:ind w:left="28"/>
              <w:contextualSpacing/>
              <w:jc w:val="center"/>
              <w:rPr>
                <w:iCs/>
                <w:szCs w:val="28"/>
              </w:rPr>
            </w:pPr>
            <w:r w:rsidRPr="00BF3C60">
              <w:rPr>
                <w:iCs/>
                <w:szCs w:val="28"/>
              </w:rPr>
              <w:t>4 ч 19 мин</w:t>
            </w:r>
          </w:p>
        </w:tc>
      </w:tr>
      <w:tr w:rsidR="001C419A" w:rsidRPr="00BF3C60" w:rsidTr="001C419A">
        <w:trPr>
          <w:trHeight w:val="79"/>
          <w:jc w:val="center"/>
        </w:trPr>
        <w:tc>
          <w:tcPr>
            <w:tcW w:w="560" w:type="dxa"/>
          </w:tcPr>
          <w:p w:rsidR="001C419A" w:rsidRPr="00BF3C60" w:rsidRDefault="001C419A" w:rsidP="001C419A">
            <w:pPr>
              <w:ind w:left="28"/>
              <w:contextualSpacing/>
              <w:jc w:val="center"/>
              <w:rPr>
                <w:iCs/>
                <w:szCs w:val="28"/>
              </w:rPr>
            </w:pPr>
            <w:r w:rsidRPr="00BF3C60">
              <w:rPr>
                <w:iCs/>
                <w:szCs w:val="28"/>
              </w:rPr>
              <w:t>10</w:t>
            </w:r>
          </w:p>
        </w:tc>
        <w:tc>
          <w:tcPr>
            <w:tcW w:w="4244" w:type="dxa"/>
          </w:tcPr>
          <w:p w:rsidR="001C419A" w:rsidRPr="00BF3C60" w:rsidRDefault="001C419A" w:rsidP="00717A4B">
            <w:pPr>
              <w:ind w:left="28" w:hanging="6"/>
              <w:contextualSpacing/>
              <w:rPr>
                <w:iCs/>
                <w:szCs w:val="28"/>
              </w:rPr>
            </w:pPr>
            <w:r w:rsidRPr="00BF3C60">
              <w:rPr>
                <w:iCs/>
                <w:szCs w:val="28"/>
              </w:rPr>
              <w:t>г. Ростов-на-Дону</w:t>
            </w:r>
          </w:p>
        </w:tc>
        <w:tc>
          <w:tcPr>
            <w:tcW w:w="2068" w:type="dxa"/>
          </w:tcPr>
          <w:p w:rsidR="001C419A" w:rsidRPr="00BF3C60" w:rsidRDefault="001C419A" w:rsidP="001C419A">
            <w:pPr>
              <w:ind w:left="28"/>
              <w:contextualSpacing/>
              <w:jc w:val="center"/>
              <w:rPr>
                <w:iCs/>
                <w:szCs w:val="28"/>
              </w:rPr>
            </w:pPr>
            <w:r w:rsidRPr="00BF3C60">
              <w:rPr>
                <w:iCs/>
                <w:szCs w:val="28"/>
              </w:rPr>
              <w:t>330 км</w:t>
            </w:r>
          </w:p>
        </w:tc>
        <w:tc>
          <w:tcPr>
            <w:tcW w:w="2472" w:type="dxa"/>
          </w:tcPr>
          <w:p w:rsidR="001C419A" w:rsidRPr="00BF3C60" w:rsidRDefault="001C419A" w:rsidP="001C419A">
            <w:pPr>
              <w:ind w:left="28"/>
              <w:contextualSpacing/>
              <w:jc w:val="center"/>
              <w:rPr>
                <w:iCs/>
                <w:szCs w:val="28"/>
              </w:rPr>
            </w:pPr>
            <w:r w:rsidRPr="00BF3C60">
              <w:rPr>
                <w:iCs/>
                <w:szCs w:val="28"/>
              </w:rPr>
              <w:t>4 ч 7 мин</w:t>
            </w:r>
          </w:p>
        </w:tc>
      </w:tr>
    </w:tbl>
    <w:p w:rsidR="001C419A" w:rsidRPr="00BF3C60" w:rsidRDefault="001C419A" w:rsidP="001C419A">
      <w:pPr>
        <w:ind w:firstLine="567"/>
        <w:contextualSpacing/>
        <w:jc w:val="both"/>
        <w:rPr>
          <w:szCs w:val="28"/>
        </w:rPr>
      </w:pPr>
    </w:p>
    <w:p w:rsidR="001C419A" w:rsidRPr="00BF3C60" w:rsidRDefault="001C419A" w:rsidP="001C419A">
      <w:pPr>
        <w:ind w:firstLine="567"/>
        <w:contextualSpacing/>
        <w:jc w:val="both"/>
        <w:rPr>
          <w:szCs w:val="28"/>
        </w:rPr>
      </w:pPr>
      <w:r w:rsidRPr="00BF3C60">
        <w:rPr>
          <w:szCs w:val="28"/>
        </w:rPr>
        <w:t>В целом транспортно-географическое положение муниципального округа выгодное и обеспечивает взаимосвязи округа, с прилегающими муниципальными образования Ставропольского края, так и с соседними регионами.</w:t>
      </w:r>
    </w:p>
    <w:p w:rsidR="001C419A" w:rsidRPr="00BF3C60" w:rsidRDefault="001C419A" w:rsidP="001C419A">
      <w:pPr>
        <w:ind w:firstLine="567"/>
        <w:contextualSpacing/>
        <w:jc w:val="both"/>
        <w:rPr>
          <w:szCs w:val="28"/>
        </w:rPr>
      </w:pPr>
      <w:r w:rsidRPr="00BF3C60">
        <w:rPr>
          <w:szCs w:val="28"/>
        </w:rPr>
        <w:t xml:space="preserve">Проектом </w:t>
      </w:r>
      <w:r w:rsidR="00FE6622" w:rsidRPr="00BF3C60">
        <w:rPr>
          <w:szCs w:val="28"/>
        </w:rPr>
        <w:t>с</w:t>
      </w:r>
      <w:r w:rsidRPr="00BF3C60">
        <w:rPr>
          <w:szCs w:val="28"/>
        </w:rPr>
        <w:t>хемы территориального планирования Ставропольского края и иными стратегическими и программными документами на территории муниципального округа предусматривается реализация ряда экономических, инфраструктурных проектов, в случае реализации которых у планируемого муниципального округа усилится транзитный потенциал.</w:t>
      </w:r>
    </w:p>
    <w:p w:rsidR="001C419A" w:rsidRPr="00BF3C60" w:rsidRDefault="001C419A" w:rsidP="001C419A">
      <w:pPr>
        <w:ind w:firstLine="567"/>
        <w:contextualSpacing/>
        <w:jc w:val="both"/>
        <w:rPr>
          <w:iCs/>
          <w:szCs w:val="28"/>
        </w:rPr>
      </w:pPr>
      <w:r w:rsidRPr="00BF3C60">
        <w:rPr>
          <w:bCs/>
          <w:iCs/>
          <w:szCs w:val="28"/>
        </w:rPr>
        <w:t>Промышленно-географическое положение</w:t>
      </w:r>
      <w:r w:rsidRPr="00BF3C60">
        <w:rPr>
          <w:iCs/>
          <w:szCs w:val="28"/>
        </w:rPr>
        <w:t xml:space="preserve"> </w:t>
      </w:r>
      <w:r w:rsidRPr="00BF3C60">
        <w:rPr>
          <w:bCs/>
          <w:iCs/>
          <w:szCs w:val="28"/>
        </w:rPr>
        <w:t xml:space="preserve">– </w:t>
      </w:r>
      <w:r w:rsidRPr="00BF3C60">
        <w:rPr>
          <w:iCs/>
          <w:szCs w:val="28"/>
        </w:rPr>
        <w:t>положение территории относительно источников энергии, источников основных видов промышленного сырья, промышленных центров.</w:t>
      </w:r>
    </w:p>
    <w:p w:rsidR="001C419A" w:rsidRPr="00BF3C60" w:rsidRDefault="001C419A" w:rsidP="001C419A">
      <w:pPr>
        <w:ind w:firstLine="567"/>
        <w:contextualSpacing/>
        <w:jc w:val="both"/>
        <w:rPr>
          <w:szCs w:val="28"/>
        </w:rPr>
      </w:pPr>
      <w:r w:rsidRPr="00BF3C60">
        <w:rPr>
          <w:szCs w:val="28"/>
        </w:rPr>
        <w:t>Промышленно-географическое положение Шпаковского муниципального округа относительно выгодное – центральное, ближайшими к округу промышленными центрами являются города Ставрополь (машиностроение, легкая промышленность, пищевая промышленность, производство строительных материалов) и Невинномысск (химическая промышленность, промышленность строительных материалов, пищевая промышленность, легкая промышленность).</w:t>
      </w:r>
    </w:p>
    <w:p w:rsidR="001C419A" w:rsidRPr="00BF3C60" w:rsidRDefault="001C419A" w:rsidP="001C419A">
      <w:pPr>
        <w:ind w:firstLine="567"/>
        <w:contextualSpacing/>
        <w:jc w:val="both"/>
        <w:rPr>
          <w:szCs w:val="28"/>
        </w:rPr>
      </w:pPr>
      <w:r w:rsidRPr="00BF3C60">
        <w:rPr>
          <w:szCs w:val="28"/>
        </w:rPr>
        <w:t>Ближайшими к поселению месторождениями полезных ископаемых являются общераспространенные месторождения строительных материалов: песков, строительного камня, глин.</w:t>
      </w:r>
    </w:p>
    <w:p w:rsidR="001C419A" w:rsidRPr="00BF3C60" w:rsidRDefault="001C419A" w:rsidP="001C419A">
      <w:pPr>
        <w:ind w:firstLine="567"/>
        <w:contextualSpacing/>
        <w:jc w:val="both"/>
        <w:rPr>
          <w:szCs w:val="28"/>
        </w:rPr>
      </w:pPr>
      <w:r w:rsidRPr="00BF3C60">
        <w:rPr>
          <w:szCs w:val="28"/>
        </w:rPr>
        <w:lastRenderedPageBreak/>
        <w:t>Приоритетным направлением промышленного комплекса на территории Шпаковского муниципального округа должно стать развитие не энергоемких отраслей промышленности с ориентацией на потребителей продукции из региона Ставропольской агломерации.</w:t>
      </w:r>
    </w:p>
    <w:p w:rsidR="001C419A" w:rsidRPr="00BF3C60" w:rsidRDefault="001C419A" w:rsidP="001C419A">
      <w:pPr>
        <w:ind w:firstLine="567"/>
        <w:jc w:val="both"/>
        <w:rPr>
          <w:iCs/>
          <w:szCs w:val="28"/>
        </w:rPr>
      </w:pPr>
      <w:r w:rsidRPr="00BF3C60">
        <w:rPr>
          <w:bCs/>
          <w:iCs/>
          <w:szCs w:val="28"/>
        </w:rPr>
        <w:t>Аграрно-географическое положение</w:t>
      </w:r>
      <w:r w:rsidRPr="00BF3C60">
        <w:rPr>
          <w:iCs/>
          <w:szCs w:val="28"/>
        </w:rPr>
        <w:t xml:space="preserve"> –</w:t>
      </w:r>
      <w:r w:rsidRPr="00BF3C60">
        <w:rPr>
          <w:b/>
          <w:iCs/>
          <w:szCs w:val="28"/>
        </w:rPr>
        <w:t xml:space="preserve"> </w:t>
      </w:r>
      <w:r w:rsidRPr="00BF3C60">
        <w:rPr>
          <w:iCs/>
          <w:szCs w:val="28"/>
        </w:rPr>
        <w:t>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1C419A" w:rsidRPr="00BF3C60" w:rsidRDefault="001C419A" w:rsidP="001C419A">
      <w:pPr>
        <w:ind w:firstLine="567"/>
        <w:jc w:val="both"/>
        <w:rPr>
          <w:szCs w:val="28"/>
        </w:rPr>
      </w:pPr>
      <w:r w:rsidRPr="00BF3C60">
        <w:rPr>
          <w:szCs w:val="28"/>
        </w:rPr>
        <w:t xml:space="preserve">Территория муниципального округа располагается в пределах сельскохозяйственной зоны Ставропольского края, имеющей зерново-животноводческую специализацию сельского хозяйства. </w:t>
      </w:r>
    </w:p>
    <w:p w:rsidR="001C419A" w:rsidRPr="00BF3C60" w:rsidRDefault="001C419A" w:rsidP="001C419A">
      <w:pPr>
        <w:ind w:firstLine="567"/>
        <w:jc w:val="both"/>
        <w:rPr>
          <w:szCs w:val="28"/>
        </w:rPr>
      </w:pPr>
      <w:r w:rsidRPr="00BF3C60">
        <w:rPr>
          <w:szCs w:val="28"/>
        </w:rPr>
        <w:t>Относительно центров производства сельскохозяйственной продукции в Ставропольском крае положение Шпаковский муниципального округа можно охарактеризовать как выгодное. Пограничные Александровский и Изобильненский округа являются одними из лидеров по валовому сбору зерновых культур.</w:t>
      </w:r>
    </w:p>
    <w:p w:rsidR="001C419A" w:rsidRPr="00BF3C60" w:rsidRDefault="001C419A" w:rsidP="001C419A">
      <w:pPr>
        <w:ind w:firstLine="567"/>
        <w:jc w:val="both"/>
        <w:rPr>
          <w:szCs w:val="28"/>
        </w:rPr>
      </w:pPr>
      <w:r w:rsidRPr="00BF3C60">
        <w:rPr>
          <w:szCs w:val="28"/>
        </w:rPr>
        <w:t xml:space="preserve">Территория муниципального образования обладает перспективами развития аграрного сектора экономики, связанными в первую очередь с развитием </w:t>
      </w:r>
      <w:r w:rsidR="00CD5C88" w:rsidRPr="00BF3C60">
        <w:rPr>
          <w:szCs w:val="28"/>
        </w:rPr>
        <w:t>«</w:t>
      </w:r>
      <w:r w:rsidRPr="00BF3C60">
        <w:rPr>
          <w:szCs w:val="28"/>
        </w:rPr>
        <w:t>пригородных</w:t>
      </w:r>
      <w:r w:rsidR="00CD5C88" w:rsidRPr="00BF3C60">
        <w:rPr>
          <w:szCs w:val="28"/>
        </w:rPr>
        <w:t>»</w:t>
      </w:r>
      <w:r w:rsidRPr="00BF3C60">
        <w:rPr>
          <w:szCs w:val="28"/>
        </w:rPr>
        <w:t xml:space="preserve"> узкоспециализированных предприятий интенсивного типа (тепличного овощеводства, плодоводческих и виноградарских предприятий, птицеводства, глубокой переработки продукции сельского хозяйства). С учетом особенностей аграрно-географического положения система земледелия на территории Шпаковского муниципального округа в перспективе должна строиться с учетом развития интенсивных отраслей и боль</w:t>
      </w:r>
      <w:r w:rsidR="0041251A" w:rsidRPr="00BF3C60">
        <w:rPr>
          <w:szCs w:val="28"/>
        </w:rPr>
        <w:t>ш</w:t>
      </w:r>
      <w:r w:rsidRPr="00BF3C60">
        <w:rPr>
          <w:szCs w:val="28"/>
        </w:rPr>
        <w:t>ого разнообразия производственных типов хозяйств.</w:t>
      </w:r>
    </w:p>
    <w:p w:rsidR="001C419A" w:rsidRPr="00BF3C60" w:rsidRDefault="00C41DC1" w:rsidP="001C419A">
      <w:pPr>
        <w:ind w:firstLine="567"/>
        <w:jc w:val="both"/>
        <w:rPr>
          <w:iCs/>
          <w:szCs w:val="28"/>
        </w:rPr>
      </w:pPr>
      <w:r w:rsidRPr="00BF3C60">
        <w:rPr>
          <w:bCs/>
          <w:iCs/>
          <w:szCs w:val="28"/>
        </w:rPr>
        <w:t>Демо</w:t>
      </w:r>
      <w:r w:rsidR="001C419A" w:rsidRPr="00BF3C60">
        <w:rPr>
          <w:bCs/>
          <w:iCs/>
          <w:szCs w:val="28"/>
        </w:rPr>
        <w:t>географическое положение</w:t>
      </w:r>
      <w:r w:rsidR="001C419A" w:rsidRPr="00BF3C60">
        <w:rPr>
          <w:b/>
          <w:iCs/>
          <w:szCs w:val="28"/>
        </w:rPr>
        <w:t xml:space="preserve"> – </w:t>
      </w:r>
      <w:r w:rsidR="001C419A" w:rsidRPr="00BF3C60">
        <w:rPr>
          <w:iCs/>
          <w:szCs w:val="28"/>
        </w:rPr>
        <w:t>положение территории относительно концентрации населения, трудовых ресурсов и научно-технических кадров.</w:t>
      </w:r>
    </w:p>
    <w:p w:rsidR="001C419A" w:rsidRPr="00BF3C60" w:rsidRDefault="001C419A" w:rsidP="001C419A">
      <w:pPr>
        <w:ind w:firstLine="567"/>
        <w:jc w:val="both"/>
        <w:rPr>
          <w:szCs w:val="28"/>
          <w:highlight w:val="yellow"/>
        </w:rPr>
      </w:pPr>
      <w:r w:rsidRPr="00BF3C60">
        <w:rPr>
          <w:szCs w:val="28"/>
        </w:rPr>
        <w:t xml:space="preserve">Территория Шпаковского муниципального округа располагается в пределах </w:t>
      </w:r>
      <w:r w:rsidR="00CD5C88" w:rsidRPr="00BF3C60">
        <w:rPr>
          <w:szCs w:val="28"/>
        </w:rPr>
        <w:t>«</w:t>
      </w:r>
      <w:r w:rsidRPr="00BF3C60">
        <w:rPr>
          <w:szCs w:val="28"/>
        </w:rPr>
        <w:t>западного ареала расселения</w:t>
      </w:r>
      <w:r w:rsidR="00CD5C88" w:rsidRPr="00BF3C60">
        <w:rPr>
          <w:szCs w:val="28"/>
        </w:rPr>
        <w:t>»</w:t>
      </w:r>
      <w:r w:rsidRPr="00BF3C60">
        <w:rPr>
          <w:szCs w:val="28"/>
        </w:rPr>
        <w:t xml:space="preserve"> Ставропольского края, включающего территорию </w:t>
      </w:r>
      <w:r w:rsidR="00CD5C88" w:rsidRPr="00BF3C60">
        <w:rPr>
          <w:szCs w:val="28"/>
        </w:rPr>
        <w:t>«</w:t>
      </w:r>
      <w:r w:rsidRPr="00BF3C60">
        <w:rPr>
          <w:szCs w:val="28"/>
        </w:rPr>
        <w:t>сельских</w:t>
      </w:r>
      <w:r w:rsidR="00CD5C88" w:rsidRPr="00BF3C60">
        <w:rPr>
          <w:szCs w:val="28"/>
        </w:rPr>
        <w:t>»</w:t>
      </w:r>
      <w:r w:rsidRPr="00BF3C60">
        <w:rPr>
          <w:szCs w:val="28"/>
        </w:rPr>
        <w:t xml:space="preserve"> муниципальных образований, расположенных на западе региона (рисунок 3.4.3)</w:t>
      </w:r>
    </w:p>
    <w:p w:rsidR="001C419A" w:rsidRPr="00BF3C60" w:rsidRDefault="001C419A" w:rsidP="001C419A">
      <w:pPr>
        <w:tabs>
          <w:tab w:val="left" w:pos="0"/>
        </w:tabs>
        <w:ind w:firstLine="567"/>
        <w:jc w:val="both"/>
        <w:rPr>
          <w:szCs w:val="28"/>
        </w:rPr>
      </w:pPr>
    </w:p>
    <w:p w:rsidR="001C419A" w:rsidRPr="00BF3C60" w:rsidRDefault="001C419A" w:rsidP="001C419A">
      <w:pPr>
        <w:tabs>
          <w:tab w:val="left" w:pos="0"/>
        </w:tabs>
        <w:jc w:val="both"/>
        <w:rPr>
          <w:szCs w:val="28"/>
        </w:rPr>
      </w:pPr>
      <w:bookmarkStart w:id="9" w:name="_Hlk30525930"/>
      <w:r w:rsidRPr="00BF3C60">
        <w:rPr>
          <w:noProof/>
          <w:szCs w:val="28"/>
        </w:rPr>
        <w:lastRenderedPageBreak/>
        <w:drawing>
          <wp:inline distT="0" distB="0" distL="0" distR="0" wp14:anchorId="14AFA74C" wp14:editId="31B1D066">
            <wp:extent cx="5561463" cy="3903311"/>
            <wp:effectExtent l="0" t="0" r="127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711118" cy="4008346"/>
                    </a:xfrm>
                    <a:prstGeom prst="rect">
                      <a:avLst/>
                    </a:prstGeom>
                    <a:noFill/>
                    <a:ln>
                      <a:noFill/>
                    </a:ln>
                  </pic:spPr>
                </pic:pic>
              </a:graphicData>
            </a:graphic>
          </wp:inline>
        </w:drawing>
      </w:r>
    </w:p>
    <w:p w:rsidR="001C419A" w:rsidRPr="00BF3C60" w:rsidRDefault="001C419A" w:rsidP="001C419A">
      <w:pPr>
        <w:contextualSpacing/>
        <w:jc w:val="both"/>
        <w:rPr>
          <w:szCs w:val="28"/>
        </w:rPr>
      </w:pPr>
      <w:r w:rsidRPr="00BF3C60">
        <w:rPr>
          <w:szCs w:val="28"/>
        </w:rPr>
        <w:t>Рисунок 3.4.3 Распределение городских и сельских населенных пунктов Ставропольского края и плотность населения в 2017 г.</w:t>
      </w:r>
    </w:p>
    <w:bookmarkEnd w:id="9"/>
    <w:p w:rsidR="001C419A" w:rsidRPr="00BF3C60" w:rsidRDefault="001C419A" w:rsidP="001C419A">
      <w:pPr>
        <w:tabs>
          <w:tab w:val="left" w:pos="0"/>
        </w:tabs>
        <w:ind w:firstLine="567"/>
        <w:jc w:val="both"/>
        <w:rPr>
          <w:szCs w:val="28"/>
        </w:rPr>
      </w:pPr>
    </w:p>
    <w:p w:rsidR="001C419A" w:rsidRPr="00BF3C60" w:rsidRDefault="001C419A" w:rsidP="001C419A">
      <w:pPr>
        <w:tabs>
          <w:tab w:val="left" w:pos="0"/>
        </w:tabs>
        <w:ind w:firstLine="567"/>
        <w:jc w:val="both"/>
        <w:rPr>
          <w:szCs w:val="28"/>
        </w:rPr>
      </w:pPr>
      <w:r w:rsidRPr="00BF3C60">
        <w:rPr>
          <w:szCs w:val="28"/>
        </w:rPr>
        <w:t>В состав территории Шпаковского муниципального округа входят 42 населенных пункт</w:t>
      </w:r>
      <w:r w:rsidR="001D05C7" w:rsidRPr="00BF3C60">
        <w:rPr>
          <w:szCs w:val="28"/>
        </w:rPr>
        <w:t>а</w:t>
      </w:r>
      <w:r w:rsidRPr="00BF3C60">
        <w:rPr>
          <w:szCs w:val="28"/>
        </w:rPr>
        <w:t>: город Михайловск, хутор Балки, хутор Богатый, поселок Верхнедубовский, хутор Верхнеегорлыкский, село Верхнерусское, хутор Веселый, хутор Вязники, хутор Гремучий, хутор Грушевый Нижний, хутор Демино, хутор Дубовка, село Дубовка, хутор Дубовый, хутор Жилейка, хутор Извещательный, село Казинка, село Калиновка, хутор Калюжный, хутор Кожевников, хутор Липовчанский, село Надежда, хутор Нижнерусский, хутор Новокавказский, станица Новомарьевская, поселок Новый Бешпагир, село Пелагиада, село Петропавловка, хутор Подгорный, хутор Польский, поселок Приозерный, хутор Рынок, хутор Садовый, поселок Северный, село Сенгилеевское, поселок Степной, село Татарка, хутор Ташла, станица Темнолесская, хутор Темнореченский, хутор Холодногорский, поселок Цимлянский, поселок Ясный.</w:t>
      </w:r>
    </w:p>
    <w:p w:rsidR="001C419A" w:rsidRPr="00BF3C60" w:rsidRDefault="001C419A" w:rsidP="001C419A">
      <w:pPr>
        <w:tabs>
          <w:tab w:val="left" w:pos="0"/>
        </w:tabs>
        <w:ind w:firstLine="567"/>
        <w:jc w:val="both"/>
        <w:rPr>
          <w:szCs w:val="28"/>
        </w:rPr>
      </w:pPr>
    </w:p>
    <w:p w:rsidR="001C419A" w:rsidRPr="00BF3C60" w:rsidRDefault="001C419A" w:rsidP="001C419A">
      <w:pPr>
        <w:contextualSpacing/>
        <w:jc w:val="right"/>
        <w:rPr>
          <w:szCs w:val="28"/>
        </w:rPr>
      </w:pPr>
      <w:r w:rsidRPr="00BF3C60">
        <w:rPr>
          <w:szCs w:val="28"/>
        </w:rPr>
        <w:t>Таблица 3.4.2</w:t>
      </w:r>
    </w:p>
    <w:p w:rsidR="001C419A" w:rsidRPr="00BF3C60" w:rsidRDefault="00717A4B" w:rsidP="001C419A">
      <w:pPr>
        <w:jc w:val="center"/>
        <w:rPr>
          <w:b/>
          <w:szCs w:val="28"/>
        </w:rPr>
      </w:pPr>
      <w:r w:rsidRPr="00BF3C60">
        <w:rPr>
          <w:szCs w:val="28"/>
        </w:rPr>
        <w:t>Населенные пункты входящие в состав Шпаковского муниципального округа</w:t>
      </w:r>
      <w:r w:rsidR="001C419A" w:rsidRPr="00BF3C60">
        <w:rPr>
          <w:szCs w:val="28"/>
          <w:vertAlign w:val="superscript"/>
        </w:rPr>
        <w:footnoteReference w:id="11"/>
      </w:r>
    </w:p>
    <w:p w:rsidR="001C419A" w:rsidRPr="00BF3C60" w:rsidRDefault="001C419A" w:rsidP="001C419A">
      <w:pPr>
        <w:jc w:val="center"/>
        <w:rPr>
          <w:szCs w:val="28"/>
        </w:rPr>
      </w:pPr>
    </w:p>
    <w:tbl>
      <w:tblPr>
        <w:tblStyle w:val="TableGridReport5"/>
        <w:tblW w:w="0" w:type="auto"/>
        <w:tblLook w:val="04A0" w:firstRow="1" w:lastRow="0" w:firstColumn="1" w:lastColumn="0" w:noHBand="0" w:noVBand="1"/>
      </w:tblPr>
      <w:tblGrid>
        <w:gridCol w:w="657"/>
        <w:gridCol w:w="2625"/>
        <w:gridCol w:w="1698"/>
        <w:gridCol w:w="1751"/>
        <w:gridCol w:w="2614"/>
      </w:tblGrid>
      <w:tr w:rsidR="001C419A" w:rsidRPr="00BF3C60" w:rsidTr="001C419A">
        <w:trPr>
          <w:tblHeader/>
        </w:trPr>
        <w:tc>
          <w:tcPr>
            <w:tcW w:w="693" w:type="dxa"/>
            <w:vAlign w:val="center"/>
          </w:tcPr>
          <w:p w:rsidR="001C419A" w:rsidRPr="00BF3C60" w:rsidRDefault="001C419A" w:rsidP="001C419A">
            <w:pPr>
              <w:jc w:val="center"/>
              <w:rPr>
                <w:szCs w:val="28"/>
              </w:rPr>
            </w:pPr>
            <w:bookmarkStart w:id="10" w:name="_Hlk52806769"/>
            <w:r w:rsidRPr="00BF3C60">
              <w:rPr>
                <w:szCs w:val="28"/>
              </w:rPr>
              <w:lastRenderedPageBreak/>
              <w:t>№ п/п</w:t>
            </w:r>
          </w:p>
        </w:tc>
        <w:tc>
          <w:tcPr>
            <w:tcW w:w="2610" w:type="dxa"/>
            <w:vAlign w:val="center"/>
          </w:tcPr>
          <w:p w:rsidR="001C419A" w:rsidRPr="00BF3C60" w:rsidRDefault="001C419A" w:rsidP="001C419A">
            <w:pPr>
              <w:jc w:val="center"/>
              <w:rPr>
                <w:szCs w:val="28"/>
              </w:rPr>
            </w:pPr>
            <w:r w:rsidRPr="00BF3C60">
              <w:rPr>
                <w:szCs w:val="28"/>
              </w:rPr>
              <w:t>Населенный пункт</w:t>
            </w:r>
          </w:p>
        </w:tc>
        <w:tc>
          <w:tcPr>
            <w:tcW w:w="1509" w:type="dxa"/>
            <w:vAlign w:val="center"/>
          </w:tcPr>
          <w:p w:rsidR="001C419A" w:rsidRPr="00BF3C60" w:rsidRDefault="001C419A" w:rsidP="001C419A">
            <w:pPr>
              <w:jc w:val="center"/>
              <w:rPr>
                <w:szCs w:val="28"/>
              </w:rPr>
            </w:pPr>
            <w:r w:rsidRPr="00BF3C60">
              <w:rPr>
                <w:szCs w:val="28"/>
              </w:rPr>
              <w:t>Тип населенного пункта (НП)</w:t>
            </w:r>
          </w:p>
        </w:tc>
        <w:tc>
          <w:tcPr>
            <w:tcW w:w="1420" w:type="dxa"/>
            <w:vAlign w:val="center"/>
          </w:tcPr>
          <w:p w:rsidR="001C419A" w:rsidRPr="00BF3C60" w:rsidRDefault="001C419A" w:rsidP="001C419A">
            <w:pPr>
              <w:jc w:val="center"/>
              <w:rPr>
                <w:szCs w:val="28"/>
              </w:rPr>
            </w:pPr>
            <w:r w:rsidRPr="00BF3C60">
              <w:rPr>
                <w:szCs w:val="28"/>
              </w:rPr>
              <w:t>Численность населения, тыс. человек</w:t>
            </w:r>
          </w:p>
        </w:tc>
        <w:tc>
          <w:tcPr>
            <w:tcW w:w="3113" w:type="dxa"/>
            <w:vAlign w:val="center"/>
          </w:tcPr>
          <w:p w:rsidR="001C419A" w:rsidRPr="00BF3C60" w:rsidRDefault="001C419A" w:rsidP="001C419A">
            <w:pPr>
              <w:jc w:val="center"/>
              <w:rPr>
                <w:szCs w:val="28"/>
              </w:rPr>
            </w:pPr>
            <w:r w:rsidRPr="00BF3C60">
              <w:rPr>
                <w:szCs w:val="28"/>
              </w:rPr>
              <w:t>Категория НП по численности населения</w:t>
            </w:r>
            <w:r w:rsidRPr="00BF3C60">
              <w:rPr>
                <w:szCs w:val="28"/>
                <w:vertAlign w:val="superscript"/>
              </w:rPr>
              <w:footnoteReference w:id="12"/>
            </w:r>
          </w:p>
        </w:tc>
      </w:tr>
      <w:tr w:rsidR="001C419A" w:rsidRPr="00BF3C60" w:rsidTr="001C419A">
        <w:tc>
          <w:tcPr>
            <w:tcW w:w="693" w:type="dxa"/>
          </w:tcPr>
          <w:p w:rsidR="001C419A" w:rsidRPr="00BF3C60" w:rsidRDefault="001C419A" w:rsidP="001C419A">
            <w:pPr>
              <w:jc w:val="center"/>
              <w:rPr>
                <w:szCs w:val="28"/>
              </w:rPr>
            </w:pPr>
            <w:r w:rsidRPr="00BF3C60">
              <w:rPr>
                <w:szCs w:val="28"/>
              </w:rPr>
              <w:t>1</w:t>
            </w:r>
          </w:p>
        </w:tc>
        <w:tc>
          <w:tcPr>
            <w:tcW w:w="2610" w:type="dxa"/>
          </w:tcPr>
          <w:p w:rsidR="001C419A" w:rsidRPr="00BF3C60" w:rsidRDefault="001C419A" w:rsidP="001C419A">
            <w:pPr>
              <w:rPr>
                <w:szCs w:val="28"/>
              </w:rPr>
            </w:pPr>
            <w:r w:rsidRPr="00BF3C60">
              <w:rPr>
                <w:szCs w:val="28"/>
              </w:rPr>
              <w:t>Михайловск</w:t>
            </w:r>
          </w:p>
        </w:tc>
        <w:tc>
          <w:tcPr>
            <w:tcW w:w="1509" w:type="dxa"/>
          </w:tcPr>
          <w:p w:rsidR="001C419A" w:rsidRPr="00BF3C60" w:rsidRDefault="001C419A" w:rsidP="001C419A">
            <w:pPr>
              <w:jc w:val="center"/>
              <w:rPr>
                <w:szCs w:val="28"/>
              </w:rPr>
            </w:pPr>
            <w:r w:rsidRPr="00BF3C60">
              <w:rPr>
                <w:szCs w:val="28"/>
              </w:rPr>
              <w:t>город</w:t>
            </w:r>
          </w:p>
        </w:tc>
        <w:tc>
          <w:tcPr>
            <w:tcW w:w="1420" w:type="dxa"/>
          </w:tcPr>
          <w:p w:rsidR="001C419A" w:rsidRPr="00BF3C60" w:rsidRDefault="001C419A" w:rsidP="001C419A">
            <w:pPr>
              <w:jc w:val="center"/>
              <w:rPr>
                <w:szCs w:val="28"/>
              </w:rPr>
            </w:pPr>
            <w:r w:rsidRPr="00BF3C60">
              <w:rPr>
                <w:szCs w:val="28"/>
              </w:rPr>
              <w:t>114,1</w:t>
            </w:r>
          </w:p>
        </w:tc>
        <w:tc>
          <w:tcPr>
            <w:tcW w:w="3113" w:type="dxa"/>
            <w:shd w:val="clear" w:color="auto" w:fill="FFFFFF"/>
          </w:tcPr>
          <w:p w:rsidR="001C419A" w:rsidRPr="00BF3C60" w:rsidRDefault="001C419A" w:rsidP="001C419A">
            <w:pPr>
              <w:jc w:val="center"/>
              <w:rPr>
                <w:szCs w:val="28"/>
              </w:rPr>
            </w:pPr>
            <w:r w:rsidRPr="00BF3C60">
              <w:rPr>
                <w:szCs w:val="28"/>
              </w:rPr>
              <w:t>Большой (от 100 до 250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w:t>
            </w:r>
          </w:p>
        </w:tc>
        <w:tc>
          <w:tcPr>
            <w:tcW w:w="2610" w:type="dxa"/>
          </w:tcPr>
          <w:p w:rsidR="001C419A" w:rsidRPr="00BF3C60" w:rsidRDefault="001C419A" w:rsidP="001C419A">
            <w:pPr>
              <w:rPr>
                <w:szCs w:val="28"/>
              </w:rPr>
            </w:pPr>
            <w:r w:rsidRPr="00BF3C60">
              <w:rPr>
                <w:szCs w:val="28"/>
              </w:rPr>
              <w:t>Балки</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0,025</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w:t>
            </w:r>
          </w:p>
        </w:tc>
        <w:tc>
          <w:tcPr>
            <w:tcW w:w="2610" w:type="dxa"/>
          </w:tcPr>
          <w:p w:rsidR="001C419A" w:rsidRPr="00BF3C60" w:rsidRDefault="001C419A" w:rsidP="001C419A">
            <w:pPr>
              <w:rPr>
                <w:szCs w:val="28"/>
              </w:rPr>
            </w:pPr>
            <w:r w:rsidRPr="00BF3C60">
              <w:rPr>
                <w:szCs w:val="28"/>
              </w:rPr>
              <w:t>Богатый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0,01</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4</w:t>
            </w:r>
          </w:p>
        </w:tc>
        <w:tc>
          <w:tcPr>
            <w:tcW w:w="2610" w:type="dxa"/>
          </w:tcPr>
          <w:p w:rsidR="001C419A" w:rsidRPr="00BF3C60" w:rsidRDefault="001C419A" w:rsidP="001C419A">
            <w:pPr>
              <w:rPr>
                <w:szCs w:val="28"/>
              </w:rPr>
            </w:pPr>
            <w:r w:rsidRPr="00BF3C60">
              <w:rPr>
                <w:szCs w:val="28"/>
              </w:rPr>
              <w:t>Верхнедубовский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0,4</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5</w:t>
            </w:r>
          </w:p>
        </w:tc>
        <w:tc>
          <w:tcPr>
            <w:tcW w:w="2610" w:type="dxa"/>
          </w:tcPr>
          <w:p w:rsidR="001C419A" w:rsidRPr="00BF3C60" w:rsidRDefault="001C419A" w:rsidP="001C419A">
            <w:pPr>
              <w:rPr>
                <w:szCs w:val="28"/>
              </w:rPr>
            </w:pPr>
            <w:r w:rsidRPr="00BF3C60">
              <w:rPr>
                <w:szCs w:val="28"/>
              </w:rPr>
              <w:t>Верхнеегорлыкский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0,6</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6</w:t>
            </w:r>
          </w:p>
        </w:tc>
        <w:tc>
          <w:tcPr>
            <w:tcW w:w="2610" w:type="dxa"/>
          </w:tcPr>
          <w:p w:rsidR="001C419A" w:rsidRPr="00BF3C60" w:rsidRDefault="001C419A" w:rsidP="001C419A">
            <w:pPr>
              <w:rPr>
                <w:szCs w:val="28"/>
              </w:rPr>
            </w:pPr>
            <w:r w:rsidRPr="00BF3C60">
              <w:rPr>
                <w:szCs w:val="28"/>
              </w:rPr>
              <w:t>Верхнерусское</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5,5</w:t>
            </w:r>
          </w:p>
        </w:tc>
        <w:tc>
          <w:tcPr>
            <w:tcW w:w="3113" w:type="dxa"/>
            <w:shd w:val="clear" w:color="auto" w:fill="FFFFFF"/>
          </w:tcPr>
          <w:p w:rsidR="001C419A" w:rsidRPr="00BF3C60" w:rsidRDefault="001C419A" w:rsidP="001C419A">
            <w:pPr>
              <w:jc w:val="center"/>
              <w:rPr>
                <w:szCs w:val="28"/>
              </w:rPr>
            </w:pPr>
            <w:r w:rsidRPr="00BF3C60">
              <w:rPr>
                <w:szCs w:val="28"/>
              </w:rPr>
              <w:t>Крупный (свыше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7</w:t>
            </w:r>
          </w:p>
        </w:tc>
        <w:tc>
          <w:tcPr>
            <w:tcW w:w="2610" w:type="dxa"/>
          </w:tcPr>
          <w:p w:rsidR="001C419A" w:rsidRPr="00BF3C60" w:rsidRDefault="001C419A" w:rsidP="001C419A">
            <w:pPr>
              <w:rPr>
                <w:szCs w:val="28"/>
              </w:rPr>
            </w:pPr>
            <w:r w:rsidRPr="00BF3C60">
              <w:rPr>
                <w:szCs w:val="28"/>
              </w:rPr>
              <w:t>Веселый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8</w:t>
            </w:r>
          </w:p>
        </w:tc>
        <w:tc>
          <w:tcPr>
            <w:tcW w:w="2610" w:type="dxa"/>
          </w:tcPr>
          <w:p w:rsidR="001C419A" w:rsidRPr="00BF3C60" w:rsidRDefault="001C419A" w:rsidP="001C419A">
            <w:pPr>
              <w:rPr>
                <w:szCs w:val="28"/>
              </w:rPr>
            </w:pPr>
            <w:r w:rsidRPr="00BF3C60">
              <w:rPr>
                <w:szCs w:val="28"/>
              </w:rPr>
              <w:t>Вязники</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0,5</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9</w:t>
            </w:r>
          </w:p>
        </w:tc>
        <w:tc>
          <w:tcPr>
            <w:tcW w:w="2610" w:type="dxa"/>
          </w:tcPr>
          <w:p w:rsidR="001C419A" w:rsidRPr="00BF3C60" w:rsidRDefault="001C419A" w:rsidP="001C419A">
            <w:pPr>
              <w:rPr>
                <w:szCs w:val="28"/>
              </w:rPr>
            </w:pPr>
            <w:r w:rsidRPr="00BF3C60">
              <w:rPr>
                <w:szCs w:val="28"/>
              </w:rPr>
              <w:t>Гремучий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10</w:t>
            </w:r>
          </w:p>
        </w:tc>
        <w:tc>
          <w:tcPr>
            <w:tcW w:w="2610" w:type="dxa"/>
          </w:tcPr>
          <w:p w:rsidR="001C419A" w:rsidRPr="00BF3C60" w:rsidRDefault="001C419A" w:rsidP="001C419A">
            <w:pPr>
              <w:rPr>
                <w:szCs w:val="28"/>
              </w:rPr>
            </w:pPr>
            <w:r w:rsidRPr="00BF3C60">
              <w:rPr>
                <w:szCs w:val="28"/>
              </w:rPr>
              <w:t>Грушевый Нижний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11</w:t>
            </w:r>
          </w:p>
        </w:tc>
        <w:tc>
          <w:tcPr>
            <w:tcW w:w="2610" w:type="dxa"/>
          </w:tcPr>
          <w:p w:rsidR="001C419A" w:rsidRPr="00BF3C60" w:rsidRDefault="001C419A" w:rsidP="001C419A">
            <w:pPr>
              <w:rPr>
                <w:szCs w:val="28"/>
              </w:rPr>
            </w:pPr>
            <w:r w:rsidRPr="00BF3C60">
              <w:rPr>
                <w:szCs w:val="28"/>
              </w:rPr>
              <w:t>Демино</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2,8</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12</w:t>
            </w:r>
          </w:p>
        </w:tc>
        <w:tc>
          <w:tcPr>
            <w:tcW w:w="2610" w:type="dxa"/>
          </w:tcPr>
          <w:p w:rsidR="001C419A" w:rsidRPr="00BF3C60" w:rsidRDefault="001C419A" w:rsidP="001C419A">
            <w:pPr>
              <w:rPr>
                <w:szCs w:val="28"/>
              </w:rPr>
            </w:pPr>
            <w:r w:rsidRPr="00BF3C60">
              <w:rPr>
                <w:szCs w:val="28"/>
              </w:rPr>
              <w:t>Дубовка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1,6</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13</w:t>
            </w:r>
          </w:p>
        </w:tc>
        <w:tc>
          <w:tcPr>
            <w:tcW w:w="2610" w:type="dxa"/>
          </w:tcPr>
          <w:p w:rsidR="001C419A" w:rsidRPr="00BF3C60" w:rsidRDefault="001C419A" w:rsidP="001C419A">
            <w:pPr>
              <w:rPr>
                <w:szCs w:val="28"/>
              </w:rPr>
            </w:pPr>
            <w:r w:rsidRPr="00BF3C60">
              <w:rPr>
                <w:szCs w:val="28"/>
              </w:rPr>
              <w:t>Дубовый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0,01</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14</w:t>
            </w:r>
          </w:p>
        </w:tc>
        <w:tc>
          <w:tcPr>
            <w:tcW w:w="2610" w:type="dxa"/>
          </w:tcPr>
          <w:p w:rsidR="001C419A" w:rsidRPr="00BF3C60" w:rsidRDefault="001C419A" w:rsidP="001C419A">
            <w:pPr>
              <w:rPr>
                <w:szCs w:val="28"/>
              </w:rPr>
            </w:pPr>
            <w:r w:rsidRPr="00BF3C60">
              <w:rPr>
                <w:szCs w:val="28"/>
              </w:rPr>
              <w:t>Жилейка</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15</w:t>
            </w:r>
          </w:p>
        </w:tc>
        <w:tc>
          <w:tcPr>
            <w:tcW w:w="2610" w:type="dxa"/>
          </w:tcPr>
          <w:p w:rsidR="001C419A" w:rsidRPr="00BF3C60" w:rsidRDefault="001C419A" w:rsidP="001C419A">
            <w:pPr>
              <w:rPr>
                <w:szCs w:val="28"/>
              </w:rPr>
            </w:pPr>
            <w:r w:rsidRPr="00BF3C60">
              <w:rPr>
                <w:szCs w:val="28"/>
              </w:rPr>
              <w:t>Извещательный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0,05</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16</w:t>
            </w:r>
          </w:p>
        </w:tc>
        <w:tc>
          <w:tcPr>
            <w:tcW w:w="2610" w:type="dxa"/>
          </w:tcPr>
          <w:p w:rsidR="001C419A" w:rsidRPr="00BF3C60" w:rsidRDefault="001C419A" w:rsidP="001C419A">
            <w:pPr>
              <w:rPr>
                <w:szCs w:val="28"/>
              </w:rPr>
            </w:pPr>
            <w:r w:rsidRPr="00BF3C60">
              <w:rPr>
                <w:szCs w:val="28"/>
              </w:rPr>
              <w:t>Казинка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2,2</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17</w:t>
            </w:r>
          </w:p>
        </w:tc>
        <w:tc>
          <w:tcPr>
            <w:tcW w:w="2610" w:type="dxa"/>
          </w:tcPr>
          <w:p w:rsidR="001C419A" w:rsidRPr="00BF3C60" w:rsidRDefault="001C419A" w:rsidP="001C419A">
            <w:pPr>
              <w:rPr>
                <w:szCs w:val="28"/>
              </w:rPr>
            </w:pPr>
            <w:r w:rsidRPr="00BF3C60">
              <w:rPr>
                <w:szCs w:val="28"/>
              </w:rPr>
              <w:t>Калиновка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18</w:t>
            </w:r>
          </w:p>
        </w:tc>
        <w:tc>
          <w:tcPr>
            <w:tcW w:w="2610" w:type="dxa"/>
          </w:tcPr>
          <w:p w:rsidR="001C419A" w:rsidRPr="00BF3C60" w:rsidRDefault="001C419A" w:rsidP="001C419A">
            <w:pPr>
              <w:rPr>
                <w:szCs w:val="28"/>
              </w:rPr>
            </w:pPr>
            <w:r w:rsidRPr="00BF3C60">
              <w:rPr>
                <w:szCs w:val="28"/>
              </w:rPr>
              <w:t>Калюжный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19</w:t>
            </w:r>
          </w:p>
        </w:tc>
        <w:tc>
          <w:tcPr>
            <w:tcW w:w="2610" w:type="dxa"/>
          </w:tcPr>
          <w:p w:rsidR="001C419A" w:rsidRPr="00BF3C60" w:rsidRDefault="001C419A" w:rsidP="001C419A">
            <w:pPr>
              <w:rPr>
                <w:szCs w:val="28"/>
              </w:rPr>
            </w:pPr>
            <w:r w:rsidRPr="00BF3C60">
              <w:rPr>
                <w:szCs w:val="28"/>
              </w:rPr>
              <w:t>Кожевников</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0,3</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lastRenderedPageBreak/>
              <w:t>20</w:t>
            </w:r>
          </w:p>
        </w:tc>
        <w:tc>
          <w:tcPr>
            <w:tcW w:w="2610" w:type="dxa"/>
          </w:tcPr>
          <w:p w:rsidR="001C419A" w:rsidRPr="00BF3C60" w:rsidRDefault="001C419A" w:rsidP="001C419A">
            <w:pPr>
              <w:rPr>
                <w:szCs w:val="28"/>
              </w:rPr>
            </w:pPr>
            <w:r w:rsidRPr="00BF3C60">
              <w:rPr>
                <w:szCs w:val="28"/>
              </w:rPr>
              <w:t>Липовчанский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21</w:t>
            </w:r>
          </w:p>
        </w:tc>
        <w:tc>
          <w:tcPr>
            <w:tcW w:w="2610" w:type="dxa"/>
          </w:tcPr>
          <w:p w:rsidR="001C419A" w:rsidRPr="00BF3C60" w:rsidRDefault="001C419A" w:rsidP="001C419A">
            <w:pPr>
              <w:rPr>
                <w:szCs w:val="28"/>
              </w:rPr>
            </w:pPr>
            <w:r w:rsidRPr="00BF3C60">
              <w:rPr>
                <w:szCs w:val="28"/>
              </w:rPr>
              <w:t>Надежда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11,0</w:t>
            </w:r>
          </w:p>
        </w:tc>
        <w:tc>
          <w:tcPr>
            <w:tcW w:w="3113" w:type="dxa"/>
            <w:shd w:val="clear" w:color="auto" w:fill="FFFFFF"/>
          </w:tcPr>
          <w:p w:rsidR="001C419A" w:rsidRPr="00BF3C60" w:rsidRDefault="001C419A" w:rsidP="001C419A">
            <w:pPr>
              <w:jc w:val="center"/>
              <w:rPr>
                <w:szCs w:val="28"/>
              </w:rPr>
            </w:pPr>
            <w:r w:rsidRPr="00BF3C60">
              <w:rPr>
                <w:szCs w:val="28"/>
              </w:rPr>
              <w:t>Крупный (свыше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22</w:t>
            </w:r>
          </w:p>
        </w:tc>
        <w:tc>
          <w:tcPr>
            <w:tcW w:w="2610" w:type="dxa"/>
          </w:tcPr>
          <w:p w:rsidR="001C419A" w:rsidRPr="00BF3C60" w:rsidRDefault="001C419A" w:rsidP="001C419A">
            <w:pPr>
              <w:rPr>
                <w:szCs w:val="28"/>
              </w:rPr>
            </w:pPr>
            <w:r w:rsidRPr="00BF3C60">
              <w:rPr>
                <w:szCs w:val="28"/>
              </w:rPr>
              <w:t>Нижнерусский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0,7</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23</w:t>
            </w:r>
          </w:p>
        </w:tc>
        <w:tc>
          <w:tcPr>
            <w:tcW w:w="2610" w:type="dxa"/>
          </w:tcPr>
          <w:p w:rsidR="001C419A" w:rsidRPr="00BF3C60" w:rsidRDefault="001C419A" w:rsidP="001C419A">
            <w:pPr>
              <w:rPr>
                <w:szCs w:val="28"/>
              </w:rPr>
            </w:pPr>
            <w:r w:rsidRPr="00BF3C60">
              <w:rPr>
                <w:szCs w:val="28"/>
              </w:rPr>
              <w:t>Новокавказский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0,04</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24</w:t>
            </w:r>
          </w:p>
        </w:tc>
        <w:tc>
          <w:tcPr>
            <w:tcW w:w="2610" w:type="dxa"/>
          </w:tcPr>
          <w:p w:rsidR="001C419A" w:rsidRPr="00BF3C60" w:rsidRDefault="001C419A" w:rsidP="001C419A">
            <w:pPr>
              <w:rPr>
                <w:szCs w:val="28"/>
              </w:rPr>
            </w:pPr>
            <w:r w:rsidRPr="00BF3C60">
              <w:rPr>
                <w:szCs w:val="28"/>
              </w:rPr>
              <w:t>Новомарьевская</w:t>
            </w:r>
          </w:p>
        </w:tc>
        <w:tc>
          <w:tcPr>
            <w:tcW w:w="1509" w:type="dxa"/>
          </w:tcPr>
          <w:p w:rsidR="001C419A" w:rsidRPr="00BF3C60" w:rsidRDefault="001C419A" w:rsidP="001C419A">
            <w:pPr>
              <w:jc w:val="center"/>
              <w:rPr>
                <w:szCs w:val="28"/>
              </w:rPr>
            </w:pPr>
            <w:r w:rsidRPr="00BF3C60">
              <w:rPr>
                <w:szCs w:val="28"/>
              </w:rPr>
              <w:t>станица</w:t>
            </w:r>
          </w:p>
        </w:tc>
        <w:tc>
          <w:tcPr>
            <w:tcW w:w="1420" w:type="dxa"/>
          </w:tcPr>
          <w:p w:rsidR="001C419A" w:rsidRPr="00BF3C60" w:rsidRDefault="001C419A" w:rsidP="001C419A">
            <w:pPr>
              <w:jc w:val="center"/>
              <w:rPr>
                <w:szCs w:val="28"/>
              </w:rPr>
            </w:pPr>
            <w:r w:rsidRPr="00BF3C60">
              <w:rPr>
                <w:szCs w:val="28"/>
              </w:rPr>
              <w:t>2,7</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25</w:t>
            </w:r>
          </w:p>
        </w:tc>
        <w:tc>
          <w:tcPr>
            <w:tcW w:w="2610" w:type="dxa"/>
          </w:tcPr>
          <w:p w:rsidR="001C419A" w:rsidRPr="00BF3C60" w:rsidRDefault="001C419A" w:rsidP="001C419A">
            <w:pPr>
              <w:rPr>
                <w:szCs w:val="28"/>
              </w:rPr>
            </w:pPr>
            <w:r w:rsidRPr="00BF3C60">
              <w:rPr>
                <w:szCs w:val="28"/>
              </w:rPr>
              <w:t>Новый Бешпагир</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0,3</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26</w:t>
            </w:r>
          </w:p>
        </w:tc>
        <w:tc>
          <w:tcPr>
            <w:tcW w:w="2610" w:type="dxa"/>
          </w:tcPr>
          <w:p w:rsidR="001C419A" w:rsidRPr="00BF3C60" w:rsidRDefault="001C419A" w:rsidP="001C419A">
            <w:pPr>
              <w:rPr>
                <w:szCs w:val="28"/>
              </w:rPr>
            </w:pPr>
            <w:r w:rsidRPr="00BF3C60">
              <w:rPr>
                <w:szCs w:val="28"/>
              </w:rPr>
              <w:t>Пелагиада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6,9</w:t>
            </w:r>
          </w:p>
        </w:tc>
        <w:tc>
          <w:tcPr>
            <w:tcW w:w="3113" w:type="dxa"/>
            <w:shd w:val="clear" w:color="auto" w:fill="FFFFFF"/>
          </w:tcPr>
          <w:p w:rsidR="001C419A" w:rsidRPr="00BF3C60" w:rsidRDefault="001C419A" w:rsidP="001C419A">
            <w:pPr>
              <w:jc w:val="center"/>
              <w:rPr>
                <w:szCs w:val="28"/>
              </w:rPr>
            </w:pPr>
            <w:r w:rsidRPr="00BF3C60">
              <w:rPr>
                <w:szCs w:val="28"/>
              </w:rPr>
              <w:t>Крупный (свыше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27</w:t>
            </w:r>
          </w:p>
        </w:tc>
        <w:tc>
          <w:tcPr>
            <w:tcW w:w="2610" w:type="dxa"/>
          </w:tcPr>
          <w:p w:rsidR="001C419A" w:rsidRPr="00BF3C60" w:rsidRDefault="001C419A" w:rsidP="001C419A">
            <w:pPr>
              <w:rPr>
                <w:szCs w:val="28"/>
              </w:rPr>
            </w:pPr>
            <w:r w:rsidRPr="00BF3C60">
              <w:rPr>
                <w:szCs w:val="28"/>
              </w:rPr>
              <w:t>Петропавловка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0,3</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28</w:t>
            </w:r>
          </w:p>
        </w:tc>
        <w:tc>
          <w:tcPr>
            <w:tcW w:w="2610" w:type="dxa"/>
          </w:tcPr>
          <w:p w:rsidR="001C419A" w:rsidRPr="00BF3C60" w:rsidRDefault="001C419A" w:rsidP="001C419A">
            <w:pPr>
              <w:rPr>
                <w:szCs w:val="28"/>
              </w:rPr>
            </w:pPr>
            <w:r w:rsidRPr="00BF3C60">
              <w:rPr>
                <w:szCs w:val="28"/>
              </w:rPr>
              <w:t>Подгорный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0,2</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29</w:t>
            </w:r>
          </w:p>
        </w:tc>
        <w:tc>
          <w:tcPr>
            <w:tcW w:w="2610" w:type="dxa"/>
          </w:tcPr>
          <w:p w:rsidR="001C419A" w:rsidRPr="00BF3C60" w:rsidRDefault="001C419A" w:rsidP="001C419A">
            <w:pPr>
              <w:rPr>
                <w:szCs w:val="28"/>
              </w:rPr>
            </w:pPr>
            <w:r w:rsidRPr="00BF3C60">
              <w:rPr>
                <w:szCs w:val="28"/>
              </w:rPr>
              <w:t>Польский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0,3</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30</w:t>
            </w:r>
          </w:p>
        </w:tc>
        <w:tc>
          <w:tcPr>
            <w:tcW w:w="2610" w:type="dxa"/>
          </w:tcPr>
          <w:p w:rsidR="001C419A" w:rsidRPr="00BF3C60" w:rsidRDefault="001C419A" w:rsidP="001C419A">
            <w:pPr>
              <w:rPr>
                <w:szCs w:val="28"/>
              </w:rPr>
            </w:pPr>
            <w:r w:rsidRPr="00BF3C60">
              <w:rPr>
                <w:szCs w:val="28"/>
              </w:rPr>
              <w:t>Приозерный</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0,5</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31</w:t>
            </w:r>
          </w:p>
        </w:tc>
        <w:tc>
          <w:tcPr>
            <w:tcW w:w="2610" w:type="dxa"/>
          </w:tcPr>
          <w:p w:rsidR="001C419A" w:rsidRPr="00BF3C60" w:rsidRDefault="001C419A" w:rsidP="001C419A">
            <w:pPr>
              <w:rPr>
                <w:szCs w:val="28"/>
              </w:rPr>
            </w:pPr>
            <w:r w:rsidRPr="00BF3C60">
              <w:rPr>
                <w:szCs w:val="28"/>
              </w:rPr>
              <w:t>Рынок</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0,08</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32</w:t>
            </w:r>
          </w:p>
        </w:tc>
        <w:tc>
          <w:tcPr>
            <w:tcW w:w="2610" w:type="dxa"/>
          </w:tcPr>
          <w:p w:rsidR="001C419A" w:rsidRPr="00BF3C60" w:rsidRDefault="001C419A" w:rsidP="001C419A">
            <w:pPr>
              <w:rPr>
                <w:szCs w:val="28"/>
              </w:rPr>
            </w:pPr>
            <w:r w:rsidRPr="00BF3C60">
              <w:rPr>
                <w:szCs w:val="28"/>
              </w:rPr>
              <w:t>Садовый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0,5</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33</w:t>
            </w:r>
          </w:p>
        </w:tc>
        <w:tc>
          <w:tcPr>
            <w:tcW w:w="2610" w:type="dxa"/>
          </w:tcPr>
          <w:p w:rsidR="001C419A" w:rsidRPr="00BF3C60" w:rsidRDefault="001C419A" w:rsidP="001C419A">
            <w:pPr>
              <w:rPr>
                <w:szCs w:val="28"/>
              </w:rPr>
            </w:pPr>
            <w:r w:rsidRPr="00BF3C60">
              <w:rPr>
                <w:szCs w:val="28"/>
              </w:rPr>
              <w:t>Северный</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0,1</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34</w:t>
            </w:r>
          </w:p>
        </w:tc>
        <w:tc>
          <w:tcPr>
            <w:tcW w:w="2610" w:type="dxa"/>
          </w:tcPr>
          <w:p w:rsidR="001C419A" w:rsidRPr="00BF3C60" w:rsidRDefault="001C419A" w:rsidP="001C419A">
            <w:pPr>
              <w:rPr>
                <w:szCs w:val="28"/>
              </w:rPr>
            </w:pPr>
            <w:r w:rsidRPr="00BF3C60">
              <w:rPr>
                <w:szCs w:val="28"/>
              </w:rPr>
              <w:t>Сенгилеевское</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2,7</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35</w:t>
            </w:r>
          </w:p>
        </w:tc>
        <w:tc>
          <w:tcPr>
            <w:tcW w:w="2610" w:type="dxa"/>
          </w:tcPr>
          <w:p w:rsidR="001C419A" w:rsidRPr="00BF3C60" w:rsidRDefault="001C419A" w:rsidP="001C419A">
            <w:pPr>
              <w:rPr>
                <w:szCs w:val="28"/>
              </w:rPr>
            </w:pPr>
            <w:r w:rsidRPr="00BF3C60">
              <w:rPr>
                <w:szCs w:val="28"/>
              </w:rPr>
              <w:t>Степной</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0,005</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36</w:t>
            </w:r>
          </w:p>
        </w:tc>
        <w:tc>
          <w:tcPr>
            <w:tcW w:w="2610" w:type="dxa"/>
          </w:tcPr>
          <w:p w:rsidR="001C419A" w:rsidRPr="00BF3C60" w:rsidRDefault="001C419A" w:rsidP="001C419A">
            <w:pPr>
              <w:rPr>
                <w:szCs w:val="28"/>
              </w:rPr>
            </w:pPr>
            <w:r w:rsidRPr="00BF3C60">
              <w:rPr>
                <w:szCs w:val="28"/>
              </w:rPr>
              <w:t>Татарка</w:t>
            </w:r>
          </w:p>
        </w:tc>
        <w:tc>
          <w:tcPr>
            <w:tcW w:w="1509" w:type="dxa"/>
          </w:tcPr>
          <w:p w:rsidR="001C419A" w:rsidRPr="00BF3C60" w:rsidRDefault="001C419A" w:rsidP="001C419A">
            <w:pPr>
              <w:jc w:val="center"/>
              <w:rPr>
                <w:szCs w:val="28"/>
              </w:rPr>
            </w:pPr>
            <w:r w:rsidRPr="00BF3C60">
              <w:rPr>
                <w:szCs w:val="28"/>
              </w:rPr>
              <w:t>село</w:t>
            </w:r>
          </w:p>
        </w:tc>
        <w:tc>
          <w:tcPr>
            <w:tcW w:w="1420" w:type="dxa"/>
          </w:tcPr>
          <w:p w:rsidR="001C419A" w:rsidRPr="00BF3C60" w:rsidRDefault="001C419A" w:rsidP="001C419A">
            <w:pPr>
              <w:jc w:val="center"/>
              <w:rPr>
                <w:szCs w:val="28"/>
              </w:rPr>
            </w:pPr>
            <w:r w:rsidRPr="00BF3C60">
              <w:rPr>
                <w:szCs w:val="28"/>
              </w:rPr>
              <w:t>6,5</w:t>
            </w:r>
          </w:p>
        </w:tc>
        <w:tc>
          <w:tcPr>
            <w:tcW w:w="3113" w:type="dxa"/>
            <w:shd w:val="clear" w:color="auto" w:fill="FFFFFF"/>
          </w:tcPr>
          <w:p w:rsidR="001C419A" w:rsidRPr="00BF3C60" w:rsidRDefault="001C419A" w:rsidP="001C419A">
            <w:pPr>
              <w:jc w:val="center"/>
              <w:rPr>
                <w:szCs w:val="28"/>
              </w:rPr>
            </w:pPr>
            <w:r w:rsidRPr="00BF3C60">
              <w:rPr>
                <w:szCs w:val="28"/>
              </w:rPr>
              <w:t>Крупный (свыше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37</w:t>
            </w:r>
          </w:p>
        </w:tc>
        <w:tc>
          <w:tcPr>
            <w:tcW w:w="2610" w:type="dxa"/>
          </w:tcPr>
          <w:p w:rsidR="001C419A" w:rsidRPr="00BF3C60" w:rsidRDefault="001C419A" w:rsidP="001C419A">
            <w:pPr>
              <w:rPr>
                <w:szCs w:val="28"/>
              </w:rPr>
            </w:pPr>
            <w:r w:rsidRPr="00BF3C60">
              <w:rPr>
                <w:szCs w:val="28"/>
              </w:rPr>
              <w:t>Ташла</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0,4</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38</w:t>
            </w:r>
          </w:p>
        </w:tc>
        <w:tc>
          <w:tcPr>
            <w:tcW w:w="2610" w:type="dxa"/>
          </w:tcPr>
          <w:p w:rsidR="001C419A" w:rsidRPr="00BF3C60" w:rsidRDefault="001C419A" w:rsidP="001C419A">
            <w:pPr>
              <w:rPr>
                <w:szCs w:val="28"/>
              </w:rPr>
            </w:pPr>
            <w:r w:rsidRPr="00BF3C60">
              <w:rPr>
                <w:szCs w:val="28"/>
              </w:rPr>
              <w:t>Темнолесская</w:t>
            </w:r>
          </w:p>
        </w:tc>
        <w:tc>
          <w:tcPr>
            <w:tcW w:w="1509" w:type="dxa"/>
          </w:tcPr>
          <w:p w:rsidR="001C419A" w:rsidRPr="00BF3C60" w:rsidRDefault="001C419A" w:rsidP="001C419A">
            <w:pPr>
              <w:jc w:val="center"/>
              <w:rPr>
                <w:szCs w:val="28"/>
              </w:rPr>
            </w:pPr>
            <w:r w:rsidRPr="00BF3C60">
              <w:rPr>
                <w:szCs w:val="28"/>
              </w:rPr>
              <w:t>станица</w:t>
            </w:r>
          </w:p>
        </w:tc>
        <w:tc>
          <w:tcPr>
            <w:tcW w:w="1420" w:type="dxa"/>
          </w:tcPr>
          <w:p w:rsidR="001C419A" w:rsidRPr="00BF3C60" w:rsidRDefault="001C419A" w:rsidP="001C419A">
            <w:pPr>
              <w:jc w:val="center"/>
              <w:rPr>
                <w:szCs w:val="28"/>
              </w:rPr>
            </w:pPr>
            <w:r w:rsidRPr="00BF3C60">
              <w:rPr>
                <w:szCs w:val="28"/>
              </w:rPr>
              <w:t>2,6</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5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lastRenderedPageBreak/>
              <w:t>39</w:t>
            </w:r>
          </w:p>
        </w:tc>
        <w:tc>
          <w:tcPr>
            <w:tcW w:w="2610" w:type="dxa"/>
          </w:tcPr>
          <w:p w:rsidR="001C419A" w:rsidRPr="00BF3C60" w:rsidRDefault="001C419A" w:rsidP="001C419A">
            <w:pPr>
              <w:rPr>
                <w:szCs w:val="28"/>
              </w:rPr>
            </w:pPr>
            <w:r w:rsidRPr="00BF3C60">
              <w:rPr>
                <w:szCs w:val="28"/>
              </w:rPr>
              <w:t>Темнореченский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0,3</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40</w:t>
            </w:r>
          </w:p>
        </w:tc>
        <w:tc>
          <w:tcPr>
            <w:tcW w:w="2610" w:type="dxa"/>
          </w:tcPr>
          <w:p w:rsidR="001C419A" w:rsidRPr="00BF3C60" w:rsidRDefault="001C419A" w:rsidP="001C419A">
            <w:pPr>
              <w:rPr>
                <w:szCs w:val="28"/>
              </w:rPr>
            </w:pPr>
            <w:r w:rsidRPr="00BF3C60">
              <w:rPr>
                <w:szCs w:val="28"/>
              </w:rPr>
              <w:t>Холодногорский</w:t>
            </w:r>
          </w:p>
        </w:tc>
        <w:tc>
          <w:tcPr>
            <w:tcW w:w="1509" w:type="dxa"/>
          </w:tcPr>
          <w:p w:rsidR="001C419A" w:rsidRPr="00BF3C60" w:rsidRDefault="001C419A" w:rsidP="001C419A">
            <w:pPr>
              <w:jc w:val="center"/>
              <w:rPr>
                <w:szCs w:val="28"/>
              </w:rPr>
            </w:pPr>
            <w:r w:rsidRPr="00BF3C60">
              <w:rPr>
                <w:szCs w:val="28"/>
              </w:rPr>
              <w:t>хутор</w:t>
            </w:r>
          </w:p>
        </w:tc>
        <w:tc>
          <w:tcPr>
            <w:tcW w:w="1420" w:type="dxa"/>
          </w:tcPr>
          <w:p w:rsidR="001C419A" w:rsidRPr="00BF3C60" w:rsidRDefault="001C419A" w:rsidP="001C419A">
            <w:pPr>
              <w:jc w:val="center"/>
              <w:rPr>
                <w:szCs w:val="28"/>
              </w:rPr>
            </w:pPr>
            <w:r w:rsidRPr="00BF3C60">
              <w:rPr>
                <w:szCs w:val="28"/>
              </w:rPr>
              <w:t>0,8</w:t>
            </w:r>
          </w:p>
        </w:tc>
        <w:tc>
          <w:tcPr>
            <w:tcW w:w="3113" w:type="dxa"/>
            <w:shd w:val="clear" w:color="auto" w:fill="FFFFFF"/>
          </w:tcPr>
          <w:p w:rsidR="001C419A" w:rsidRPr="00BF3C60" w:rsidRDefault="001C419A" w:rsidP="001C419A">
            <w:pPr>
              <w:jc w:val="center"/>
              <w:rPr>
                <w:szCs w:val="28"/>
              </w:rPr>
            </w:pPr>
            <w:r w:rsidRPr="00BF3C60">
              <w:rPr>
                <w:szCs w:val="28"/>
              </w:rPr>
              <w:t>Средний (от 0,2 до 1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41</w:t>
            </w:r>
          </w:p>
        </w:tc>
        <w:tc>
          <w:tcPr>
            <w:tcW w:w="2610" w:type="dxa"/>
          </w:tcPr>
          <w:p w:rsidR="001C419A" w:rsidRPr="00BF3C60" w:rsidRDefault="001C419A" w:rsidP="001C419A">
            <w:pPr>
              <w:rPr>
                <w:szCs w:val="28"/>
              </w:rPr>
            </w:pPr>
            <w:r w:rsidRPr="00BF3C60">
              <w:rPr>
                <w:szCs w:val="28"/>
              </w:rPr>
              <w:t>Цимлянский</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1,4</w:t>
            </w:r>
          </w:p>
        </w:tc>
        <w:tc>
          <w:tcPr>
            <w:tcW w:w="3113" w:type="dxa"/>
            <w:shd w:val="clear" w:color="auto" w:fill="FFFFFF"/>
          </w:tcPr>
          <w:p w:rsidR="001C419A" w:rsidRPr="00BF3C60" w:rsidRDefault="001C419A" w:rsidP="001C419A">
            <w:pPr>
              <w:jc w:val="center"/>
              <w:rPr>
                <w:szCs w:val="28"/>
              </w:rPr>
            </w:pPr>
            <w:r w:rsidRPr="00BF3C60">
              <w:rPr>
                <w:szCs w:val="28"/>
              </w:rPr>
              <w:t>Большой (от 1 до 3 тыс. чел.)</w:t>
            </w:r>
          </w:p>
        </w:tc>
      </w:tr>
      <w:tr w:rsidR="001C419A" w:rsidRPr="00BF3C60" w:rsidTr="001C419A">
        <w:tc>
          <w:tcPr>
            <w:tcW w:w="693" w:type="dxa"/>
          </w:tcPr>
          <w:p w:rsidR="001C419A" w:rsidRPr="00BF3C60" w:rsidRDefault="001C419A" w:rsidP="001C419A">
            <w:pPr>
              <w:jc w:val="center"/>
              <w:rPr>
                <w:szCs w:val="28"/>
              </w:rPr>
            </w:pPr>
            <w:r w:rsidRPr="00BF3C60">
              <w:rPr>
                <w:szCs w:val="28"/>
              </w:rPr>
              <w:t>42</w:t>
            </w:r>
          </w:p>
        </w:tc>
        <w:tc>
          <w:tcPr>
            <w:tcW w:w="2610" w:type="dxa"/>
          </w:tcPr>
          <w:p w:rsidR="001C419A" w:rsidRPr="00BF3C60" w:rsidRDefault="001C419A" w:rsidP="001C419A">
            <w:pPr>
              <w:rPr>
                <w:szCs w:val="28"/>
              </w:rPr>
            </w:pPr>
            <w:r w:rsidRPr="00BF3C60">
              <w:rPr>
                <w:szCs w:val="28"/>
              </w:rPr>
              <w:t>Ясный</w:t>
            </w:r>
          </w:p>
        </w:tc>
        <w:tc>
          <w:tcPr>
            <w:tcW w:w="1509" w:type="dxa"/>
          </w:tcPr>
          <w:p w:rsidR="001C419A" w:rsidRPr="00BF3C60" w:rsidRDefault="001C419A" w:rsidP="001C419A">
            <w:pPr>
              <w:jc w:val="center"/>
              <w:rPr>
                <w:szCs w:val="28"/>
              </w:rPr>
            </w:pPr>
            <w:r w:rsidRPr="00BF3C60">
              <w:rPr>
                <w:szCs w:val="28"/>
              </w:rPr>
              <w:t>поселок</w:t>
            </w:r>
          </w:p>
        </w:tc>
        <w:tc>
          <w:tcPr>
            <w:tcW w:w="1420" w:type="dxa"/>
          </w:tcPr>
          <w:p w:rsidR="001C419A" w:rsidRPr="00BF3C60" w:rsidRDefault="001C419A" w:rsidP="001C419A">
            <w:pPr>
              <w:jc w:val="center"/>
              <w:rPr>
                <w:szCs w:val="28"/>
              </w:rPr>
            </w:pPr>
            <w:r w:rsidRPr="00BF3C60">
              <w:rPr>
                <w:szCs w:val="28"/>
              </w:rPr>
              <w:t>0,1</w:t>
            </w:r>
          </w:p>
        </w:tc>
        <w:tc>
          <w:tcPr>
            <w:tcW w:w="3113" w:type="dxa"/>
            <w:shd w:val="clear" w:color="auto" w:fill="FFFFFF"/>
          </w:tcPr>
          <w:p w:rsidR="001C419A" w:rsidRPr="00BF3C60" w:rsidRDefault="001C419A" w:rsidP="001C419A">
            <w:pPr>
              <w:jc w:val="center"/>
              <w:rPr>
                <w:szCs w:val="28"/>
              </w:rPr>
            </w:pPr>
            <w:r w:rsidRPr="00BF3C60">
              <w:rPr>
                <w:szCs w:val="28"/>
              </w:rPr>
              <w:t>Малый (до 0,2 тыс. чел)</w:t>
            </w:r>
          </w:p>
        </w:tc>
      </w:tr>
      <w:bookmarkEnd w:id="10"/>
    </w:tbl>
    <w:p w:rsidR="001C419A" w:rsidRPr="00BF3C60" w:rsidRDefault="001C419A" w:rsidP="001C419A">
      <w:pPr>
        <w:ind w:firstLine="567"/>
        <w:jc w:val="center"/>
        <w:rPr>
          <w:szCs w:val="28"/>
          <w:highlight w:val="yellow"/>
        </w:rPr>
      </w:pPr>
    </w:p>
    <w:p w:rsidR="001C419A" w:rsidRPr="00BF3C60" w:rsidRDefault="001C419A" w:rsidP="001C419A">
      <w:pPr>
        <w:tabs>
          <w:tab w:val="left" w:pos="0"/>
        </w:tabs>
        <w:ind w:firstLine="567"/>
        <w:jc w:val="both"/>
        <w:rPr>
          <w:szCs w:val="28"/>
        </w:rPr>
      </w:pPr>
      <w:bookmarkStart w:id="11" w:name="_Hlk29977136"/>
      <w:r w:rsidRPr="00BF3C60">
        <w:rPr>
          <w:szCs w:val="28"/>
        </w:rPr>
        <w:t>Административный центр округа – город Михайловск относится к категории больших городов с численностью населения более 100 тыс. человек, сосредотачивая 68,0 % всего населения муниципального округа.</w:t>
      </w:r>
    </w:p>
    <w:p w:rsidR="001C419A" w:rsidRPr="00BF3C60" w:rsidRDefault="001C419A" w:rsidP="001C419A">
      <w:pPr>
        <w:tabs>
          <w:tab w:val="left" w:pos="0"/>
        </w:tabs>
        <w:ind w:firstLine="567"/>
        <w:jc w:val="both"/>
        <w:rPr>
          <w:szCs w:val="28"/>
        </w:rPr>
      </w:pPr>
      <w:r w:rsidRPr="00BF3C60">
        <w:rPr>
          <w:szCs w:val="28"/>
        </w:rPr>
        <w:t>Как видно из таблицы 3.4.2 по численности населения сельские населенные пункты Шпаковского муниципального округа распределяются по 4 категориям:</w:t>
      </w:r>
    </w:p>
    <w:p w:rsidR="001C419A" w:rsidRPr="00BF3C60" w:rsidRDefault="001C419A" w:rsidP="001C419A">
      <w:pPr>
        <w:tabs>
          <w:tab w:val="left" w:pos="0"/>
        </w:tabs>
        <w:ind w:firstLine="567"/>
        <w:jc w:val="both"/>
        <w:rPr>
          <w:szCs w:val="28"/>
        </w:rPr>
      </w:pPr>
      <w:r w:rsidRPr="00BF3C60">
        <w:rPr>
          <w:szCs w:val="28"/>
        </w:rPr>
        <w:t>малые (менее 200 человек) – 16 (39,0 % от общего числа всех сельских населенных пунктов);</w:t>
      </w:r>
    </w:p>
    <w:p w:rsidR="007F2174" w:rsidRPr="00BF3C60" w:rsidRDefault="001C419A" w:rsidP="001C419A">
      <w:pPr>
        <w:tabs>
          <w:tab w:val="left" w:pos="0"/>
        </w:tabs>
        <w:ind w:firstLine="567"/>
        <w:jc w:val="both"/>
        <w:rPr>
          <w:szCs w:val="28"/>
        </w:rPr>
      </w:pPr>
      <w:r w:rsidRPr="00BF3C60">
        <w:rPr>
          <w:szCs w:val="28"/>
        </w:rPr>
        <w:t>средние (от 200 до 1000 человек) – 14 (34,1 %);</w:t>
      </w:r>
    </w:p>
    <w:p w:rsidR="001C419A" w:rsidRPr="00BF3C60" w:rsidRDefault="001C419A" w:rsidP="001C419A">
      <w:pPr>
        <w:tabs>
          <w:tab w:val="left" w:pos="0"/>
        </w:tabs>
        <w:ind w:firstLine="567"/>
        <w:jc w:val="both"/>
        <w:rPr>
          <w:szCs w:val="28"/>
        </w:rPr>
      </w:pPr>
      <w:r w:rsidRPr="00BF3C60">
        <w:rPr>
          <w:szCs w:val="28"/>
        </w:rPr>
        <w:t>большие (от 1000 до 5000 человек) – 7 (17,0 %);</w:t>
      </w:r>
    </w:p>
    <w:p w:rsidR="001C419A" w:rsidRPr="00BF3C60" w:rsidRDefault="001C419A" w:rsidP="001C419A">
      <w:pPr>
        <w:tabs>
          <w:tab w:val="left" w:pos="0"/>
        </w:tabs>
        <w:ind w:firstLine="567"/>
        <w:jc w:val="both"/>
        <w:rPr>
          <w:szCs w:val="28"/>
        </w:rPr>
      </w:pPr>
      <w:r w:rsidRPr="00BF3C60">
        <w:rPr>
          <w:szCs w:val="28"/>
        </w:rPr>
        <w:t>крупные (более 5000 человек) – 4 (9,7 %).</w:t>
      </w:r>
    </w:p>
    <w:p w:rsidR="001C419A" w:rsidRPr="00BF3C60" w:rsidRDefault="001C419A" w:rsidP="001C419A">
      <w:pPr>
        <w:tabs>
          <w:tab w:val="left" w:pos="0"/>
        </w:tabs>
        <w:ind w:firstLine="567"/>
        <w:jc w:val="both"/>
        <w:rPr>
          <w:szCs w:val="28"/>
        </w:rPr>
      </w:pPr>
      <w:r w:rsidRPr="00BF3C60">
        <w:rPr>
          <w:szCs w:val="28"/>
        </w:rPr>
        <w:t>Плотность населения на территории муниципального округа составляет 62,07 чел./км</w:t>
      </w:r>
      <w:r w:rsidRPr="00BF3C60">
        <w:rPr>
          <w:szCs w:val="28"/>
          <w:vertAlign w:val="superscript"/>
        </w:rPr>
        <w:t>2</w:t>
      </w:r>
      <w:r w:rsidRPr="00BF3C60">
        <w:rPr>
          <w:szCs w:val="28"/>
        </w:rPr>
        <w:t xml:space="preserve"> – 4 место среди муниципальных образований Ставропольского края (в среднем по краю – 42,2 чел./км</w:t>
      </w:r>
      <w:r w:rsidRPr="00BF3C60">
        <w:rPr>
          <w:szCs w:val="28"/>
          <w:vertAlign w:val="superscript"/>
        </w:rPr>
        <w:t>2</w:t>
      </w:r>
      <w:r w:rsidRPr="00BF3C60">
        <w:rPr>
          <w:szCs w:val="28"/>
        </w:rPr>
        <w:t>).</w:t>
      </w:r>
      <w:r w:rsidRPr="00BF3C60">
        <w:rPr>
          <w:szCs w:val="28"/>
          <w:vertAlign w:val="superscript"/>
        </w:rPr>
        <w:footnoteReference w:id="13"/>
      </w:r>
      <w:r w:rsidRPr="00BF3C60">
        <w:rPr>
          <w:szCs w:val="28"/>
        </w:rPr>
        <w:t xml:space="preserve"> Плотность сети сельских населенных пунктов – 17,4 единиц на 1000 км</w:t>
      </w:r>
      <w:r w:rsidRPr="00BF3C60">
        <w:rPr>
          <w:szCs w:val="28"/>
          <w:vertAlign w:val="superscript"/>
        </w:rPr>
        <w:t>2</w:t>
      </w:r>
      <w:r w:rsidRPr="00BF3C60">
        <w:rPr>
          <w:szCs w:val="28"/>
        </w:rPr>
        <w:t>.</w:t>
      </w:r>
    </w:p>
    <w:bookmarkEnd w:id="11"/>
    <w:p w:rsidR="001C419A" w:rsidRPr="00BF3C60" w:rsidRDefault="001C419A" w:rsidP="001C419A">
      <w:pPr>
        <w:ind w:firstLine="567"/>
        <w:jc w:val="both"/>
        <w:rPr>
          <w:b/>
          <w:bCs/>
          <w:szCs w:val="28"/>
        </w:rPr>
      </w:pPr>
      <w:r w:rsidRPr="00BF3C60">
        <w:rPr>
          <w:bCs/>
          <w:szCs w:val="28"/>
        </w:rPr>
        <w:t>Рыночное (сбыто-географическое) положение</w:t>
      </w:r>
      <w:r w:rsidRPr="00BF3C60">
        <w:rPr>
          <w:szCs w:val="28"/>
        </w:rPr>
        <w:t xml:space="preserve"> – положение территории относительно основных рынков сбыта товаров как производственного, так и потребительского назначения.</w:t>
      </w:r>
    </w:p>
    <w:p w:rsidR="001C419A" w:rsidRPr="00BF3C60" w:rsidRDefault="001C419A" w:rsidP="001C419A">
      <w:pPr>
        <w:ind w:firstLine="567"/>
        <w:jc w:val="both"/>
        <w:rPr>
          <w:szCs w:val="28"/>
        </w:rPr>
      </w:pPr>
      <w:r w:rsidRPr="00BF3C60">
        <w:rPr>
          <w:szCs w:val="28"/>
        </w:rPr>
        <w:t xml:space="preserve">Положение планируемой территории относительно центров производства и потребления в Ставропольском крае можно охарактеризовать как выгодное, так Шпаковский муниципальный округ располагается в зоне 2 часовой доступности от городов, входящих в состав агломерации Кавказских Минеральных Вод – крупнейшей системы расселения на территории Ставропольского края, и одного из крупнейших центров </w:t>
      </w:r>
      <w:r w:rsidR="00CD5C88" w:rsidRPr="00BF3C60">
        <w:rPr>
          <w:szCs w:val="28"/>
        </w:rPr>
        <w:t>«</w:t>
      </w:r>
      <w:r w:rsidRPr="00BF3C60">
        <w:rPr>
          <w:szCs w:val="28"/>
        </w:rPr>
        <w:t>потребления</w:t>
      </w:r>
      <w:r w:rsidR="00CD5C88" w:rsidRPr="00BF3C60">
        <w:rPr>
          <w:szCs w:val="28"/>
        </w:rPr>
        <w:t>»</w:t>
      </w:r>
      <w:r w:rsidRPr="00BF3C60">
        <w:rPr>
          <w:szCs w:val="28"/>
        </w:rPr>
        <w:t xml:space="preserve"> региона и города Ставрополя – крупнейшего города региона. Данный факт в перспективе может способствовать наращиванию экономических связей производителей Шпаковского муниципального округа с контрагентам</w:t>
      </w:r>
      <w:r w:rsidR="008A39A1" w:rsidRPr="00BF3C60">
        <w:rPr>
          <w:szCs w:val="28"/>
        </w:rPr>
        <w:t>и</w:t>
      </w:r>
      <w:r w:rsidRPr="00BF3C60">
        <w:rPr>
          <w:szCs w:val="28"/>
        </w:rPr>
        <w:t xml:space="preserve"> из указанных территорий.</w:t>
      </w:r>
    </w:p>
    <w:p w:rsidR="001C419A" w:rsidRPr="00BF3C60" w:rsidRDefault="001C419A" w:rsidP="001C419A">
      <w:pPr>
        <w:ind w:firstLine="567"/>
        <w:jc w:val="both"/>
        <w:rPr>
          <w:szCs w:val="28"/>
        </w:rPr>
      </w:pPr>
      <w:r w:rsidRPr="00BF3C60">
        <w:rPr>
          <w:bCs/>
          <w:szCs w:val="28"/>
        </w:rPr>
        <w:lastRenderedPageBreak/>
        <w:t>Рекреационно-географическое положение</w:t>
      </w:r>
      <w:r w:rsidRPr="00BF3C60">
        <w:rPr>
          <w:szCs w:val="28"/>
        </w:rPr>
        <w:t xml:space="preserve"> – положение территории относительно основных туристических объектов, туристических центров и туристической инфраструктуры. Рекреационно-географическое положение планируемой территории полупериферийное, так муниципальный округ расположен близко к туристическим центрам и рекреационным территориям.</w:t>
      </w:r>
    </w:p>
    <w:p w:rsidR="001C419A" w:rsidRPr="00BF3C60" w:rsidRDefault="001C419A" w:rsidP="001C419A">
      <w:pPr>
        <w:autoSpaceDE w:val="0"/>
        <w:autoSpaceDN w:val="0"/>
        <w:adjustRightInd w:val="0"/>
        <w:ind w:firstLine="567"/>
        <w:jc w:val="both"/>
        <w:rPr>
          <w:rFonts w:eastAsia="Calibri"/>
          <w:szCs w:val="28"/>
          <w:lang w:eastAsia="en-US"/>
        </w:rPr>
      </w:pPr>
      <w:r w:rsidRPr="00BF3C60">
        <w:rPr>
          <w:rFonts w:eastAsia="Calibri"/>
          <w:szCs w:val="28"/>
          <w:lang w:eastAsia="en-US"/>
        </w:rPr>
        <w:t xml:space="preserve">Ближайшая рекреационная территория – эколого-курортный регион Кавказских Минеральных Вод. </w:t>
      </w:r>
      <w:r w:rsidRPr="00BF3C60">
        <w:rPr>
          <w:rFonts w:eastAsia="Calibri"/>
          <w:szCs w:val="28"/>
          <w:shd w:val="clear" w:color="auto" w:fill="FFFFFF"/>
          <w:lang w:eastAsia="en-US"/>
        </w:rPr>
        <w:t xml:space="preserve">Кавказские Минеральные Воды – крупнейший и один из старейших курортных регионов Российской Федерации. Свыше 130 минеральных источников и большие запасы иловой грязи </w:t>
      </w:r>
      <w:hyperlink r:id="rId32" w:tooltip="Тамбукан (озеро)" w:history="1">
        <w:r w:rsidRPr="00BF3C60">
          <w:rPr>
            <w:rFonts w:eastAsia="Calibri"/>
            <w:szCs w:val="28"/>
            <w:shd w:val="clear" w:color="auto" w:fill="FFFFFF"/>
            <w:lang w:eastAsia="en-US"/>
          </w:rPr>
          <w:t>озера Тамбукан</w:t>
        </w:r>
      </w:hyperlink>
      <w:r w:rsidRPr="00BF3C60">
        <w:rPr>
          <w:rFonts w:eastAsia="Calibri"/>
          <w:szCs w:val="28"/>
          <w:shd w:val="clear" w:color="auto" w:fill="FFFFFF"/>
          <w:lang w:eastAsia="en-US"/>
        </w:rPr>
        <w:t xml:space="preserve"> делают КМВ уникальным </w:t>
      </w:r>
      <w:hyperlink r:id="rId33" w:tooltip="Бальнеология" w:history="1">
        <w:r w:rsidRPr="00BF3C60">
          <w:rPr>
            <w:rFonts w:eastAsia="Calibri"/>
            <w:szCs w:val="28"/>
            <w:shd w:val="clear" w:color="auto" w:fill="FFFFFF"/>
            <w:lang w:eastAsia="en-US"/>
          </w:rPr>
          <w:t>бальнеологическим</w:t>
        </w:r>
      </w:hyperlink>
      <w:r w:rsidRPr="00BF3C60">
        <w:rPr>
          <w:rFonts w:eastAsia="Calibri"/>
          <w:szCs w:val="28"/>
          <w:shd w:val="clear" w:color="auto" w:fill="FFFFFF"/>
          <w:lang w:eastAsia="en-US"/>
        </w:rPr>
        <w:t xml:space="preserve"> </w:t>
      </w:r>
      <w:hyperlink r:id="rId34" w:tooltip="Курорт" w:history="1">
        <w:r w:rsidRPr="00BF3C60">
          <w:rPr>
            <w:rFonts w:eastAsia="Calibri"/>
            <w:szCs w:val="28"/>
            <w:shd w:val="clear" w:color="auto" w:fill="FFFFFF"/>
            <w:lang w:eastAsia="en-US"/>
          </w:rPr>
          <w:t>курортом</w:t>
        </w:r>
      </w:hyperlink>
      <w:r w:rsidRPr="00BF3C60">
        <w:rPr>
          <w:rFonts w:eastAsia="Calibri"/>
          <w:szCs w:val="28"/>
          <w:shd w:val="clear" w:color="auto" w:fill="FFFFFF"/>
          <w:lang w:eastAsia="en-US"/>
        </w:rPr>
        <w:t>. Регион КМВ отличается живописными природными ландшафтами, горным целебным климатом и славится своими предприятиями санаторно-курортного комплекса в России. Их основная специализация - оказание медицинских и оздоровительных услуг, лечение всемирно известными водами и минеральными грязями. Ближайшие города-курорты – Пятигорск, Кисловодск, Ессентуки – находится в зоне 2-х часовой транспортной доступности от г. Михайловска.</w:t>
      </w:r>
    </w:p>
    <w:p w:rsidR="001C419A" w:rsidRPr="00BF3C60" w:rsidRDefault="001C419A" w:rsidP="001C419A">
      <w:pPr>
        <w:autoSpaceDE w:val="0"/>
        <w:autoSpaceDN w:val="0"/>
        <w:adjustRightInd w:val="0"/>
        <w:ind w:firstLine="567"/>
        <w:jc w:val="both"/>
        <w:rPr>
          <w:rFonts w:eastAsia="Calibri"/>
          <w:szCs w:val="28"/>
          <w:lang w:eastAsia="en-US"/>
        </w:rPr>
      </w:pPr>
    </w:p>
    <w:p w:rsidR="001C419A" w:rsidRPr="00265859" w:rsidRDefault="001C419A" w:rsidP="001C419A">
      <w:pPr>
        <w:autoSpaceDE w:val="0"/>
        <w:autoSpaceDN w:val="0"/>
        <w:adjustRightInd w:val="0"/>
        <w:ind w:firstLine="567"/>
        <w:jc w:val="center"/>
        <w:rPr>
          <w:rFonts w:eastAsia="Calibri"/>
          <w:color w:val="000000"/>
          <w:szCs w:val="28"/>
          <w:lang w:eastAsia="en-US"/>
        </w:rPr>
      </w:pPr>
      <w:r w:rsidRPr="00265859">
        <w:rPr>
          <w:rFonts w:eastAsia="Calibri"/>
          <w:color w:val="000000"/>
          <w:szCs w:val="28"/>
          <w:lang w:val="en-US" w:eastAsia="en-US"/>
        </w:rPr>
        <w:t>IV</w:t>
      </w:r>
      <w:r w:rsidRPr="00265859">
        <w:rPr>
          <w:rFonts w:eastAsia="Calibri"/>
          <w:color w:val="000000"/>
          <w:szCs w:val="28"/>
          <w:lang w:eastAsia="en-US"/>
        </w:rPr>
        <w:t xml:space="preserve"> </w:t>
      </w:r>
      <w:r w:rsidR="00A9678F" w:rsidRPr="00265859">
        <w:rPr>
          <w:rFonts w:eastAsia="Calibri"/>
          <w:color w:val="000000"/>
          <w:szCs w:val="28"/>
          <w:lang w:eastAsia="en-US"/>
        </w:rPr>
        <w:t>Архитектурно-планировочная организация территории</w:t>
      </w:r>
    </w:p>
    <w:p w:rsidR="001C419A" w:rsidRPr="00265859" w:rsidRDefault="001C419A" w:rsidP="001C419A">
      <w:pPr>
        <w:jc w:val="center"/>
        <w:rPr>
          <w:szCs w:val="28"/>
        </w:rPr>
      </w:pPr>
    </w:p>
    <w:p w:rsidR="001C419A" w:rsidRPr="00265859" w:rsidRDefault="001C419A" w:rsidP="001C419A">
      <w:pPr>
        <w:jc w:val="center"/>
        <w:rPr>
          <w:szCs w:val="28"/>
        </w:rPr>
      </w:pPr>
      <w:r w:rsidRPr="00265859">
        <w:rPr>
          <w:szCs w:val="28"/>
        </w:rPr>
        <w:t>4.1 Пространственно-планировочная организация территории</w:t>
      </w:r>
    </w:p>
    <w:p w:rsidR="001C419A" w:rsidRPr="00265859" w:rsidRDefault="001C419A" w:rsidP="001C419A">
      <w:pPr>
        <w:jc w:val="center"/>
        <w:rPr>
          <w:szCs w:val="28"/>
        </w:rPr>
      </w:pPr>
    </w:p>
    <w:p w:rsidR="001C419A" w:rsidRPr="00265859" w:rsidRDefault="001C419A" w:rsidP="001C419A">
      <w:pPr>
        <w:jc w:val="center"/>
        <w:rPr>
          <w:szCs w:val="28"/>
        </w:rPr>
      </w:pPr>
      <w:r w:rsidRPr="00265859">
        <w:rPr>
          <w:szCs w:val="28"/>
        </w:rPr>
        <w:t>4.1.1 Положение муниципального образования в системе расселения Ставропольского края</w:t>
      </w:r>
    </w:p>
    <w:p w:rsidR="001C419A" w:rsidRPr="00BF3C60" w:rsidRDefault="001C419A" w:rsidP="001C419A">
      <w:pPr>
        <w:ind w:firstLine="567"/>
        <w:jc w:val="both"/>
        <w:rPr>
          <w:szCs w:val="28"/>
        </w:rPr>
      </w:pPr>
      <w:r w:rsidRPr="00BF3C60">
        <w:rPr>
          <w:szCs w:val="28"/>
        </w:rPr>
        <w:t>В системе расселения Ставропольского края Шпаковский муниципальный округ образует собственную Шпаковскую (Михайловскую) систему расселения, и располагается в Западной макрозоне расселения.</w:t>
      </w:r>
      <w:r w:rsidRPr="00BF3C60">
        <w:rPr>
          <w:szCs w:val="28"/>
          <w:vertAlign w:val="superscript"/>
        </w:rPr>
        <w:footnoteReference w:id="14"/>
      </w:r>
    </w:p>
    <w:p w:rsidR="001C419A" w:rsidRPr="00BF3C60" w:rsidRDefault="001C419A" w:rsidP="001C419A">
      <w:pPr>
        <w:ind w:firstLine="567"/>
        <w:jc w:val="both"/>
        <w:rPr>
          <w:szCs w:val="28"/>
        </w:rPr>
      </w:pPr>
      <w:r w:rsidRPr="00BF3C60">
        <w:rPr>
          <w:szCs w:val="28"/>
        </w:rPr>
        <w:t>Система расселения Ставропольского края – результат процессов распределения и перераспределения населения по территории региона в форме сети и системы населенных пунктов.</w:t>
      </w:r>
    </w:p>
    <w:p w:rsidR="001C419A" w:rsidRPr="00BF3C60" w:rsidRDefault="001C419A" w:rsidP="001C419A">
      <w:pPr>
        <w:ind w:firstLine="567"/>
        <w:jc w:val="both"/>
        <w:rPr>
          <w:szCs w:val="28"/>
        </w:rPr>
      </w:pPr>
      <w:r w:rsidRPr="00BF3C60">
        <w:rPr>
          <w:szCs w:val="28"/>
        </w:rPr>
        <w:t>По состоянию на 0</w:t>
      </w:r>
      <w:r w:rsidR="00355380" w:rsidRPr="00BF3C60">
        <w:rPr>
          <w:szCs w:val="28"/>
        </w:rPr>
        <w:t xml:space="preserve">1.01.2022 </w:t>
      </w:r>
      <w:r w:rsidRPr="00BF3C60">
        <w:rPr>
          <w:szCs w:val="28"/>
        </w:rPr>
        <w:t>в Ставропольском крае 19 городов, 7 посёлков городского типа (пгт), 736 сельских населённых пунктов, из них 6 не имеет постоянного населения, где проживало 2780 тыс. человек.</w:t>
      </w:r>
    </w:p>
    <w:p w:rsidR="001C419A" w:rsidRPr="00BF3C60" w:rsidRDefault="001C419A" w:rsidP="001C419A">
      <w:pPr>
        <w:ind w:firstLine="567"/>
        <w:jc w:val="both"/>
        <w:rPr>
          <w:szCs w:val="28"/>
        </w:rPr>
      </w:pPr>
      <w:r w:rsidRPr="00BF3C60">
        <w:rPr>
          <w:szCs w:val="28"/>
        </w:rPr>
        <w:t>Ставропольский край имеет средний уровень урбанизации: в численности населения края городское население составляет около 58,4 % (73 % по РФ), население 6 больших городов, с численностью населения более 100 тыс. чел. – 1180 тыс. человек или 42,1 %. Более 40 % всего населения края сосредоточено в пределах границ двух муниципальных округов – Предгорного и Шпаковского.</w:t>
      </w:r>
    </w:p>
    <w:p w:rsidR="001C419A" w:rsidRPr="00BF3C60" w:rsidRDefault="001C419A" w:rsidP="001C419A">
      <w:pPr>
        <w:ind w:firstLine="567"/>
        <w:jc w:val="both"/>
        <w:rPr>
          <w:szCs w:val="28"/>
        </w:rPr>
      </w:pPr>
      <w:r w:rsidRPr="00BF3C60">
        <w:rPr>
          <w:szCs w:val="28"/>
        </w:rPr>
        <w:t xml:space="preserve">На территории зоны КМВ, занимающей 9 % всей площади края, сосредоточено более трети общей численности населения, в то время как на территории восточной зоны, занимающей около 40 % территории края – 10 % численности его населения. Район Кавказских Минеральных Вод уже сейчас </w:t>
      </w:r>
      <w:r w:rsidRPr="00BF3C60">
        <w:rPr>
          <w:szCs w:val="28"/>
        </w:rPr>
        <w:lastRenderedPageBreak/>
        <w:t>характеризуется самой высокой численностью плотностью поселений и населения в крае, что влечет за собой высокую антропогенную нагрузку на его территорию, в перспективе эта нагрузка будет возрастать.</w:t>
      </w:r>
    </w:p>
    <w:p w:rsidR="001C419A" w:rsidRPr="00BF3C60" w:rsidRDefault="001C419A" w:rsidP="001C419A">
      <w:pPr>
        <w:ind w:firstLine="567"/>
        <w:jc w:val="both"/>
        <w:rPr>
          <w:szCs w:val="28"/>
        </w:rPr>
      </w:pPr>
      <w:r w:rsidRPr="00BF3C60">
        <w:rPr>
          <w:szCs w:val="28"/>
        </w:rPr>
        <w:t xml:space="preserve">Несмотря на преобладание городского населения, главным типом расселения в крае является сельское расселение, представленное сельскими населенными пунктами </w:t>
      </w:r>
      <w:r w:rsidR="006B6736" w:rsidRPr="00BF3C60">
        <w:rPr>
          <w:szCs w:val="28"/>
        </w:rPr>
        <w:t xml:space="preserve">(НП) </w:t>
      </w:r>
      <w:r w:rsidRPr="00BF3C60">
        <w:rPr>
          <w:szCs w:val="28"/>
        </w:rPr>
        <w:t>различных видов: села, станицы, поселки, хутора и аулы.</w:t>
      </w:r>
    </w:p>
    <w:p w:rsidR="001C419A" w:rsidRPr="00BF3C60" w:rsidRDefault="001C419A" w:rsidP="001C419A">
      <w:pPr>
        <w:ind w:firstLine="567"/>
        <w:jc w:val="both"/>
        <w:rPr>
          <w:szCs w:val="28"/>
        </w:rPr>
      </w:pPr>
      <w:r w:rsidRPr="00BF3C60">
        <w:rPr>
          <w:szCs w:val="28"/>
        </w:rPr>
        <w:t>Следует отметить неравномерность распределения сельских населенных</w:t>
      </w:r>
      <w:r w:rsidR="006B6736" w:rsidRPr="00BF3C60">
        <w:rPr>
          <w:szCs w:val="28"/>
        </w:rPr>
        <w:t xml:space="preserve"> </w:t>
      </w:r>
      <w:r w:rsidRPr="00BF3C60">
        <w:rPr>
          <w:szCs w:val="28"/>
        </w:rPr>
        <w:t>пунктов по территории края, при относительно большой средней людности, при территориальной дифференциации этих показателей. Большая часть сельских НП располагается в Ипатовском, Минераловодском и Новоалександровском городских округах, Кочубеевском, Курском, Предгорном и Шпаковском муниципальных районах (45 % всех сельских НП края).</w:t>
      </w:r>
    </w:p>
    <w:p w:rsidR="001C419A" w:rsidRPr="00BF3C60" w:rsidRDefault="001C419A" w:rsidP="001C419A">
      <w:pPr>
        <w:ind w:firstLine="567"/>
        <w:jc w:val="both"/>
        <w:rPr>
          <w:szCs w:val="28"/>
        </w:rPr>
      </w:pPr>
      <w:r w:rsidRPr="00BF3C60">
        <w:rPr>
          <w:szCs w:val="28"/>
        </w:rPr>
        <w:t>Для региона характерна повышенная плотность сельского населения и наличие значительного количества крупных населенных пунктов. Средняя численность населения сельских НП Ставропольского края составляет 1635 чел.</w:t>
      </w:r>
    </w:p>
    <w:p w:rsidR="001C419A" w:rsidRPr="00BF3C60" w:rsidRDefault="001C419A" w:rsidP="001C419A">
      <w:pPr>
        <w:ind w:firstLine="567"/>
        <w:jc w:val="both"/>
        <w:rPr>
          <w:szCs w:val="28"/>
        </w:rPr>
      </w:pPr>
    </w:p>
    <w:p w:rsidR="001C419A" w:rsidRPr="00BF3C60" w:rsidRDefault="001C419A" w:rsidP="001C419A">
      <w:pPr>
        <w:ind w:firstLine="567"/>
        <w:jc w:val="right"/>
        <w:rPr>
          <w:szCs w:val="28"/>
        </w:rPr>
      </w:pPr>
      <w:r w:rsidRPr="00BF3C60">
        <w:rPr>
          <w:szCs w:val="28"/>
        </w:rPr>
        <w:t>Таблица 4.1.1.1</w:t>
      </w:r>
    </w:p>
    <w:p w:rsidR="001C419A" w:rsidRPr="00BF3C60" w:rsidRDefault="001C419A" w:rsidP="001C419A">
      <w:pPr>
        <w:jc w:val="center"/>
        <w:rPr>
          <w:szCs w:val="28"/>
        </w:rPr>
      </w:pPr>
      <w:r w:rsidRPr="00BF3C60">
        <w:rPr>
          <w:szCs w:val="28"/>
        </w:rPr>
        <w:t>Характеристика системы сельского расселения Ставропольского края</w:t>
      </w:r>
      <w:r w:rsidRPr="00BF3C60">
        <w:rPr>
          <w:szCs w:val="28"/>
          <w:vertAlign w:val="superscript"/>
        </w:rPr>
        <w:footnoteReference w:id="15"/>
      </w:r>
    </w:p>
    <w:p w:rsidR="00F658A6" w:rsidRPr="00BF3C60" w:rsidRDefault="00F658A6" w:rsidP="001C419A">
      <w:pPr>
        <w:jc w:val="center"/>
        <w:rPr>
          <w:szCs w:val="28"/>
        </w:rPr>
      </w:pPr>
    </w:p>
    <w:tbl>
      <w:tblPr>
        <w:tblStyle w:val="TableGridReport5"/>
        <w:tblW w:w="0" w:type="auto"/>
        <w:tblLook w:val="04A0" w:firstRow="1" w:lastRow="0" w:firstColumn="1" w:lastColumn="0" w:noHBand="0" w:noVBand="1"/>
      </w:tblPr>
      <w:tblGrid>
        <w:gridCol w:w="594"/>
        <w:gridCol w:w="4189"/>
        <w:gridCol w:w="2232"/>
        <w:gridCol w:w="2299"/>
      </w:tblGrid>
      <w:tr w:rsidR="001C419A" w:rsidRPr="00BF3C60" w:rsidTr="001C419A">
        <w:trPr>
          <w:tblHeader/>
        </w:trPr>
        <w:tc>
          <w:tcPr>
            <w:tcW w:w="484" w:type="dxa"/>
            <w:vMerge w:val="restart"/>
            <w:vAlign w:val="center"/>
          </w:tcPr>
          <w:p w:rsidR="001C419A" w:rsidRPr="00BF3C60" w:rsidRDefault="001C419A" w:rsidP="001C419A">
            <w:pPr>
              <w:jc w:val="center"/>
              <w:rPr>
                <w:szCs w:val="28"/>
              </w:rPr>
            </w:pPr>
            <w:r w:rsidRPr="00BF3C60">
              <w:rPr>
                <w:szCs w:val="28"/>
              </w:rPr>
              <w:t>№</w:t>
            </w:r>
          </w:p>
          <w:p w:rsidR="001C419A" w:rsidRPr="00BF3C60" w:rsidRDefault="001C419A" w:rsidP="001C419A">
            <w:pPr>
              <w:jc w:val="center"/>
              <w:rPr>
                <w:szCs w:val="28"/>
              </w:rPr>
            </w:pPr>
            <w:r w:rsidRPr="00BF3C60">
              <w:rPr>
                <w:szCs w:val="28"/>
              </w:rPr>
              <w:t>п/п</w:t>
            </w:r>
          </w:p>
        </w:tc>
        <w:tc>
          <w:tcPr>
            <w:tcW w:w="4189" w:type="dxa"/>
            <w:vMerge w:val="restart"/>
            <w:vAlign w:val="center"/>
          </w:tcPr>
          <w:p w:rsidR="001C419A" w:rsidRPr="00BF3C60" w:rsidRDefault="001C419A" w:rsidP="001C419A">
            <w:pPr>
              <w:jc w:val="center"/>
              <w:rPr>
                <w:szCs w:val="28"/>
              </w:rPr>
            </w:pPr>
            <w:r w:rsidRPr="00BF3C60">
              <w:rPr>
                <w:szCs w:val="28"/>
              </w:rPr>
              <w:t>Наименование показателя</w:t>
            </w:r>
          </w:p>
        </w:tc>
        <w:tc>
          <w:tcPr>
            <w:tcW w:w="4531" w:type="dxa"/>
            <w:gridSpan w:val="2"/>
            <w:vAlign w:val="center"/>
          </w:tcPr>
          <w:p w:rsidR="001C419A" w:rsidRPr="00BF3C60" w:rsidRDefault="001C419A" w:rsidP="001C419A">
            <w:pPr>
              <w:jc w:val="center"/>
              <w:rPr>
                <w:szCs w:val="28"/>
              </w:rPr>
            </w:pPr>
            <w:r w:rsidRPr="00BF3C60">
              <w:rPr>
                <w:szCs w:val="28"/>
              </w:rPr>
              <w:t>Территориальное образование</w:t>
            </w:r>
          </w:p>
        </w:tc>
      </w:tr>
      <w:tr w:rsidR="001C419A" w:rsidRPr="00BF3C60" w:rsidTr="001C419A">
        <w:trPr>
          <w:tblHeader/>
        </w:trPr>
        <w:tc>
          <w:tcPr>
            <w:tcW w:w="484" w:type="dxa"/>
            <w:vMerge/>
            <w:vAlign w:val="center"/>
          </w:tcPr>
          <w:p w:rsidR="001C419A" w:rsidRPr="00BF3C60" w:rsidRDefault="001C419A" w:rsidP="001C419A">
            <w:pPr>
              <w:jc w:val="center"/>
              <w:rPr>
                <w:szCs w:val="28"/>
              </w:rPr>
            </w:pPr>
          </w:p>
        </w:tc>
        <w:tc>
          <w:tcPr>
            <w:tcW w:w="4189" w:type="dxa"/>
            <w:vMerge/>
            <w:vAlign w:val="center"/>
          </w:tcPr>
          <w:p w:rsidR="001C419A" w:rsidRPr="00BF3C60" w:rsidRDefault="001C419A" w:rsidP="001C419A">
            <w:pPr>
              <w:jc w:val="center"/>
              <w:rPr>
                <w:szCs w:val="28"/>
              </w:rPr>
            </w:pPr>
          </w:p>
        </w:tc>
        <w:tc>
          <w:tcPr>
            <w:tcW w:w="2232" w:type="dxa"/>
            <w:vAlign w:val="center"/>
          </w:tcPr>
          <w:p w:rsidR="001C419A" w:rsidRPr="00BF3C60" w:rsidRDefault="001C419A" w:rsidP="001C419A">
            <w:pPr>
              <w:jc w:val="center"/>
              <w:rPr>
                <w:szCs w:val="28"/>
              </w:rPr>
            </w:pPr>
            <w:r w:rsidRPr="00BF3C60">
              <w:rPr>
                <w:szCs w:val="28"/>
              </w:rPr>
              <w:t>Ставропольский край</w:t>
            </w:r>
            <w:r w:rsidRPr="00BF3C60">
              <w:rPr>
                <w:szCs w:val="28"/>
                <w:vertAlign w:val="superscript"/>
              </w:rPr>
              <w:footnoteReference w:id="16"/>
            </w:r>
          </w:p>
        </w:tc>
        <w:tc>
          <w:tcPr>
            <w:tcW w:w="2299" w:type="dxa"/>
            <w:vAlign w:val="center"/>
          </w:tcPr>
          <w:p w:rsidR="001C419A" w:rsidRPr="00BF3C60" w:rsidRDefault="001C419A" w:rsidP="001C419A">
            <w:pPr>
              <w:jc w:val="center"/>
              <w:rPr>
                <w:szCs w:val="28"/>
              </w:rPr>
            </w:pPr>
            <w:r w:rsidRPr="00BF3C60">
              <w:rPr>
                <w:szCs w:val="28"/>
              </w:rPr>
              <w:t>Шпаковский МО</w:t>
            </w:r>
          </w:p>
        </w:tc>
      </w:tr>
      <w:tr w:rsidR="001C419A" w:rsidRPr="00BF3C60" w:rsidTr="001C419A">
        <w:tc>
          <w:tcPr>
            <w:tcW w:w="484" w:type="dxa"/>
          </w:tcPr>
          <w:p w:rsidR="001C419A" w:rsidRPr="00BF3C60" w:rsidRDefault="001C419A" w:rsidP="001C419A">
            <w:pPr>
              <w:rPr>
                <w:szCs w:val="28"/>
              </w:rPr>
            </w:pPr>
            <w:r w:rsidRPr="00BF3C60">
              <w:rPr>
                <w:szCs w:val="28"/>
              </w:rPr>
              <w:t>1</w:t>
            </w:r>
          </w:p>
        </w:tc>
        <w:tc>
          <w:tcPr>
            <w:tcW w:w="4189" w:type="dxa"/>
          </w:tcPr>
          <w:p w:rsidR="001C419A" w:rsidRPr="00BF3C60" w:rsidRDefault="001C419A" w:rsidP="001C419A">
            <w:pPr>
              <w:rPr>
                <w:szCs w:val="28"/>
              </w:rPr>
            </w:pPr>
            <w:r w:rsidRPr="00BF3C60">
              <w:rPr>
                <w:szCs w:val="28"/>
              </w:rPr>
              <w:t>Количество сельских НП, в том числе:</w:t>
            </w:r>
          </w:p>
        </w:tc>
        <w:tc>
          <w:tcPr>
            <w:tcW w:w="2232" w:type="dxa"/>
            <w:vAlign w:val="center"/>
          </w:tcPr>
          <w:p w:rsidR="001C419A" w:rsidRPr="00BF3C60" w:rsidRDefault="00D91527" w:rsidP="001C419A">
            <w:pPr>
              <w:jc w:val="both"/>
              <w:rPr>
                <w:szCs w:val="28"/>
              </w:rPr>
            </w:pPr>
            <w:r>
              <w:rPr>
                <w:szCs w:val="28"/>
              </w:rPr>
              <w:t>736 ед./</w:t>
            </w:r>
            <w:r w:rsidR="001C419A" w:rsidRPr="00BF3C60">
              <w:rPr>
                <w:szCs w:val="28"/>
              </w:rPr>
              <w:t>100 %</w:t>
            </w:r>
          </w:p>
        </w:tc>
        <w:tc>
          <w:tcPr>
            <w:tcW w:w="2299" w:type="dxa"/>
          </w:tcPr>
          <w:p w:rsidR="001C419A" w:rsidRPr="00BF3C60" w:rsidRDefault="00D91527" w:rsidP="001C419A">
            <w:pPr>
              <w:jc w:val="both"/>
              <w:rPr>
                <w:szCs w:val="28"/>
              </w:rPr>
            </w:pPr>
            <w:r>
              <w:rPr>
                <w:szCs w:val="28"/>
              </w:rPr>
              <w:t>41 ед./</w:t>
            </w:r>
            <w:r w:rsidR="001C419A" w:rsidRPr="00BF3C60">
              <w:rPr>
                <w:szCs w:val="28"/>
              </w:rPr>
              <w:t>100 %</w:t>
            </w:r>
          </w:p>
        </w:tc>
      </w:tr>
      <w:tr w:rsidR="001C419A" w:rsidRPr="00BF3C60" w:rsidTr="001C419A">
        <w:tc>
          <w:tcPr>
            <w:tcW w:w="484" w:type="dxa"/>
          </w:tcPr>
          <w:p w:rsidR="001C419A" w:rsidRPr="00BF3C60" w:rsidRDefault="001C419A" w:rsidP="001C419A">
            <w:pPr>
              <w:rPr>
                <w:szCs w:val="28"/>
              </w:rPr>
            </w:pPr>
            <w:r w:rsidRPr="00BF3C60">
              <w:rPr>
                <w:szCs w:val="28"/>
              </w:rPr>
              <w:t>1.1</w:t>
            </w:r>
          </w:p>
        </w:tc>
        <w:tc>
          <w:tcPr>
            <w:tcW w:w="4189" w:type="dxa"/>
          </w:tcPr>
          <w:p w:rsidR="001C419A" w:rsidRPr="00BF3C60" w:rsidRDefault="001C419A" w:rsidP="001C419A">
            <w:pPr>
              <w:rPr>
                <w:szCs w:val="28"/>
              </w:rPr>
            </w:pPr>
            <w:r w:rsidRPr="00BF3C60">
              <w:rPr>
                <w:szCs w:val="28"/>
              </w:rPr>
              <w:t>Крупные (более 3 тыс. чел.)</w:t>
            </w:r>
          </w:p>
        </w:tc>
        <w:tc>
          <w:tcPr>
            <w:tcW w:w="2232" w:type="dxa"/>
            <w:vAlign w:val="center"/>
          </w:tcPr>
          <w:p w:rsidR="001C419A" w:rsidRPr="00BF3C60" w:rsidRDefault="00D91527" w:rsidP="001C419A">
            <w:pPr>
              <w:jc w:val="both"/>
              <w:rPr>
                <w:szCs w:val="28"/>
              </w:rPr>
            </w:pPr>
            <w:r>
              <w:rPr>
                <w:szCs w:val="28"/>
              </w:rPr>
              <w:t>103 ед./</w:t>
            </w:r>
            <w:r w:rsidR="001C419A" w:rsidRPr="00BF3C60">
              <w:rPr>
                <w:szCs w:val="28"/>
              </w:rPr>
              <w:t>14,0 %</w:t>
            </w:r>
          </w:p>
        </w:tc>
        <w:tc>
          <w:tcPr>
            <w:tcW w:w="2299" w:type="dxa"/>
          </w:tcPr>
          <w:p w:rsidR="001C419A" w:rsidRPr="00BF3C60" w:rsidRDefault="00D91527" w:rsidP="001C419A">
            <w:pPr>
              <w:jc w:val="both"/>
              <w:rPr>
                <w:szCs w:val="28"/>
              </w:rPr>
            </w:pPr>
            <w:r>
              <w:rPr>
                <w:szCs w:val="28"/>
              </w:rPr>
              <w:t>4 ед./</w:t>
            </w:r>
            <w:r w:rsidR="001C419A" w:rsidRPr="00BF3C60">
              <w:rPr>
                <w:szCs w:val="28"/>
              </w:rPr>
              <w:t>9,7 %</w:t>
            </w:r>
          </w:p>
        </w:tc>
      </w:tr>
      <w:tr w:rsidR="001C419A" w:rsidRPr="00BF3C60" w:rsidTr="001C419A">
        <w:tc>
          <w:tcPr>
            <w:tcW w:w="484" w:type="dxa"/>
          </w:tcPr>
          <w:p w:rsidR="001C419A" w:rsidRPr="00BF3C60" w:rsidRDefault="001C419A" w:rsidP="001C419A">
            <w:pPr>
              <w:rPr>
                <w:szCs w:val="28"/>
              </w:rPr>
            </w:pPr>
            <w:r w:rsidRPr="00BF3C60">
              <w:rPr>
                <w:szCs w:val="28"/>
              </w:rPr>
              <w:t>1.2</w:t>
            </w:r>
          </w:p>
        </w:tc>
        <w:tc>
          <w:tcPr>
            <w:tcW w:w="4189" w:type="dxa"/>
          </w:tcPr>
          <w:p w:rsidR="001C419A" w:rsidRPr="00BF3C60" w:rsidRDefault="001C419A" w:rsidP="001C419A">
            <w:pPr>
              <w:rPr>
                <w:szCs w:val="28"/>
              </w:rPr>
            </w:pPr>
            <w:r w:rsidRPr="00BF3C60">
              <w:rPr>
                <w:szCs w:val="28"/>
              </w:rPr>
              <w:t>Большие (от 1 до 3 тыс. чел.)</w:t>
            </w:r>
          </w:p>
        </w:tc>
        <w:tc>
          <w:tcPr>
            <w:tcW w:w="2232" w:type="dxa"/>
            <w:vAlign w:val="center"/>
          </w:tcPr>
          <w:p w:rsidR="001C419A" w:rsidRPr="00BF3C60" w:rsidRDefault="00D91527" w:rsidP="001C419A">
            <w:pPr>
              <w:jc w:val="both"/>
              <w:rPr>
                <w:szCs w:val="28"/>
              </w:rPr>
            </w:pPr>
            <w:r>
              <w:rPr>
                <w:szCs w:val="28"/>
              </w:rPr>
              <w:t>204 ед./</w:t>
            </w:r>
            <w:r w:rsidR="001C419A" w:rsidRPr="00BF3C60">
              <w:rPr>
                <w:szCs w:val="28"/>
              </w:rPr>
              <w:t>27,7 %</w:t>
            </w:r>
          </w:p>
        </w:tc>
        <w:tc>
          <w:tcPr>
            <w:tcW w:w="2299" w:type="dxa"/>
          </w:tcPr>
          <w:p w:rsidR="001C419A" w:rsidRPr="00BF3C60" w:rsidRDefault="00D91527" w:rsidP="00D91527">
            <w:pPr>
              <w:jc w:val="both"/>
              <w:rPr>
                <w:szCs w:val="28"/>
              </w:rPr>
            </w:pPr>
            <w:r>
              <w:rPr>
                <w:szCs w:val="28"/>
              </w:rPr>
              <w:t>7 ед./</w:t>
            </w:r>
            <w:r w:rsidR="001C419A" w:rsidRPr="00BF3C60">
              <w:rPr>
                <w:szCs w:val="28"/>
              </w:rPr>
              <w:t>17 %</w:t>
            </w:r>
          </w:p>
        </w:tc>
      </w:tr>
      <w:tr w:rsidR="001C419A" w:rsidRPr="00BF3C60" w:rsidTr="001C419A">
        <w:tc>
          <w:tcPr>
            <w:tcW w:w="484" w:type="dxa"/>
          </w:tcPr>
          <w:p w:rsidR="001C419A" w:rsidRPr="00BF3C60" w:rsidRDefault="001C419A" w:rsidP="001C419A">
            <w:pPr>
              <w:rPr>
                <w:szCs w:val="28"/>
              </w:rPr>
            </w:pPr>
            <w:r w:rsidRPr="00BF3C60">
              <w:rPr>
                <w:szCs w:val="28"/>
              </w:rPr>
              <w:t>1.3</w:t>
            </w:r>
          </w:p>
        </w:tc>
        <w:tc>
          <w:tcPr>
            <w:tcW w:w="4189" w:type="dxa"/>
          </w:tcPr>
          <w:p w:rsidR="001C419A" w:rsidRPr="00BF3C60" w:rsidRDefault="001C419A" w:rsidP="001C419A">
            <w:pPr>
              <w:rPr>
                <w:szCs w:val="28"/>
              </w:rPr>
            </w:pPr>
            <w:r w:rsidRPr="00BF3C60">
              <w:rPr>
                <w:szCs w:val="28"/>
              </w:rPr>
              <w:t>Средние (от 0,2 до 1 тыс. чел.)</w:t>
            </w:r>
          </w:p>
        </w:tc>
        <w:tc>
          <w:tcPr>
            <w:tcW w:w="2232" w:type="dxa"/>
            <w:vAlign w:val="center"/>
          </w:tcPr>
          <w:p w:rsidR="001C419A" w:rsidRPr="00BF3C60" w:rsidRDefault="00D91527" w:rsidP="001C419A">
            <w:pPr>
              <w:jc w:val="both"/>
              <w:rPr>
                <w:szCs w:val="28"/>
              </w:rPr>
            </w:pPr>
            <w:r>
              <w:rPr>
                <w:szCs w:val="28"/>
              </w:rPr>
              <w:t>256 ед./</w:t>
            </w:r>
            <w:r w:rsidR="001C419A" w:rsidRPr="00BF3C60">
              <w:rPr>
                <w:szCs w:val="28"/>
              </w:rPr>
              <w:t>34,8 %</w:t>
            </w:r>
          </w:p>
        </w:tc>
        <w:tc>
          <w:tcPr>
            <w:tcW w:w="2299" w:type="dxa"/>
          </w:tcPr>
          <w:p w:rsidR="001C419A" w:rsidRPr="00BF3C60" w:rsidRDefault="00D91527" w:rsidP="001C419A">
            <w:pPr>
              <w:jc w:val="both"/>
              <w:rPr>
                <w:szCs w:val="28"/>
              </w:rPr>
            </w:pPr>
            <w:r>
              <w:rPr>
                <w:szCs w:val="28"/>
              </w:rPr>
              <w:t>14 ед./</w:t>
            </w:r>
            <w:r w:rsidR="001C419A" w:rsidRPr="00BF3C60">
              <w:rPr>
                <w:szCs w:val="28"/>
              </w:rPr>
              <w:t>34,1 %</w:t>
            </w:r>
          </w:p>
        </w:tc>
      </w:tr>
      <w:tr w:rsidR="001C419A" w:rsidRPr="00BF3C60" w:rsidTr="001C419A">
        <w:tc>
          <w:tcPr>
            <w:tcW w:w="484" w:type="dxa"/>
            <w:vAlign w:val="center"/>
          </w:tcPr>
          <w:p w:rsidR="001C419A" w:rsidRPr="00BF3C60" w:rsidRDefault="001C419A" w:rsidP="001C419A">
            <w:pPr>
              <w:rPr>
                <w:szCs w:val="28"/>
              </w:rPr>
            </w:pPr>
            <w:r w:rsidRPr="00BF3C60">
              <w:rPr>
                <w:szCs w:val="28"/>
              </w:rPr>
              <w:t>1.4</w:t>
            </w:r>
          </w:p>
        </w:tc>
        <w:tc>
          <w:tcPr>
            <w:tcW w:w="4189" w:type="dxa"/>
          </w:tcPr>
          <w:p w:rsidR="001C419A" w:rsidRPr="00BF3C60" w:rsidRDefault="001C419A" w:rsidP="001C419A">
            <w:pPr>
              <w:rPr>
                <w:szCs w:val="28"/>
              </w:rPr>
            </w:pPr>
            <w:r w:rsidRPr="00BF3C60">
              <w:rPr>
                <w:szCs w:val="28"/>
              </w:rPr>
              <w:t>Малые (менее 0,2 тыс. чел.)</w:t>
            </w:r>
          </w:p>
        </w:tc>
        <w:tc>
          <w:tcPr>
            <w:tcW w:w="2232" w:type="dxa"/>
            <w:vAlign w:val="center"/>
          </w:tcPr>
          <w:p w:rsidR="001C419A" w:rsidRPr="00BF3C60" w:rsidRDefault="00D91527" w:rsidP="001C419A">
            <w:pPr>
              <w:jc w:val="both"/>
              <w:rPr>
                <w:szCs w:val="28"/>
              </w:rPr>
            </w:pPr>
            <w:r>
              <w:rPr>
                <w:szCs w:val="28"/>
              </w:rPr>
              <w:t>173 ед./</w:t>
            </w:r>
            <w:r w:rsidR="001C419A" w:rsidRPr="00BF3C60">
              <w:rPr>
                <w:szCs w:val="28"/>
              </w:rPr>
              <w:t>23,5 %</w:t>
            </w:r>
          </w:p>
        </w:tc>
        <w:tc>
          <w:tcPr>
            <w:tcW w:w="2299" w:type="dxa"/>
          </w:tcPr>
          <w:p w:rsidR="001C419A" w:rsidRPr="00BF3C60" w:rsidRDefault="00D91527" w:rsidP="001C419A">
            <w:pPr>
              <w:jc w:val="both"/>
              <w:rPr>
                <w:szCs w:val="28"/>
              </w:rPr>
            </w:pPr>
            <w:r>
              <w:rPr>
                <w:szCs w:val="28"/>
              </w:rPr>
              <w:t>16 ед./</w:t>
            </w:r>
            <w:r w:rsidR="001C419A" w:rsidRPr="00BF3C60">
              <w:rPr>
                <w:szCs w:val="28"/>
              </w:rPr>
              <w:t>39 %</w:t>
            </w:r>
          </w:p>
        </w:tc>
      </w:tr>
      <w:tr w:rsidR="001C419A" w:rsidRPr="00BF3C60" w:rsidTr="001C419A">
        <w:tc>
          <w:tcPr>
            <w:tcW w:w="484" w:type="dxa"/>
            <w:vAlign w:val="center"/>
          </w:tcPr>
          <w:p w:rsidR="001C419A" w:rsidRPr="00BF3C60" w:rsidRDefault="001C419A" w:rsidP="001C419A">
            <w:pPr>
              <w:rPr>
                <w:szCs w:val="28"/>
              </w:rPr>
            </w:pPr>
            <w:r w:rsidRPr="00BF3C60">
              <w:rPr>
                <w:szCs w:val="28"/>
              </w:rPr>
              <w:t>2</w:t>
            </w:r>
          </w:p>
        </w:tc>
        <w:tc>
          <w:tcPr>
            <w:tcW w:w="4189" w:type="dxa"/>
          </w:tcPr>
          <w:p w:rsidR="001C419A" w:rsidRPr="00BF3C60" w:rsidRDefault="001C419A" w:rsidP="001C419A">
            <w:pPr>
              <w:rPr>
                <w:szCs w:val="28"/>
              </w:rPr>
            </w:pPr>
            <w:r w:rsidRPr="00BF3C60">
              <w:rPr>
                <w:szCs w:val="28"/>
              </w:rPr>
              <w:t>Сельское население, в том числе проживающее в:</w:t>
            </w:r>
          </w:p>
        </w:tc>
        <w:tc>
          <w:tcPr>
            <w:tcW w:w="2232" w:type="dxa"/>
            <w:vAlign w:val="center"/>
          </w:tcPr>
          <w:p w:rsidR="001C419A" w:rsidRPr="00BF3C60" w:rsidRDefault="00D91527" w:rsidP="001C419A">
            <w:pPr>
              <w:jc w:val="both"/>
              <w:rPr>
                <w:szCs w:val="28"/>
              </w:rPr>
            </w:pPr>
            <w:r>
              <w:rPr>
                <w:szCs w:val="28"/>
              </w:rPr>
              <w:t>1193,764 тыс. чел./</w:t>
            </w:r>
            <w:r w:rsidR="001C419A" w:rsidRPr="00BF3C60">
              <w:rPr>
                <w:szCs w:val="28"/>
              </w:rPr>
              <w:t>100 %</w:t>
            </w:r>
          </w:p>
        </w:tc>
        <w:tc>
          <w:tcPr>
            <w:tcW w:w="2299" w:type="dxa"/>
            <w:vAlign w:val="center"/>
          </w:tcPr>
          <w:p w:rsidR="001C419A" w:rsidRPr="00BF3C60" w:rsidRDefault="00D91527" w:rsidP="00D91527">
            <w:pPr>
              <w:jc w:val="both"/>
              <w:rPr>
                <w:szCs w:val="28"/>
              </w:rPr>
            </w:pPr>
            <w:r>
              <w:rPr>
                <w:szCs w:val="28"/>
              </w:rPr>
              <w:t>53,28 тыс. чел.</w:t>
            </w:r>
            <w:r w:rsidR="001C419A" w:rsidRPr="00BF3C60">
              <w:rPr>
                <w:szCs w:val="28"/>
              </w:rPr>
              <w:t>/100 %</w:t>
            </w:r>
          </w:p>
        </w:tc>
      </w:tr>
      <w:tr w:rsidR="001C419A" w:rsidRPr="00BF3C60" w:rsidTr="001C419A">
        <w:tc>
          <w:tcPr>
            <w:tcW w:w="484" w:type="dxa"/>
          </w:tcPr>
          <w:p w:rsidR="001C419A" w:rsidRPr="00BF3C60" w:rsidRDefault="001C419A" w:rsidP="001C419A">
            <w:pPr>
              <w:rPr>
                <w:szCs w:val="28"/>
              </w:rPr>
            </w:pPr>
            <w:r w:rsidRPr="00BF3C60">
              <w:rPr>
                <w:szCs w:val="28"/>
              </w:rPr>
              <w:t>2.1</w:t>
            </w:r>
          </w:p>
        </w:tc>
        <w:tc>
          <w:tcPr>
            <w:tcW w:w="4189" w:type="dxa"/>
          </w:tcPr>
          <w:p w:rsidR="001C419A" w:rsidRPr="00BF3C60" w:rsidRDefault="001C419A" w:rsidP="001C419A">
            <w:pPr>
              <w:rPr>
                <w:szCs w:val="28"/>
              </w:rPr>
            </w:pPr>
            <w:r w:rsidRPr="00BF3C60">
              <w:rPr>
                <w:szCs w:val="28"/>
              </w:rPr>
              <w:t>Крупных сельских НП</w:t>
            </w:r>
          </w:p>
        </w:tc>
        <w:tc>
          <w:tcPr>
            <w:tcW w:w="2232" w:type="dxa"/>
          </w:tcPr>
          <w:p w:rsidR="001C419A" w:rsidRPr="00BF3C60" w:rsidRDefault="00D91527" w:rsidP="001C419A">
            <w:pPr>
              <w:jc w:val="both"/>
              <w:rPr>
                <w:szCs w:val="28"/>
              </w:rPr>
            </w:pPr>
            <w:r>
              <w:rPr>
                <w:szCs w:val="28"/>
              </w:rPr>
              <w:t>701,212 тыс. чел./</w:t>
            </w:r>
            <w:r w:rsidR="001C419A" w:rsidRPr="00BF3C60">
              <w:rPr>
                <w:szCs w:val="28"/>
              </w:rPr>
              <w:t>58,7 %</w:t>
            </w:r>
          </w:p>
        </w:tc>
        <w:tc>
          <w:tcPr>
            <w:tcW w:w="2299" w:type="dxa"/>
          </w:tcPr>
          <w:p w:rsidR="001C419A" w:rsidRPr="00BF3C60" w:rsidRDefault="00D91527" w:rsidP="00D91527">
            <w:pPr>
              <w:jc w:val="both"/>
              <w:rPr>
                <w:szCs w:val="28"/>
              </w:rPr>
            </w:pPr>
            <w:r>
              <w:rPr>
                <w:szCs w:val="28"/>
              </w:rPr>
              <w:t>29,9 тыс. чел.</w:t>
            </w:r>
            <w:r w:rsidR="001C419A" w:rsidRPr="00BF3C60">
              <w:rPr>
                <w:szCs w:val="28"/>
              </w:rPr>
              <w:t xml:space="preserve">/56,3 % </w:t>
            </w:r>
          </w:p>
        </w:tc>
      </w:tr>
      <w:tr w:rsidR="001C419A" w:rsidRPr="00BF3C60" w:rsidTr="001C419A">
        <w:tc>
          <w:tcPr>
            <w:tcW w:w="484" w:type="dxa"/>
          </w:tcPr>
          <w:p w:rsidR="001C419A" w:rsidRPr="00BF3C60" w:rsidRDefault="001C419A" w:rsidP="001C419A">
            <w:pPr>
              <w:rPr>
                <w:szCs w:val="28"/>
              </w:rPr>
            </w:pPr>
            <w:r w:rsidRPr="00BF3C60">
              <w:rPr>
                <w:szCs w:val="28"/>
              </w:rPr>
              <w:t>2.2</w:t>
            </w:r>
          </w:p>
        </w:tc>
        <w:tc>
          <w:tcPr>
            <w:tcW w:w="4189" w:type="dxa"/>
          </w:tcPr>
          <w:p w:rsidR="001C419A" w:rsidRPr="00BF3C60" w:rsidRDefault="001C419A" w:rsidP="001C419A">
            <w:pPr>
              <w:rPr>
                <w:szCs w:val="28"/>
              </w:rPr>
            </w:pPr>
            <w:r w:rsidRPr="00BF3C60">
              <w:rPr>
                <w:szCs w:val="28"/>
              </w:rPr>
              <w:t>Больших сельских НП</w:t>
            </w:r>
          </w:p>
        </w:tc>
        <w:tc>
          <w:tcPr>
            <w:tcW w:w="2232" w:type="dxa"/>
          </w:tcPr>
          <w:p w:rsidR="001C419A" w:rsidRPr="00BF3C60" w:rsidRDefault="00D91527" w:rsidP="001C419A">
            <w:pPr>
              <w:jc w:val="both"/>
              <w:rPr>
                <w:szCs w:val="28"/>
              </w:rPr>
            </w:pPr>
            <w:r>
              <w:rPr>
                <w:szCs w:val="28"/>
              </w:rPr>
              <w:t>360,972 тыс. чел./</w:t>
            </w:r>
            <w:r w:rsidR="001C419A" w:rsidRPr="00BF3C60">
              <w:rPr>
                <w:szCs w:val="28"/>
              </w:rPr>
              <w:t>30,3 %</w:t>
            </w:r>
          </w:p>
        </w:tc>
        <w:tc>
          <w:tcPr>
            <w:tcW w:w="2299" w:type="dxa"/>
          </w:tcPr>
          <w:p w:rsidR="001C419A" w:rsidRPr="00BF3C60" w:rsidRDefault="001C419A" w:rsidP="00D91527">
            <w:pPr>
              <w:jc w:val="both"/>
              <w:rPr>
                <w:szCs w:val="28"/>
              </w:rPr>
            </w:pPr>
            <w:r w:rsidRPr="00BF3C60">
              <w:rPr>
                <w:szCs w:val="28"/>
              </w:rPr>
              <w:t>16 тыс. чел.</w:t>
            </w:r>
            <w:r w:rsidR="00D91527">
              <w:rPr>
                <w:szCs w:val="28"/>
              </w:rPr>
              <w:t>/</w:t>
            </w:r>
            <w:r w:rsidRPr="00BF3C60">
              <w:rPr>
                <w:szCs w:val="28"/>
              </w:rPr>
              <w:t>30 %</w:t>
            </w:r>
          </w:p>
        </w:tc>
      </w:tr>
      <w:tr w:rsidR="001C419A" w:rsidRPr="00BF3C60" w:rsidTr="001C419A">
        <w:tc>
          <w:tcPr>
            <w:tcW w:w="484" w:type="dxa"/>
          </w:tcPr>
          <w:p w:rsidR="001C419A" w:rsidRPr="00BF3C60" w:rsidRDefault="001C419A" w:rsidP="001C419A">
            <w:pPr>
              <w:rPr>
                <w:szCs w:val="28"/>
              </w:rPr>
            </w:pPr>
            <w:r w:rsidRPr="00BF3C60">
              <w:rPr>
                <w:szCs w:val="28"/>
              </w:rPr>
              <w:t>2.3</w:t>
            </w:r>
          </w:p>
        </w:tc>
        <w:tc>
          <w:tcPr>
            <w:tcW w:w="4189" w:type="dxa"/>
          </w:tcPr>
          <w:p w:rsidR="001C419A" w:rsidRPr="00BF3C60" w:rsidRDefault="001C419A" w:rsidP="001C419A">
            <w:pPr>
              <w:rPr>
                <w:szCs w:val="28"/>
              </w:rPr>
            </w:pPr>
            <w:r w:rsidRPr="00BF3C60">
              <w:rPr>
                <w:szCs w:val="28"/>
              </w:rPr>
              <w:t>Средних сельских НП</w:t>
            </w:r>
          </w:p>
        </w:tc>
        <w:tc>
          <w:tcPr>
            <w:tcW w:w="2232" w:type="dxa"/>
          </w:tcPr>
          <w:p w:rsidR="001C419A" w:rsidRPr="00BF3C60" w:rsidRDefault="00D91527" w:rsidP="001C419A">
            <w:pPr>
              <w:jc w:val="both"/>
              <w:rPr>
                <w:szCs w:val="28"/>
              </w:rPr>
            </w:pPr>
            <w:r>
              <w:rPr>
                <w:szCs w:val="28"/>
              </w:rPr>
              <w:t>114,983 тыс. чел./</w:t>
            </w:r>
            <w:r w:rsidR="001C419A" w:rsidRPr="00BF3C60">
              <w:rPr>
                <w:szCs w:val="28"/>
              </w:rPr>
              <w:t>9,6 %</w:t>
            </w:r>
          </w:p>
        </w:tc>
        <w:tc>
          <w:tcPr>
            <w:tcW w:w="2299" w:type="dxa"/>
          </w:tcPr>
          <w:p w:rsidR="001C419A" w:rsidRPr="00BF3C60" w:rsidRDefault="001C419A" w:rsidP="00D91527">
            <w:pPr>
              <w:jc w:val="both"/>
              <w:rPr>
                <w:szCs w:val="28"/>
              </w:rPr>
            </w:pPr>
            <w:r w:rsidRPr="00BF3C60">
              <w:rPr>
                <w:szCs w:val="28"/>
              </w:rPr>
              <w:t>5,9 тыс. чел.</w:t>
            </w:r>
            <w:r w:rsidR="00D91527">
              <w:rPr>
                <w:szCs w:val="28"/>
              </w:rPr>
              <w:t>/</w:t>
            </w:r>
            <w:r w:rsidRPr="00BF3C60">
              <w:rPr>
                <w:szCs w:val="28"/>
              </w:rPr>
              <w:t>11,0 %</w:t>
            </w:r>
          </w:p>
        </w:tc>
      </w:tr>
      <w:tr w:rsidR="001C419A" w:rsidRPr="00BF3C60" w:rsidTr="001C419A">
        <w:tc>
          <w:tcPr>
            <w:tcW w:w="484" w:type="dxa"/>
          </w:tcPr>
          <w:p w:rsidR="001C419A" w:rsidRPr="00BF3C60" w:rsidRDefault="001C419A" w:rsidP="001C419A">
            <w:pPr>
              <w:rPr>
                <w:szCs w:val="28"/>
              </w:rPr>
            </w:pPr>
            <w:r w:rsidRPr="00BF3C60">
              <w:rPr>
                <w:szCs w:val="28"/>
              </w:rPr>
              <w:t>2.4</w:t>
            </w:r>
          </w:p>
        </w:tc>
        <w:tc>
          <w:tcPr>
            <w:tcW w:w="4189" w:type="dxa"/>
          </w:tcPr>
          <w:p w:rsidR="001C419A" w:rsidRPr="00BF3C60" w:rsidRDefault="001C419A" w:rsidP="001C419A">
            <w:pPr>
              <w:rPr>
                <w:szCs w:val="28"/>
              </w:rPr>
            </w:pPr>
            <w:r w:rsidRPr="00BF3C60">
              <w:rPr>
                <w:szCs w:val="28"/>
              </w:rPr>
              <w:t>Малых сельских НП</w:t>
            </w:r>
          </w:p>
        </w:tc>
        <w:tc>
          <w:tcPr>
            <w:tcW w:w="2232" w:type="dxa"/>
          </w:tcPr>
          <w:p w:rsidR="001C419A" w:rsidRPr="00BF3C60" w:rsidRDefault="00D91527" w:rsidP="001C419A">
            <w:pPr>
              <w:jc w:val="both"/>
              <w:rPr>
                <w:szCs w:val="28"/>
              </w:rPr>
            </w:pPr>
            <w:r>
              <w:rPr>
                <w:szCs w:val="28"/>
              </w:rPr>
              <w:t>16,597 тыс. чел./</w:t>
            </w:r>
            <w:r w:rsidR="001C419A" w:rsidRPr="00BF3C60">
              <w:rPr>
                <w:szCs w:val="28"/>
              </w:rPr>
              <w:t>1,4 %</w:t>
            </w:r>
          </w:p>
        </w:tc>
        <w:tc>
          <w:tcPr>
            <w:tcW w:w="2299" w:type="dxa"/>
          </w:tcPr>
          <w:p w:rsidR="001C419A" w:rsidRPr="00BF3C60" w:rsidRDefault="00D91527" w:rsidP="001C419A">
            <w:pPr>
              <w:jc w:val="both"/>
              <w:rPr>
                <w:szCs w:val="28"/>
              </w:rPr>
            </w:pPr>
            <w:r>
              <w:rPr>
                <w:szCs w:val="28"/>
              </w:rPr>
              <w:t>1,48 тыс. чел./</w:t>
            </w:r>
            <w:r w:rsidR="001C419A" w:rsidRPr="00BF3C60">
              <w:rPr>
                <w:szCs w:val="28"/>
              </w:rPr>
              <w:t>2,7 %</w:t>
            </w:r>
          </w:p>
        </w:tc>
      </w:tr>
      <w:tr w:rsidR="001C419A" w:rsidRPr="00BF3C60" w:rsidTr="001C419A">
        <w:tc>
          <w:tcPr>
            <w:tcW w:w="484" w:type="dxa"/>
          </w:tcPr>
          <w:p w:rsidR="001C419A" w:rsidRPr="00BF3C60" w:rsidRDefault="001C419A" w:rsidP="001C419A">
            <w:pPr>
              <w:rPr>
                <w:szCs w:val="28"/>
              </w:rPr>
            </w:pPr>
            <w:r w:rsidRPr="00BF3C60">
              <w:rPr>
                <w:szCs w:val="28"/>
              </w:rPr>
              <w:lastRenderedPageBreak/>
              <w:t>3</w:t>
            </w:r>
          </w:p>
        </w:tc>
        <w:tc>
          <w:tcPr>
            <w:tcW w:w="4189" w:type="dxa"/>
          </w:tcPr>
          <w:p w:rsidR="001C419A" w:rsidRPr="00BF3C60" w:rsidRDefault="001C419A" w:rsidP="001C419A">
            <w:pPr>
              <w:rPr>
                <w:szCs w:val="28"/>
              </w:rPr>
            </w:pPr>
            <w:r w:rsidRPr="00BF3C60">
              <w:rPr>
                <w:szCs w:val="28"/>
              </w:rPr>
              <w:t>Густота сети ГП (НП/1000 км</w:t>
            </w:r>
            <w:r w:rsidRPr="00BF3C60">
              <w:rPr>
                <w:szCs w:val="28"/>
                <w:vertAlign w:val="superscript"/>
              </w:rPr>
              <w:t>2</w:t>
            </w:r>
            <w:r w:rsidRPr="00BF3C60">
              <w:rPr>
                <w:szCs w:val="28"/>
              </w:rPr>
              <w:t>)</w:t>
            </w:r>
          </w:p>
        </w:tc>
        <w:tc>
          <w:tcPr>
            <w:tcW w:w="2232" w:type="dxa"/>
          </w:tcPr>
          <w:p w:rsidR="001C419A" w:rsidRPr="00BF3C60" w:rsidRDefault="001C419A" w:rsidP="001C419A">
            <w:pPr>
              <w:jc w:val="both"/>
              <w:rPr>
                <w:szCs w:val="28"/>
              </w:rPr>
            </w:pPr>
            <w:r w:rsidRPr="00BF3C60">
              <w:rPr>
                <w:szCs w:val="28"/>
              </w:rPr>
              <w:t>11,1</w:t>
            </w:r>
          </w:p>
        </w:tc>
        <w:tc>
          <w:tcPr>
            <w:tcW w:w="2299" w:type="dxa"/>
          </w:tcPr>
          <w:p w:rsidR="001C419A" w:rsidRPr="00BF3C60" w:rsidRDefault="001C419A" w:rsidP="001C419A">
            <w:pPr>
              <w:jc w:val="both"/>
              <w:rPr>
                <w:szCs w:val="28"/>
              </w:rPr>
            </w:pPr>
            <w:r w:rsidRPr="00BF3C60">
              <w:rPr>
                <w:szCs w:val="28"/>
              </w:rPr>
              <w:t>17,3</w:t>
            </w:r>
          </w:p>
        </w:tc>
      </w:tr>
      <w:tr w:rsidR="001C419A" w:rsidRPr="00BF3C60" w:rsidTr="001C419A">
        <w:tc>
          <w:tcPr>
            <w:tcW w:w="484" w:type="dxa"/>
          </w:tcPr>
          <w:p w:rsidR="001C419A" w:rsidRPr="00BF3C60" w:rsidRDefault="001C419A" w:rsidP="001C419A">
            <w:pPr>
              <w:rPr>
                <w:szCs w:val="28"/>
              </w:rPr>
            </w:pPr>
            <w:r w:rsidRPr="00BF3C60">
              <w:rPr>
                <w:szCs w:val="28"/>
              </w:rPr>
              <w:t>4</w:t>
            </w:r>
          </w:p>
        </w:tc>
        <w:tc>
          <w:tcPr>
            <w:tcW w:w="4189" w:type="dxa"/>
          </w:tcPr>
          <w:p w:rsidR="001C419A" w:rsidRPr="00BF3C60" w:rsidRDefault="001C419A" w:rsidP="001C419A">
            <w:pPr>
              <w:rPr>
                <w:szCs w:val="28"/>
              </w:rPr>
            </w:pPr>
            <w:r w:rsidRPr="00BF3C60">
              <w:rPr>
                <w:szCs w:val="28"/>
              </w:rPr>
              <w:t>Средняя численность населения сельских НП</w:t>
            </w:r>
          </w:p>
        </w:tc>
        <w:tc>
          <w:tcPr>
            <w:tcW w:w="2232" w:type="dxa"/>
            <w:vAlign w:val="center"/>
          </w:tcPr>
          <w:p w:rsidR="001C419A" w:rsidRPr="00BF3C60" w:rsidRDefault="001C419A" w:rsidP="001C419A">
            <w:pPr>
              <w:jc w:val="both"/>
              <w:rPr>
                <w:szCs w:val="28"/>
              </w:rPr>
            </w:pPr>
            <w:r w:rsidRPr="00BF3C60">
              <w:rPr>
                <w:szCs w:val="28"/>
              </w:rPr>
              <w:t>1635</w:t>
            </w:r>
            <w:r w:rsidRPr="00BF3C60">
              <w:rPr>
                <w:szCs w:val="28"/>
                <w:vertAlign w:val="superscript"/>
              </w:rPr>
              <w:footnoteReference w:id="17"/>
            </w:r>
          </w:p>
        </w:tc>
        <w:tc>
          <w:tcPr>
            <w:tcW w:w="2299" w:type="dxa"/>
            <w:vAlign w:val="center"/>
          </w:tcPr>
          <w:p w:rsidR="001C419A" w:rsidRPr="00BF3C60" w:rsidRDefault="001C419A" w:rsidP="001C419A">
            <w:pPr>
              <w:jc w:val="both"/>
              <w:rPr>
                <w:szCs w:val="28"/>
              </w:rPr>
            </w:pPr>
            <w:r w:rsidRPr="00BF3C60">
              <w:rPr>
                <w:szCs w:val="28"/>
              </w:rPr>
              <w:t>1310</w:t>
            </w:r>
          </w:p>
        </w:tc>
      </w:tr>
    </w:tbl>
    <w:p w:rsidR="001C419A" w:rsidRPr="00BF3C60" w:rsidRDefault="001C419A" w:rsidP="001C419A">
      <w:pPr>
        <w:rPr>
          <w:szCs w:val="28"/>
        </w:rPr>
      </w:pPr>
    </w:p>
    <w:p w:rsidR="001C419A" w:rsidRPr="00BF3C60" w:rsidRDefault="001C419A" w:rsidP="001C419A">
      <w:pPr>
        <w:ind w:firstLine="567"/>
        <w:jc w:val="both"/>
        <w:rPr>
          <w:szCs w:val="28"/>
        </w:rPr>
      </w:pPr>
      <w:r w:rsidRPr="00BF3C60">
        <w:rPr>
          <w:szCs w:val="28"/>
        </w:rPr>
        <w:t xml:space="preserve">На основании данных таблицы 4.1.1.1 можно сделать вывод, что сложившееся сельское расселение Шпаковского муниципального округа является </w:t>
      </w:r>
      <w:r w:rsidR="006B6736" w:rsidRPr="00BF3C60">
        <w:rPr>
          <w:szCs w:val="28"/>
        </w:rPr>
        <w:t>концентрированным</w:t>
      </w:r>
      <w:r w:rsidRPr="00BF3C60">
        <w:rPr>
          <w:szCs w:val="28"/>
        </w:rPr>
        <w:t>.</w:t>
      </w:r>
      <w:r w:rsidRPr="00BF3C60">
        <w:rPr>
          <w:szCs w:val="28"/>
          <w:vertAlign w:val="superscript"/>
        </w:rPr>
        <w:footnoteReference w:id="18"/>
      </w:r>
    </w:p>
    <w:p w:rsidR="001C419A" w:rsidRPr="00BF3C60" w:rsidRDefault="001C419A" w:rsidP="001C419A">
      <w:pPr>
        <w:ind w:firstLine="567"/>
        <w:jc w:val="both"/>
        <w:rPr>
          <w:szCs w:val="28"/>
        </w:rPr>
      </w:pPr>
      <w:r w:rsidRPr="00BF3C60">
        <w:rPr>
          <w:szCs w:val="28"/>
        </w:rPr>
        <w:t>В Ставропольском крае 26 городских населенных пунктов – 19 городов и 7 поселков (городского типа, курортных). Отличительной особенностью городского расселения и урбанистической структуры Ставропольского края является количественное преобладание на его территории малых городов (до 50 тыс. человек), формирование которых происходило, главным образом, во второй половине XX века. В малых городах промышленные предприятия, как правило, имеют местное значение и в значительной степени связаны с сельским хозяйством.</w:t>
      </w:r>
      <w:r w:rsidRPr="00BF3C60">
        <w:rPr>
          <w:szCs w:val="28"/>
          <w:vertAlign w:val="superscript"/>
        </w:rPr>
        <w:footnoteReference w:id="19"/>
      </w:r>
      <w:r w:rsidRPr="00BF3C60">
        <w:rPr>
          <w:szCs w:val="28"/>
        </w:rPr>
        <w:t xml:space="preserve"> Сведения о распределении городов Ставропольского края по численности населения представлены в таблице 4.1.1.2.</w:t>
      </w:r>
    </w:p>
    <w:p w:rsidR="001C419A" w:rsidRPr="00BF3C60" w:rsidRDefault="001C419A" w:rsidP="001C419A">
      <w:pPr>
        <w:jc w:val="both"/>
        <w:rPr>
          <w:szCs w:val="28"/>
        </w:rPr>
      </w:pPr>
    </w:p>
    <w:p w:rsidR="001C419A" w:rsidRPr="00BF3C60" w:rsidRDefault="001C419A" w:rsidP="001C419A">
      <w:pPr>
        <w:ind w:firstLine="567"/>
        <w:jc w:val="right"/>
        <w:rPr>
          <w:szCs w:val="28"/>
        </w:rPr>
      </w:pPr>
      <w:r w:rsidRPr="00BF3C60">
        <w:rPr>
          <w:szCs w:val="28"/>
        </w:rPr>
        <w:t>Таблица 4.1.1.2</w:t>
      </w:r>
    </w:p>
    <w:p w:rsidR="001C419A" w:rsidRPr="00BF3C60" w:rsidRDefault="008A39A1" w:rsidP="001C419A">
      <w:pPr>
        <w:jc w:val="center"/>
        <w:rPr>
          <w:b/>
          <w:szCs w:val="28"/>
        </w:rPr>
      </w:pPr>
      <w:r w:rsidRPr="00BF3C60">
        <w:rPr>
          <w:szCs w:val="28"/>
        </w:rPr>
        <w:t>Распределение городских населенных пунктов Ставропольского края по численности населения</w:t>
      </w:r>
      <w:r w:rsidR="001C419A" w:rsidRPr="00BF3C60">
        <w:rPr>
          <w:szCs w:val="28"/>
          <w:vertAlign w:val="superscript"/>
        </w:rPr>
        <w:footnoteReference w:id="20"/>
      </w:r>
    </w:p>
    <w:p w:rsidR="001C419A" w:rsidRPr="00BF3C60" w:rsidRDefault="001C419A" w:rsidP="001C419A">
      <w:pPr>
        <w:jc w:val="center"/>
        <w:rPr>
          <w:szCs w:val="28"/>
        </w:rPr>
      </w:pPr>
    </w:p>
    <w:tbl>
      <w:tblPr>
        <w:tblStyle w:val="TableGridReport5"/>
        <w:tblW w:w="0" w:type="auto"/>
        <w:tblLook w:val="04A0" w:firstRow="1" w:lastRow="0" w:firstColumn="1" w:lastColumn="0" w:noHBand="0" w:noVBand="1"/>
      </w:tblPr>
      <w:tblGrid>
        <w:gridCol w:w="594"/>
        <w:gridCol w:w="1337"/>
        <w:gridCol w:w="4048"/>
        <w:gridCol w:w="1709"/>
        <w:gridCol w:w="1657"/>
      </w:tblGrid>
      <w:tr w:rsidR="001C419A" w:rsidRPr="00BF3C60" w:rsidTr="001C419A">
        <w:tc>
          <w:tcPr>
            <w:tcW w:w="486" w:type="dxa"/>
            <w:vAlign w:val="center"/>
          </w:tcPr>
          <w:p w:rsidR="001C419A" w:rsidRPr="00BF3C60" w:rsidRDefault="001C419A" w:rsidP="001C419A">
            <w:pPr>
              <w:jc w:val="center"/>
              <w:rPr>
                <w:szCs w:val="28"/>
              </w:rPr>
            </w:pPr>
            <w:r w:rsidRPr="00BF3C60">
              <w:rPr>
                <w:szCs w:val="28"/>
              </w:rPr>
              <w:t>№ п/п</w:t>
            </w:r>
          </w:p>
        </w:tc>
        <w:tc>
          <w:tcPr>
            <w:tcW w:w="1352" w:type="dxa"/>
            <w:vAlign w:val="center"/>
          </w:tcPr>
          <w:p w:rsidR="001C419A" w:rsidRPr="00BF3C60" w:rsidRDefault="001C419A" w:rsidP="001C419A">
            <w:pPr>
              <w:jc w:val="center"/>
              <w:rPr>
                <w:szCs w:val="28"/>
              </w:rPr>
            </w:pPr>
            <w:r w:rsidRPr="00BF3C60">
              <w:rPr>
                <w:szCs w:val="28"/>
              </w:rPr>
              <w:t>Группа</w:t>
            </w:r>
          </w:p>
        </w:tc>
        <w:tc>
          <w:tcPr>
            <w:tcW w:w="4536" w:type="dxa"/>
            <w:vAlign w:val="center"/>
          </w:tcPr>
          <w:p w:rsidR="001C419A" w:rsidRPr="00BF3C60" w:rsidRDefault="001C419A" w:rsidP="001C419A">
            <w:pPr>
              <w:jc w:val="center"/>
              <w:rPr>
                <w:szCs w:val="28"/>
              </w:rPr>
            </w:pPr>
            <w:r w:rsidRPr="00BF3C60">
              <w:rPr>
                <w:szCs w:val="28"/>
              </w:rPr>
              <w:t>Перечень городских населенных пунктов</w:t>
            </w:r>
          </w:p>
        </w:tc>
        <w:tc>
          <w:tcPr>
            <w:tcW w:w="1559" w:type="dxa"/>
            <w:vAlign w:val="center"/>
          </w:tcPr>
          <w:p w:rsidR="001C419A" w:rsidRPr="00BF3C60" w:rsidRDefault="001C419A" w:rsidP="001C419A">
            <w:pPr>
              <w:jc w:val="center"/>
              <w:rPr>
                <w:szCs w:val="28"/>
              </w:rPr>
            </w:pPr>
            <w:r w:rsidRPr="00BF3C60">
              <w:rPr>
                <w:szCs w:val="28"/>
              </w:rPr>
              <w:t>Общая численность населения, чел.</w:t>
            </w:r>
          </w:p>
        </w:tc>
        <w:tc>
          <w:tcPr>
            <w:tcW w:w="1694" w:type="dxa"/>
            <w:vAlign w:val="center"/>
          </w:tcPr>
          <w:p w:rsidR="001C419A" w:rsidRPr="00BF3C60" w:rsidRDefault="001C419A" w:rsidP="001C419A">
            <w:pPr>
              <w:jc w:val="center"/>
              <w:rPr>
                <w:szCs w:val="28"/>
              </w:rPr>
            </w:pPr>
            <w:r w:rsidRPr="00BF3C60">
              <w:rPr>
                <w:szCs w:val="28"/>
              </w:rPr>
              <w:t>Доля в структуре городского населения края</w:t>
            </w:r>
          </w:p>
        </w:tc>
      </w:tr>
      <w:tr w:rsidR="001C419A" w:rsidRPr="00BF3C60" w:rsidTr="001C419A">
        <w:tc>
          <w:tcPr>
            <w:tcW w:w="486" w:type="dxa"/>
            <w:vAlign w:val="center"/>
          </w:tcPr>
          <w:p w:rsidR="001C419A" w:rsidRPr="00BF3C60" w:rsidRDefault="001C419A" w:rsidP="001C419A">
            <w:pPr>
              <w:jc w:val="center"/>
              <w:rPr>
                <w:szCs w:val="28"/>
              </w:rPr>
            </w:pPr>
            <w:r w:rsidRPr="00BF3C60">
              <w:rPr>
                <w:szCs w:val="28"/>
              </w:rPr>
              <w:t>1</w:t>
            </w:r>
          </w:p>
        </w:tc>
        <w:tc>
          <w:tcPr>
            <w:tcW w:w="1352" w:type="dxa"/>
            <w:vAlign w:val="center"/>
          </w:tcPr>
          <w:p w:rsidR="001C419A" w:rsidRPr="00BF3C60" w:rsidRDefault="001C419A" w:rsidP="001C419A">
            <w:pPr>
              <w:rPr>
                <w:szCs w:val="28"/>
              </w:rPr>
            </w:pPr>
            <w:r w:rsidRPr="00BF3C60">
              <w:rPr>
                <w:szCs w:val="28"/>
              </w:rPr>
              <w:t>Крупные</w:t>
            </w:r>
          </w:p>
        </w:tc>
        <w:tc>
          <w:tcPr>
            <w:tcW w:w="4536" w:type="dxa"/>
          </w:tcPr>
          <w:p w:rsidR="001C419A" w:rsidRPr="00BF3C60" w:rsidRDefault="001C419A" w:rsidP="001C419A">
            <w:pPr>
              <w:rPr>
                <w:szCs w:val="28"/>
              </w:rPr>
            </w:pPr>
            <w:r w:rsidRPr="00BF3C60">
              <w:rPr>
                <w:szCs w:val="28"/>
              </w:rPr>
              <w:t>г. Ставрополь</w:t>
            </w:r>
          </w:p>
        </w:tc>
        <w:tc>
          <w:tcPr>
            <w:tcW w:w="1559" w:type="dxa"/>
            <w:vAlign w:val="center"/>
          </w:tcPr>
          <w:p w:rsidR="001C419A" w:rsidRPr="00BF3C60" w:rsidRDefault="001C419A" w:rsidP="001C419A">
            <w:pPr>
              <w:jc w:val="center"/>
              <w:rPr>
                <w:szCs w:val="28"/>
              </w:rPr>
            </w:pPr>
            <w:r w:rsidRPr="00BF3C60">
              <w:rPr>
                <w:szCs w:val="28"/>
              </w:rPr>
              <w:t>437367</w:t>
            </w:r>
          </w:p>
        </w:tc>
        <w:tc>
          <w:tcPr>
            <w:tcW w:w="1694" w:type="dxa"/>
            <w:vAlign w:val="center"/>
          </w:tcPr>
          <w:p w:rsidR="001C419A" w:rsidRPr="00BF3C60" w:rsidRDefault="001C419A" w:rsidP="001C419A">
            <w:pPr>
              <w:jc w:val="center"/>
              <w:rPr>
                <w:szCs w:val="28"/>
              </w:rPr>
            </w:pPr>
            <w:r w:rsidRPr="00BF3C60">
              <w:rPr>
                <w:szCs w:val="28"/>
              </w:rPr>
              <w:t>26,7 %</w:t>
            </w:r>
          </w:p>
        </w:tc>
      </w:tr>
      <w:tr w:rsidR="001C419A" w:rsidRPr="00BF3C60" w:rsidTr="001C419A">
        <w:tc>
          <w:tcPr>
            <w:tcW w:w="486" w:type="dxa"/>
            <w:vAlign w:val="center"/>
          </w:tcPr>
          <w:p w:rsidR="001C419A" w:rsidRPr="00BF3C60" w:rsidRDefault="001C419A" w:rsidP="001C419A">
            <w:pPr>
              <w:jc w:val="center"/>
              <w:rPr>
                <w:szCs w:val="28"/>
              </w:rPr>
            </w:pPr>
            <w:r w:rsidRPr="00BF3C60">
              <w:rPr>
                <w:szCs w:val="28"/>
              </w:rPr>
              <w:t>2</w:t>
            </w:r>
          </w:p>
        </w:tc>
        <w:tc>
          <w:tcPr>
            <w:tcW w:w="1352" w:type="dxa"/>
            <w:vAlign w:val="center"/>
          </w:tcPr>
          <w:p w:rsidR="001C419A" w:rsidRPr="00BF3C60" w:rsidRDefault="001C419A" w:rsidP="001C419A">
            <w:pPr>
              <w:rPr>
                <w:szCs w:val="28"/>
              </w:rPr>
            </w:pPr>
            <w:r w:rsidRPr="00BF3C60">
              <w:rPr>
                <w:szCs w:val="28"/>
              </w:rPr>
              <w:t>Большие</w:t>
            </w:r>
          </w:p>
        </w:tc>
        <w:tc>
          <w:tcPr>
            <w:tcW w:w="4536" w:type="dxa"/>
          </w:tcPr>
          <w:p w:rsidR="001C419A" w:rsidRPr="00BF3C60" w:rsidRDefault="001C419A" w:rsidP="001C419A">
            <w:pPr>
              <w:rPr>
                <w:szCs w:val="28"/>
              </w:rPr>
            </w:pPr>
            <w:r w:rsidRPr="00BF3C60">
              <w:rPr>
                <w:szCs w:val="28"/>
              </w:rPr>
              <w:t>г. Пятигорск, г. Кисловодск, г. Невинномысск, г. Ессентуки</w:t>
            </w:r>
          </w:p>
        </w:tc>
        <w:tc>
          <w:tcPr>
            <w:tcW w:w="1559" w:type="dxa"/>
            <w:vAlign w:val="center"/>
          </w:tcPr>
          <w:p w:rsidR="001C419A" w:rsidRPr="00BF3C60" w:rsidRDefault="001C419A" w:rsidP="001C419A">
            <w:pPr>
              <w:jc w:val="center"/>
              <w:rPr>
                <w:szCs w:val="28"/>
              </w:rPr>
            </w:pPr>
            <w:r w:rsidRPr="00BF3C60">
              <w:rPr>
                <w:szCs w:val="28"/>
              </w:rPr>
              <w:t>502723</w:t>
            </w:r>
          </w:p>
        </w:tc>
        <w:tc>
          <w:tcPr>
            <w:tcW w:w="1694" w:type="dxa"/>
            <w:vAlign w:val="center"/>
          </w:tcPr>
          <w:p w:rsidR="001C419A" w:rsidRPr="00BF3C60" w:rsidRDefault="001C419A" w:rsidP="001C419A">
            <w:pPr>
              <w:jc w:val="center"/>
              <w:rPr>
                <w:szCs w:val="28"/>
              </w:rPr>
            </w:pPr>
            <w:r w:rsidRPr="00BF3C60">
              <w:rPr>
                <w:szCs w:val="28"/>
              </w:rPr>
              <w:t>30,7 %</w:t>
            </w:r>
          </w:p>
        </w:tc>
      </w:tr>
      <w:tr w:rsidR="001C419A" w:rsidRPr="00BF3C60" w:rsidTr="001C419A">
        <w:tc>
          <w:tcPr>
            <w:tcW w:w="486" w:type="dxa"/>
            <w:vAlign w:val="center"/>
          </w:tcPr>
          <w:p w:rsidR="001C419A" w:rsidRPr="00BF3C60" w:rsidRDefault="001C419A" w:rsidP="001C419A">
            <w:pPr>
              <w:jc w:val="center"/>
              <w:rPr>
                <w:szCs w:val="28"/>
              </w:rPr>
            </w:pPr>
            <w:r w:rsidRPr="00BF3C60">
              <w:rPr>
                <w:szCs w:val="28"/>
              </w:rPr>
              <w:t>3</w:t>
            </w:r>
          </w:p>
        </w:tc>
        <w:tc>
          <w:tcPr>
            <w:tcW w:w="1352" w:type="dxa"/>
            <w:vAlign w:val="center"/>
          </w:tcPr>
          <w:p w:rsidR="001C419A" w:rsidRPr="00BF3C60" w:rsidRDefault="001C419A" w:rsidP="001C419A">
            <w:pPr>
              <w:rPr>
                <w:szCs w:val="28"/>
              </w:rPr>
            </w:pPr>
            <w:r w:rsidRPr="00BF3C60">
              <w:rPr>
                <w:szCs w:val="28"/>
              </w:rPr>
              <w:t>Средние</w:t>
            </w:r>
          </w:p>
        </w:tc>
        <w:tc>
          <w:tcPr>
            <w:tcW w:w="4536" w:type="dxa"/>
          </w:tcPr>
          <w:p w:rsidR="001C419A" w:rsidRPr="00BF3C60" w:rsidRDefault="001C419A" w:rsidP="001C419A">
            <w:pPr>
              <w:rPr>
                <w:szCs w:val="28"/>
              </w:rPr>
            </w:pPr>
            <w:r w:rsidRPr="00BF3C60">
              <w:rPr>
                <w:szCs w:val="28"/>
              </w:rPr>
              <w:t>г. Михайловск, г. Минеральные Воды, г. Георгиевск, г. Буденновск</w:t>
            </w:r>
          </w:p>
        </w:tc>
        <w:tc>
          <w:tcPr>
            <w:tcW w:w="1559" w:type="dxa"/>
            <w:vAlign w:val="center"/>
          </w:tcPr>
          <w:p w:rsidR="001C419A" w:rsidRPr="00BF3C60" w:rsidRDefault="001C419A" w:rsidP="001C419A">
            <w:pPr>
              <w:jc w:val="center"/>
              <w:rPr>
                <w:szCs w:val="28"/>
              </w:rPr>
            </w:pPr>
            <w:r w:rsidRPr="00BF3C60">
              <w:rPr>
                <w:szCs w:val="28"/>
              </w:rPr>
              <w:t>296926</w:t>
            </w:r>
          </w:p>
        </w:tc>
        <w:tc>
          <w:tcPr>
            <w:tcW w:w="1694" w:type="dxa"/>
            <w:vAlign w:val="center"/>
          </w:tcPr>
          <w:p w:rsidR="001C419A" w:rsidRPr="00BF3C60" w:rsidRDefault="001C419A" w:rsidP="001C419A">
            <w:pPr>
              <w:jc w:val="center"/>
              <w:rPr>
                <w:szCs w:val="28"/>
              </w:rPr>
            </w:pPr>
            <w:r w:rsidRPr="00BF3C60">
              <w:rPr>
                <w:szCs w:val="28"/>
              </w:rPr>
              <w:t>18,1 %</w:t>
            </w:r>
          </w:p>
        </w:tc>
      </w:tr>
      <w:tr w:rsidR="001C419A" w:rsidRPr="00BF3C60" w:rsidTr="001C419A">
        <w:tc>
          <w:tcPr>
            <w:tcW w:w="486" w:type="dxa"/>
            <w:vAlign w:val="center"/>
          </w:tcPr>
          <w:p w:rsidR="001C419A" w:rsidRPr="00BF3C60" w:rsidRDefault="001C419A" w:rsidP="001C419A">
            <w:pPr>
              <w:jc w:val="center"/>
              <w:rPr>
                <w:szCs w:val="28"/>
              </w:rPr>
            </w:pPr>
            <w:r w:rsidRPr="00BF3C60">
              <w:rPr>
                <w:szCs w:val="28"/>
              </w:rPr>
              <w:t>4</w:t>
            </w:r>
          </w:p>
        </w:tc>
        <w:tc>
          <w:tcPr>
            <w:tcW w:w="1352" w:type="dxa"/>
            <w:vAlign w:val="center"/>
          </w:tcPr>
          <w:p w:rsidR="001C419A" w:rsidRPr="00BF3C60" w:rsidRDefault="001C419A" w:rsidP="001C419A">
            <w:pPr>
              <w:rPr>
                <w:szCs w:val="28"/>
              </w:rPr>
            </w:pPr>
            <w:r w:rsidRPr="00BF3C60">
              <w:rPr>
                <w:szCs w:val="28"/>
              </w:rPr>
              <w:t>Малые</w:t>
            </w:r>
          </w:p>
        </w:tc>
        <w:tc>
          <w:tcPr>
            <w:tcW w:w="4536" w:type="dxa"/>
          </w:tcPr>
          <w:p w:rsidR="001C419A" w:rsidRPr="00BF3C60" w:rsidRDefault="001C419A" w:rsidP="001C419A">
            <w:pPr>
              <w:rPr>
                <w:szCs w:val="28"/>
              </w:rPr>
            </w:pPr>
            <w:bookmarkStart w:id="12" w:name="_Hlk34053173"/>
            <w:r w:rsidRPr="00BF3C60">
              <w:rPr>
                <w:szCs w:val="28"/>
              </w:rPr>
              <w:t xml:space="preserve">г. Изобильный, г. Светлоград, г. Зеленокумск, г. Благодарный, г. Новоалександровск, г. Новопавловск, г. Железноводск, г. Нефтекумск, </w:t>
            </w:r>
            <w:r w:rsidRPr="00BF3C60">
              <w:rPr>
                <w:szCs w:val="28"/>
              </w:rPr>
              <w:lastRenderedPageBreak/>
              <w:t>г. Ипатово, г. Лермонтов, пгт Горячеводский, кп Иноземцево, пгт Свободы, пгт Солнечнодольск, пгт Затеречный,пгт Рыздвяный, пгт Анджиевский</w:t>
            </w:r>
            <w:bookmarkEnd w:id="12"/>
          </w:p>
        </w:tc>
        <w:tc>
          <w:tcPr>
            <w:tcW w:w="1559" w:type="dxa"/>
            <w:vAlign w:val="center"/>
          </w:tcPr>
          <w:p w:rsidR="001C419A" w:rsidRPr="00BF3C60" w:rsidRDefault="001C419A" w:rsidP="001C419A">
            <w:pPr>
              <w:jc w:val="center"/>
              <w:rPr>
                <w:szCs w:val="28"/>
              </w:rPr>
            </w:pPr>
            <w:r w:rsidRPr="00BF3C60">
              <w:rPr>
                <w:szCs w:val="28"/>
              </w:rPr>
              <w:lastRenderedPageBreak/>
              <w:t>402327</w:t>
            </w:r>
          </w:p>
        </w:tc>
        <w:tc>
          <w:tcPr>
            <w:tcW w:w="1694" w:type="dxa"/>
            <w:vAlign w:val="center"/>
          </w:tcPr>
          <w:p w:rsidR="001C419A" w:rsidRPr="00BF3C60" w:rsidRDefault="001C419A" w:rsidP="001C419A">
            <w:pPr>
              <w:jc w:val="center"/>
              <w:rPr>
                <w:szCs w:val="28"/>
              </w:rPr>
            </w:pPr>
            <w:r w:rsidRPr="00BF3C60">
              <w:rPr>
                <w:szCs w:val="28"/>
              </w:rPr>
              <w:t>24,5 %</w:t>
            </w:r>
          </w:p>
        </w:tc>
      </w:tr>
    </w:tbl>
    <w:p w:rsidR="001C419A" w:rsidRPr="00BF3C60" w:rsidRDefault="001C419A" w:rsidP="001C419A">
      <w:pPr>
        <w:jc w:val="both"/>
        <w:rPr>
          <w:szCs w:val="28"/>
        </w:rPr>
      </w:pPr>
    </w:p>
    <w:p w:rsidR="001C419A" w:rsidRPr="00BF3C60" w:rsidRDefault="001C419A" w:rsidP="001C419A">
      <w:pPr>
        <w:ind w:firstLine="567"/>
        <w:jc w:val="both"/>
        <w:rPr>
          <w:szCs w:val="28"/>
        </w:rPr>
      </w:pPr>
      <w:r w:rsidRPr="00BF3C60">
        <w:rPr>
          <w:szCs w:val="28"/>
        </w:rPr>
        <w:t>Важной чертой городского расселения края является положение малых городов в пределах систем расселения, возглавляемых большими городами – городских агломераций. Основная часть малых городов выступает в качестве самостоятельных административных элементов. Это повышает их роль в организации территорий, входящих в зоны их влияния.</w:t>
      </w:r>
    </w:p>
    <w:p w:rsidR="001C419A" w:rsidRPr="00BF3C60" w:rsidRDefault="001C419A" w:rsidP="001C419A">
      <w:pPr>
        <w:ind w:firstLine="567"/>
        <w:jc w:val="both"/>
        <w:rPr>
          <w:szCs w:val="28"/>
        </w:rPr>
      </w:pPr>
      <w:r w:rsidRPr="00BF3C60">
        <w:rPr>
          <w:szCs w:val="28"/>
        </w:rPr>
        <w:t>На территории Ставропольского края выделены две межрайонные системы – в разной степени сформировавшиеся агломерации – Ставропольская и Кавминводская агломерация-конурбация, с крупнейшими населенными пунктами городами Ставрополь (региональный центр) и Пятигорском (межрегиональный центр).</w:t>
      </w:r>
    </w:p>
    <w:p w:rsidR="001C419A" w:rsidRPr="00BF3C60" w:rsidRDefault="001C419A" w:rsidP="001C419A">
      <w:pPr>
        <w:ind w:firstLine="567"/>
        <w:jc w:val="both"/>
        <w:rPr>
          <w:szCs w:val="28"/>
        </w:rPr>
      </w:pPr>
      <w:r w:rsidRPr="00BF3C60">
        <w:rPr>
          <w:szCs w:val="28"/>
        </w:rPr>
        <w:t>Система расселения Шпаковского муниципального округа является частью региональной системы расселения Ставропольского края, с другой стороны, система расселения является самостоятельной районной системой, включающей в себя локальные системы расселения. В границах муниципального округа существующая система расселения сложилась исторически под влиянием природных и социально-экономических условий, характеризуется наличием значительного количества средних (14 единиц или 34,1 % от количества сельских НП муниципального округа) и малых (16 единиц или 39 % от количества сельских НП муниципального округа).</w:t>
      </w:r>
    </w:p>
    <w:p w:rsidR="001C419A" w:rsidRPr="00BF3C60" w:rsidRDefault="001C419A" w:rsidP="001C419A">
      <w:pPr>
        <w:ind w:firstLine="567"/>
        <w:jc w:val="both"/>
        <w:rPr>
          <w:szCs w:val="28"/>
        </w:rPr>
      </w:pPr>
      <w:r w:rsidRPr="00BF3C60">
        <w:rPr>
          <w:szCs w:val="28"/>
        </w:rPr>
        <w:t>Важным вопросом размещения производственных сил муниципального округа является проблема рационального размещения сельских поселений и населения. Систему расселения Шпаковского муниципального округа формирует, прежде всего, центральный населенный пункт – г. Михайловск и крупнейшие сельские населенные пункты, центральные НП территориальных отделов.</w:t>
      </w:r>
    </w:p>
    <w:p w:rsidR="001C419A" w:rsidRPr="00BF3C60" w:rsidRDefault="001C419A" w:rsidP="001C419A">
      <w:pPr>
        <w:ind w:firstLine="567"/>
        <w:jc w:val="both"/>
        <w:rPr>
          <w:szCs w:val="28"/>
        </w:rPr>
      </w:pPr>
      <w:r w:rsidRPr="00BF3C60">
        <w:rPr>
          <w:szCs w:val="28"/>
        </w:rPr>
        <w:t>Город Михайловск</w:t>
      </w:r>
      <w:r w:rsidR="007F2174" w:rsidRPr="00BF3C60">
        <w:rPr>
          <w:szCs w:val="28"/>
        </w:rPr>
        <w:t xml:space="preserve"> </w:t>
      </w:r>
      <w:r w:rsidRPr="00BF3C60">
        <w:rPr>
          <w:szCs w:val="28"/>
        </w:rPr>
        <w:t>– многофункциональный центр, с высоко развитыми функциями социально-культурного обслуживания, имеющий полноценный комплекс учреждений по обслуживанию населения всего муниципального округа (периодического, эпизодического и уникального обслуживания). Проблемы – в состоянии материальной базы объектов социальной инфраструктуры (часть учреждений находится в приспособленных помещениях, часть – имеют большой физический износ).</w:t>
      </w:r>
    </w:p>
    <w:p w:rsidR="001C419A" w:rsidRPr="00BF3C60" w:rsidRDefault="001C419A" w:rsidP="001C419A">
      <w:pPr>
        <w:ind w:firstLine="567"/>
        <w:jc w:val="both"/>
        <w:rPr>
          <w:szCs w:val="28"/>
        </w:rPr>
      </w:pPr>
      <w:r w:rsidRPr="00BF3C60">
        <w:rPr>
          <w:szCs w:val="28"/>
        </w:rPr>
        <w:t xml:space="preserve">Наиболее крупные сельские населенные пункты – с. Татарка, </w:t>
      </w:r>
      <w:r w:rsidR="00265859">
        <w:rPr>
          <w:szCs w:val="28"/>
        </w:rPr>
        <w:br/>
      </w:r>
      <w:r w:rsidRPr="00BF3C60">
        <w:rPr>
          <w:szCs w:val="28"/>
        </w:rPr>
        <w:t>с. Верхнерусское и с. Надежда, также являются многофункциональными центрами, сельской системы расселения, с развитыми функциями по социально-культурному обслуживанию своего населения и населения близлежащих населенных пунктов.</w:t>
      </w:r>
    </w:p>
    <w:p w:rsidR="001C419A" w:rsidRPr="00265859" w:rsidRDefault="001C419A" w:rsidP="001C419A">
      <w:pPr>
        <w:jc w:val="center"/>
        <w:rPr>
          <w:szCs w:val="28"/>
        </w:rPr>
      </w:pPr>
      <w:r w:rsidRPr="00265859">
        <w:rPr>
          <w:szCs w:val="28"/>
        </w:rPr>
        <w:lastRenderedPageBreak/>
        <w:t>4.1.2 Планировочная организация территории. Приоритеты градостроительного развития территории</w:t>
      </w:r>
    </w:p>
    <w:p w:rsidR="001C419A" w:rsidRPr="00BF3C60" w:rsidRDefault="001C419A" w:rsidP="001C419A">
      <w:pPr>
        <w:ind w:firstLine="567"/>
        <w:jc w:val="both"/>
        <w:rPr>
          <w:szCs w:val="28"/>
        </w:rPr>
      </w:pPr>
      <w:r w:rsidRPr="00BF3C60">
        <w:rPr>
          <w:szCs w:val="28"/>
        </w:rPr>
        <w:t>Планировочная структура территории – схематизированная модель, в которой выявлены наиболее важные и устойчивые элементы пространства: планировочный каркас и планировочные районы (зоны) города, в их взаимосвязи, иерархической зависимости и целостности.</w:t>
      </w:r>
      <w:r w:rsidRPr="00BF3C60">
        <w:rPr>
          <w:szCs w:val="28"/>
          <w:vertAlign w:val="superscript"/>
        </w:rPr>
        <w:footnoteReference w:id="21"/>
      </w:r>
    </w:p>
    <w:p w:rsidR="001C419A" w:rsidRPr="00BF3C60" w:rsidRDefault="001C419A" w:rsidP="001C419A">
      <w:pPr>
        <w:ind w:firstLine="567"/>
        <w:jc w:val="both"/>
        <w:rPr>
          <w:szCs w:val="28"/>
        </w:rPr>
      </w:pPr>
      <w:r w:rsidRPr="00BF3C60">
        <w:rPr>
          <w:szCs w:val="28"/>
        </w:rPr>
        <w:t>В планировочной структуре можно выделить три типа элементов: узлы, связи и зоны. Эти основные типологические элементы достаточно четко определяют членение пространства и территории, в которых реализуется структура. Узел играет роль локализатора, связь – одновременно соединяющий (например, узлами) и разделяющий (между зонами) элементы структуры, а зоны обеспечивают деление территории. Определяемый порядок размещения совокупности этих элементов и есть материализованное выражение разрабатываемой планировочной структуры.</w:t>
      </w:r>
    </w:p>
    <w:p w:rsidR="001C419A" w:rsidRPr="00BF3C60" w:rsidRDefault="001C419A" w:rsidP="001C419A">
      <w:pPr>
        <w:ind w:firstLine="567"/>
        <w:jc w:val="both"/>
        <w:rPr>
          <w:szCs w:val="28"/>
        </w:rPr>
      </w:pPr>
      <w:r w:rsidRPr="00BF3C60">
        <w:rPr>
          <w:szCs w:val="28"/>
        </w:rPr>
        <w:t>В связи с этим основные элементы планировочной структуры территории должны принадлежать к одному из следующих типов:</w:t>
      </w:r>
    </w:p>
    <w:p w:rsidR="001C419A" w:rsidRPr="00BF3C60" w:rsidRDefault="001C419A" w:rsidP="001C419A">
      <w:pPr>
        <w:ind w:firstLine="567"/>
        <w:jc w:val="both"/>
        <w:rPr>
          <w:szCs w:val="28"/>
        </w:rPr>
      </w:pPr>
      <w:r w:rsidRPr="00BF3C60">
        <w:rPr>
          <w:szCs w:val="28"/>
        </w:rPr>
        <w:t>точечные (планировочные центры) – существующие крупнейшие сельские населенные пункты муниципального округа, в которых происходит наиболее интенсивное градостроительное освоение территории, располагаются крупнейшие промышленные предприятия, имеющие компактную форму и небольшие территориальные размеры;</w:t>
      </w:r>
    </w:p>
    <w:p w:rsidR="001C419A" w:rsidRPr="00BF3C60" w:rsidRDefault="001C419A" w:rsidP="001C419A">
      <w:pPr>
        <w:ind w:firstLine="567"/>
        <w:jc w:val="both"/>
        <w:rPr>
          <w:szCs w:val="28"/>
        </w:rPr>
      </w:pPr>
      <w:r w:rsidRPr="00BF3C60">
        <w:rPr>
          <w:szCs w:val="28"/>
        </w:rPr>
        <w:t>линейные (планировочные оси) – транспортные магистрали, преимущественно федерального, регионального и межмуниципального значения, по которым осуществляется основная часть пассажирских перевозок (в пределах муниципального округа) и внешние планировочные связи муниципального образования. К планировочным осям также отнесены долины рек, имеющие ярко выраженную линейную форму, с размещенными здесь населенными пунктами;</w:t>
      </w:r>
    </w:p>
    <w:p w:rsidR="001C419A" w:rsidRPr="00BF3C60" w:rsidRDefault="001C419A" w:rsidP="001C419A">
      <w:pPr>
        <w:ind w:firstLine="567"/>
        <w:jc w:val="both"/>
        <w:rPr>
          <w:szCs w:val="28"/>
        </w:rPr>
      </w:pPr>
      <w:r w:rsidRPr="00BF3C60">
        <w:rPr>
          <w:szCs w:val="28"/>
        </w:rPr>
        <w:t>зональные (планировочные зоны) – территории с резко выраженными природными, хозяйственными особенностями и особенностями системы расселения: урбанизированная зона, включающая крупнейший элемент расселения муниципального округа, прилегающие земли различного функционального назначения и зона экономической и градостроительной активности, включающая крупнейшие сельские населенные пункты с устойчивой динамикой численности населения</w:t>
      </w:r>
      <w:r w:rsidRPr="00BF3C60">
        <w:rPr>
          <w:szCs w:val="28"/>
          <w:vertAlign w:val="superscript"/>
        </w:rPr>
        <w:t xml:space="preserve"> </w:t>
      </w:r>
      <w:r w:rsidRPr="00BF3C60">
        <w:rPr>
          <w:szCs w:val="28"/>
          <w:vertAlign w:val="superscript"/>
        </w:rPr>
        <w:footnoteReference w:id="22"/>
      </w:r>
      <w:r w:rsidR="007F2174" w:rsidRPr="00BF3C60">
        <w:rPr>
          <w:szCs w:val="28"/>
        </w:rPr>
        <w:t>.</w:t>
      </w:r>
    </w:p>
    <w:p w:rsidR="001C419A" w:rsidRPr="00BF3C60" w:rsidRDefault="001C419A" w:rsidP="001C419A">
      <w:pPr>
        <w:ind w:firstLine="567"/>
        <w:jc w:val="both"/>
        <w:rPr>
          <w:szCs w:val="28"/>
        </w:rPr>
      </w:pPr>
      <w:r w:rsidRPr="00BF3C60">
        <w:rPr>
          <w:szCs w:val="28"/>
        </w:rPr>
        <w:t>Сложившееся размещение и пространственные закономерности взаимосвязи экономически значимых объектов Шпаковского муниципального округа, с учетом внешних и внутренних связей и важнейших элементов природных ландшафтов определили характерную для этой территории планировочную структуру.</w:t>
      </w:r>
    </w:p>
    <w:p w:rsidR="001C419A" w:rsidRPr="00BF3C60" w:rsidRDefault="001C419A" w:rsidP="001C419A">
      <w:pPr>
        <w:ind w:firstLine="567"/>
        <w:jc w:val="both"/>
        <w:rPr>
          <w:szCs w:val="28"/>
        </w:rPr>
      </w:pPr>
      <w:r w:rsidRPr="00BF3C60">
        <w:rPr>
          <w:szCs w:val="28"/>
        </w:rPr>
        <w:t xml:space="preserve">Планировочная структура Шпаковского муниципального округа состоит из двух неравнозначных компонентов (каркасов). Природный каркас </w:t>
      </w:r>
      <w:r w:rsidRPr="00BF3C60">
        <w:rPr>
          <w:szCs w:val="28"/>
        </w:rPr>
        <w:lastRenderedPageBreak/>
        <w:t>составляют неизменяемые и слабоизмененные антропогенной деятельностью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w:t>
      </w:r>
    </w:p>
    <w:p w:rsidR="001C419A" w:rsidRPr="00BF3C60" w:rsidRDefault="001C419A" w:rsidP="001C419A">
      <w:pPr>
        <w:ind w:firstLine="567"/>
        <w:jc w:val="both"/>
        <w:rPr>
          <w:szCs w:val="28"/>
        </w:rPr>
      </w:pPr>
      <w:r w:rsidRPr="00BF3C60">
        <w:rPr>
          <w:szCs w:val="28"/>
        </w:rPr>
        <w:t>На территории Шпаковского муниципального округа антропогенный каркас, представленный сельскохозяйственными угодьями, населенными пунктами и сетью дорог, значительно преобладает над природным. Природный каркас территории представлен преимущественно линейными объектами: водными объектами и землями лесного фонда, расположенными преимущественно в долинах рек. Элементы антропогенного каркаса территории преобладают в Шпаковском муниципальном округе, они заним</w:t>
      </w:r>
      <w:r w:rsidR="006B6736" w:rsidRPr="00BF3C60">
        <w:rPr>
          <w:szCs w:val="28"/>
        </w:rPr>
        <w:t>ают более 95</w:t>
      </w:r>
      <w:r w:rsidRPr="00BF3C60">
        <w:rPr>
          <w:szCs w:val="28"/>
        </w:rPr>
        <w:t>% территории муниципального образования, на элементы природ</w:t>
      </w:r>
      <w:r w:rsidR="006B6736" w:rsidRPr="00BF3C60">
        <w:rPr>
          <w:szCs w:val="28"/>
        </w:rPr>
        <w:t>ного каркаса приходится менее 5</w:t>
      </w:r>
      <w:r w:rsidRPr="00BF3C60">
        <w:rPr>
          <w:szCs w:val="28"/>
        </w:rPr>
        <w:t>% территории.</w:t>
      </w:r>
    </w:p>
    <w:p w:rsidR="001C419A" w:rsidRPr="00BF3C60" w:rsidRDefault="001C419A" w:rsidP="001C419A">
      <w:pPr>
        <w:ind w:firstLine="567"/>
        <w:jc w:val="both"/>
        <w:rPr>
          <w:szCs w:val="28"/>
        </w:rPr>
      </w:pPr>
      <w:r w:rsidRPr="00BF3C60">
        <w:rPr>
          <w:szCs w:val="28"/>
        </w:rPr>
        <w:t>Современная территориальная организация Шпаковского муниципального округа представляет собой четкую планировочную структуру, ведущую роль в формировании планировочных осей играет транспортная инфраструктура, а в формировании центров – максимальная для данной территории плотность размещения функций, место сосредоточения демографических, трудовых, материальных ресурсов, объектов сферы обслуживания, производственной и инженерно-транспортной инфраструктуры.</w:t>
      </w:r>
    </w:p>
    <w:p w:rsidR="001C419A" w:rsidRPr="00BF3C60" w:rsidRDefault="001C419A" w:rsidP="001C419A">
      <w:pPr>
        <w:ind w:firstLine="567"/>
        <w:jc w:val="both"/>
        <w:rPr>
          <w:szCs w:val="28"/>
        </w:rPr>
      </w:pPr>
    </w:p>
    <w:p w:rsidR="00203FCD" w:rsidRPr="00BF3C60" w:rsidRDefault="001C419A" w:rsidP="001C419A">
      <w:pPr>
        <w:jc w:val="center"/>
        <w:rPr>
          <w:szCs w:val="28"/>
        </w:rPr>
      </w:pPr>
      <w:r w:rsidRPr="00BF3C60">
        <w:rPr>
          <w:noProof/>
          <w:szCs w:val="28"/>
        </w:rPr>
        <w:drawing>
          <wp:inline distT="0" distB="0" distL="0" distR="0" wp14:anchorId="0D949EF7" wp14:editId="19A32F44">
            <wp:extent cx="4212295" cy="3844112"/>
            <wp:effectExtent l="0" t="0" r="0" b="4445"/>
            <wp:docPr id="25" name="Рисунок 25" descr="C:\Users\User\Desktop\схема зон С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хема зон СТП.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225926" cy="3856551"/>
                    </a:xfrm>
                    <a:prstGeom prst="rect">
                      <a:avLst/>
                    </a:prstGeom>
                    <a:noFill/>
                    <a:ln>
                      <a:noFill/>
                    </a:ln>
                  </pic:spPr>
                </pic:pic>
              </a:graphicData>
            </a:graphic>
          </wp:inline>
        </w:drawing>
      </w:r>
      <w:r w:rsidRPr="00BF3C60">
        <w:rPr>
          <w:szCs w:val="28"/>
        </w:rPr>
        <w:t xml:space="preserve"> </w:t>
      </w:r>
    </w:p>
    <w:p w:rsidR="001C419A" w:rsidRPr="00BF3C60" w:rsidRDefault="001C419A" w:rsidP="001C419A">
      <w:pPr>
        <w:jc w:val="center"/>
        <w:rPr>
          <w:szCs w:val="28"/>
        </w:rPr>
      </w:pPr>
      <w:r w:rsidRPr="00BF3C60">
        <w:rPr>
          <w:szCs w:val="28"/>
        </w:rPr>
        <w:t>Рисунок 4.1.2.1 Планировочная структура Шпаковского муниципального округа</w:t>
      </w:r>
    </w:p>
    <w:p w:rsidR="001C419A" w:rsidRPr="00BF3C60" w:rsidRDefault="001C419A" w:rsidP="001C419A">
      <w:pPr>
        <w:ind w:firstLine="567"/>
        <w:jc w:val="both"/>
        <w:rPr>
          <w:szCs w:val="28"/>
        </w:rPr>
      </w:pPr>
      <w:r w:rsidRPr="00BF3C60">
        <w:rPr>
          <w:szCs w:val="28"/>
        </w:rPr>
        <w:lastRenderedPageBreak/>
        <w:t>Особенности формирования расселения на территории Шпаковского муниципального округа позволяет определить иерархию планировочных центров в системе расселения муниципального округа</w:t>
      </w:r>
      <w:r w:rsidR="00EF38E3" w:rsidRPr="00BF3C60">
        <w:rPr>
          <w:szCs w:val="28"/>
        </w:rPr>
        <w:t>.</w:t>
      </w:r>
    </w:p>
    <w:p w:rsidR="001C419A" w:rsidRPr="00BF3C60" w:rsidRDefault="007F2174" w:rsidP="001C419A">
      <w:pPr>
        <w:ind w:firstLine="567"/>
        <w:jc w:val="both"/>
        <w:rPr>
          <w:szCs w:val="28"/>
        </w:rPr>
      </w:pPr>
      <w:r w:rsidRPr="00BF3C60">
        <w:rPr>
          <w:szCs w:val="28"/>
        </w:rPr>
        <w:t>Г</w:t>
      </w:r>
      <w:r w:rsidR="001C419A" w:rsidRPr="00BF3C60">
        <w:rPr>
          <w:szCs w:val="28"/>
        </w:rPr>
        <w:t>лавный планировочный центр – город Михайловск, являющийся центром Шпаковской (Михайловской) системы расселения, расположен в южной части муниципального округа. Город Михайловск является многофункциональным центром с развитыми промышленными, агропромышленными и строительными функциями, функциями социально-культурного обслуживания населения муниципального округа. Город Михайловск должен иметь на своей территории полный комплекс учреждений стандартного типа с отдельными объектами массового обслуживания специализированного типа.</w:t>
      </w:r>
    </w:p>
    <w:p w:rsidR="001C419A" w:rsidRPr="00BF3C60" w:rsidRDefault="001C419A" w:rsidP="001C419A">
      <w:pPr>
        <w:ind w:firstLine="567"/>
        <w:jc w:val="both"/>
        <w:rPr>
          <w:szCs w:val="28"/>
        </w:rPr>
      </w:pPr>
      <w:r w:rsidRPr="00BF3C60">
        <w:rPr>
          <w:szCs w:val="28"/>
        </w:rPr>
        <w:t xml:space="preserve">Главными планировочными (транспортными) осями Шпаковского муниципального округа являются: участок </w:t>
      </w:r>
      <w:proofErr w:type="gramStart"/>
      <w:r w:rsidRPr="00BF3C60">
        <w:rPr>
          <w:szCs w:val="28"/>
        </w:rPr>
        <w:t>Северо-Кавказской</w:t>
      </w:r>
      <w:proofErr w:type="gramEnd"/>
      <w:r w:rsidRPr="00BF3C60">
        <w:rPr>
          <w:szCs w:val="28"/>
        </w:rPr>
        <w:t xml:space="preserve"> железной дороги. Кроме того, планировочными осями являются нефтепровод и четыре магистральных газопровода, проходящие по территории муниципального округа. Шпаковский муниципальный округ располагает большой разветвленной сетью автомобильных дорог регионального значения.</w:t>
      </w:r>
    </w:p>
    <w:p w:rsidR="001C419A" w:rsidRPr="00BF3C60" w:rsidRDefault="001C419A" w:rsidP="001C419A">
      <w:pPr>
        <w:ind w:firstLine="567"/>
        <w:jc w:val="both"/>
        <w:rPr>
          <w:szCs w:val="28"/>
        </w:rPr>
      </w:pPr>
      <w:r w:rsidRPr="00BF3C60">
        <w:rPr>
          <w:szCs w:val="28"/>
        </w:rPr>
        <w:t>Все населенные пункты соединены с административным центром и близлежащими городами дорогами с твердым покрытием. Местная сеть дорог, формирующая второстепенные планировочные оси, и, обеспечивающая, главным образом, внутрирайонные связи, также развита, представлена дорогами разных технических категорий и направлена вглубь территории муниципального округа.</w:t>
      </w:r>
    </w:p>
    <w:p w:rsidR="001C419A" w:rsidRPr="00BF3C60" w:rsidRDefault="001C419A" w:rsidP="001C419A">
      <w:pPr>
        <w:ind w:firstLine="567"/>
        <w:jc w:val="both"/>
        <w:rPr>
          <w:szCs w:val="28"/>
        </w:rPr>
      </w:pPr>
      <w:r w:rsidRPr="00BF3C60">
        <w:rPr>
          <w:szCs w:val="28"/>
        </w:rPr>
        <w:t>Уровень социально-экономического развития отдельных населенных пунктов Шпаковского муниципального округа, интенсивность планировочных связей между планировочными центрами и особенности экономико-географического положения конкретной территории позволяют выделить на территории Шпаковского муниципального округа планировочные зоны</w:t>
      </w:r>
      <w:r w:rsidR="00EF38E3" w:rsidRPr="00BF3C60">
        <w:rPr>
          <w:szCs w:val="28"/>
        </w:rPr>
        <w:t>.</w:t>
      </w:r>
    </w:p>
    <w:p w:rsidR="001C419A" w:rsidRPr="00BF3C60" w:rsidRDefault="001C419A" w:rsidP="001C419A">
      <w:pPr>
        <w:ind w:firstLine="567"/>
        <w:jc w:val="both"/>
        <w:rPr>
          <w:szCs w:val="28"/>
        </w:rPr>
      </w:pPr>
      <w:r w:rsidRPr="00BF3C60">
        <w:rPr>
          <w:szCs w:val="28"/>
        </w:rPr>
        <w:t>Местные (сельские) системы расселения сформировались по административно-историческому принципу, центрами местных систем расселения являются планировочные центры – крупнейшие сельские населенные пункты Шпаковского муниципального округа, центры территориальных отделов (бывшие центры сельских муниципальных образований).</w:t>
      </w:r>
    </w:p>
    <w:p w:rsidR="001C419A" w:rsidRPr="00BF3C60" w:rsidRDefault="001C419A" w:rsidP="001C419A">
      <w:pPr>
        <w:ind w:firstLine="567"/>
        <w:jc w:val="both"/>
        <w:rPr>
          <w:szCs w:val="28"/>
        </w:rPr>
      </w:pPr>
      <w:r w:rsidRPr="00BF3C60">
        <w:rPr>
          <w:szCs w:val="28"/>
        </w:rPr>
        <w:t xml:space="preserve">Природно-планировочные зоны – акватории рек с прилегающими пойменными территориями, занятыми лесными территориями пригодными для целей осуществления рекреационной деятельности. Одной из особенностей развития планируемого муниципального образования является тот факт, что в градостроительный оборот не вовлечены наиболее ценные природно-ландшафтные элементы. Генеральным планом предусматривается усиление рекреационной специализации, в пределах которой развитие других </w:t>
      </w:r>
      <w:r w:rsidRPr="00BF3C60">
        <w:rPr>
          <w:szCs w:val="28"/>
        </w:rPr>
        <w:lastRenderedPageBreak/>
        <w:t>экономических отраслей должно быть резко ограничено, а на большей части природно-планировочной зоны – исключено.</w:t>
      </w:r>
    </w:p>
    <w:p w:rsidR="001C419A" w:rsidRPr="00BF3C60" w:rsidRDefault="001C419A" w:rsidP="001C419A">
      <w:pPr>
        <w:ind w:firstLine="567"/>
        <w:jc w:val="both"/>
        <w:rPr>
          <w:szCs w:val="28"/>
        </w:rPr>
      </w:pPr>
      <w:r w:rsidRPr="00BF3C60">
        <w:rPr>
          <w:szCs w:val="28"/>
        </w:rPr>
        <w:t xml:space="preserve">Центры экономической и градостроительной активности – территории крупнейших населенных пунктов муниципального округа – г. Михайловск, </w:t>
      </w:r>
      <w:r w:rsidR="00265859">
        <w:rPr>
          <w:szCs w:val="28"/>
        </w:rPr>
        <w:br/>
      </w:r>
      <w:r w:rsidRPr="00BF3C60">
        <w:rPr>
          <w:szCs w:val="28"/>
        </w:rPr>
        <w:t>с. Татарка, с. Верх</w:t>
      </w:r>
      <w:r w:rsidR="00712863" w:rsidRPr="00BF3C60">
        <w:rPr>
          <w:szCs w:val="28"/>
        </w:rPr>
        <w:t>н</w:t>
      </w:r>
      <w:r w:rsidRPr="00BF3C60">
        <w:rPr>
          <w:szCs w:val="28"/>
        </w:rPr>
        <w:t>ерусское, с. Надежда и др. Центр градостроительной активности – территория с приоритетом реализации инвестиционных проектов, жилищного строительства, развития транспортной инфраструктуры, создания новых рабочих мест.</w:t>
      </w:r>
    </w:p>
    <w:p w:rsidR="001C419A" w:rsidRPr="00BF3C60" w:rsidRDefault="001C419A" w:rsidP="001C419A">
      <w:pPr>
        <w:ind w:firstLine="567"/>
        <w:jc w:val="both"/>
        <w:rPr>
          <w:szCs w:val="28"/>
        </w:rPr>
      </w:pPr>
      <w:r w:rsidRPr="00BF3C60">
        <w:rPr>
          <w:szCs w:val="28"/>
        </w:rPr>
        <w:t>Пространственно-территориальное развитие Шпаковского муниципального округа напрямую связано с его градостроительным развитием, поскольку именно эти направления формируют основные инструменты и механизмы управления территорией. Главные проблемы градостроительного развития муниципального округа связаны со сложившейся экстенсивной пространственно-территориальной динамикой, основанной на использовании внутренних резервов территории округа. Это выражается в существенных диспропорциях в пространственной организации территории, а, следовательно, порождает проблемы градостроительного развития. Для устранения указанных диспропорций необходимо определить новую стратегию градостроительного развития муниципального округа.</w:t>
      </w:r>
    </w:p>
    <w:p w:rsidR="001C419A" w:rsidRPr="00BF3C60" w:rsidRDefault="001C419A" w:rsidP="001C419A">
      <w:pPr>
        <w:ind w:firstLine="567"/>
        <w:jc w:val="both"/>
        <w:rPr>
          <w:szCs w:val="28"/>
        </w:rPr>
      </w:pPr>
      <w:r w:rsidRPr="00BF3C60">
        <w:rPr>
          <w:szCs w:val="28"/>
        </w:rPr>
        <w:t>Учитывая особенности социально-экономического развития муниципального округа, отраженных в Стратегии социально-экономического развития Шпаковского муниципального округа Ставропольского края и перспективы пространственно-планировочной орг</w:t>
      </w:r>
      <w:r w:rsidR="00773E38" w:rsidRPr="00BF3C60">
        <w:rPr>
          <w:szCs w:val="28"/>
        </w:rPr>
        <w:t>анизации территории, настоящим Г</w:t>
      </w:r>
      <w:r w:rsidRPr="00BF3C60">
        <w:rPr>
          <w:szCs w:val="28"/>
        </w:rPr>
        <w:t>енеральным планом, предлагаются следующие приоритеты градостроительного развития:</w:t>
      </w:r>
    </w:p>
    <w:p w:rsidR="001C419A" w:rsidRPr="00BF3C60" w:rsidRDefault="001C419A" w:rsidP="001C419A">
      <w:pPr>
        <w:ind w:firstLine="567"/>
        <w:jc w:val="both"/>
        <w:rPr>
          <w:szCs w:val="28"/>
        </w:rPr>
      </w:pPr>
      <w:r w:rsidRPr="00BF3C60">
        <w:rPr>
          <w:szCs w:val="28"/>
        </w:rPr>
        <w:t>совершенствование планировочной структуры и улучшение планировочной связности территорий внутри муниципального округа, хорошую связность и доступность селитебных территорий, их связи с окружением;</w:t>
      </w:r>
    </w:p>
    <w:p w:rsidR="001C419A" w:rsidRPr="00BF3C60" w:rsidRDefault="001C419A" w:rsidP="001C419A">
      <w:pPr>
        <w:ind w:firstLine="567"/>
        <w:jc w:val="both"/>
        <w:rPr>
          <w:szCs w:val="28"/>
        </w:rPr>
      </w:pPr>
      <w:r w:rsidRPr="00BF3C60">
        <w:rPr>
          <w:szCs w:val="28"/>
        </w:rPr>
        <w:t>формирование пространственно-планировочного каркаса территории (планировочных центров, осей, зон): создание планировочного образования смешанного рекреационно-сельскохозяйственно-поселенческого типа с высоким уровнем качества жизни населения и обеспечением самодостаточности по объему и типам объектов обслуживания и мест приложения труда;</w:t>
      </w:r>
    </w:p>
    <w:p w:rsidR="001C419A" w:rsidRPr="00BF3C60" w:rsidRDefault="001C419A" w:rsidP="001C419A">
      <w:pPr>
        <w:ind w:firstLine="567"/>
        <w:jc w:val="both"/>
        <w:rPr>
          <w:szCs w:val="28"/>
        </w:rPr>
      </w:pPr>
      <w:r w:rsidRPr="00BF3C60">
        <w:rPr>
          <w:szCs w:val="28"/>
        </w:rPr>
        <w:t>оптимизация структуры и территориального распределения жилищного фонда за счет формирования новых жилых зон преиму</w:t>
      </w:r>
      <w:r w:rsidR="00531169" w:rsidRPr="00BF3C60">
        <w:rPr>
          <w:szCs w:val="28"/>
        </w:rPr>
        <w:t>щественно малоэтажной застройки;</w:t>
      </w:r>
    </w:p>
    <w:p w:rsidR="001C419A" w:rsidRPr="00BF3C60" w:rsidRDefault="001C419A" w:rsidP="001C419A">
      <w:pPr>
        <w:ind w:firstLine="567"/>
        <w:jc w:val="both"/>
        <w:rPr>
          <w:szCs w:val="28"/>
        </w:rPr>
      </w:pPr>
      <w:r w:rsidRPr="00BF3C60">
        <w:rPr>
          <w:szCs w:val="28"/>
        </w:rPr>
        <w:t>повышение эффективности использования территорий с оптимизацией их функционального наполнения: распределение зон размещения основных функций (проживание, работа/учеба, обслуживание, отдых) в пешеходной доступности друг от друга с организацией системы пешеходных связей и отк</w:t>
      </w:r>
      <w:r w:rsidR="00531169" w:rsidRPr="00BF3C60">
        <w:rPr>
          <w:szCs w:val="28"/>
        </w:rPr>
        <w:t>рытых общественных пространств;</w:t>
      </w:r>
    </w:p>
    <w:p w:rsidR="001C419A" w:rsidRPr="00BF3C60" w:rsidRDefault="001C419A" w:rsidP="001C419A">
      <w:pPr>
        <w:ind w:firstLine="567"/>
        <w:jc w:val="both"/>
        <w:rPr>
          <w:szCs w:val="28"/>
        </w:rPr>
      </w:pPr>
      <w:r w:rsidRPr="00BF3C60">
        <w:rPr>
          <w:szCs w:val="28"/>
        </w:rPr>
        <w:lastRenderedPageBreak/>
        <w:t>обеспечение благоприятной окружающей среды за счет сохранения экологических параметров качества территорий в природных ландшафтах, выполняющих водоохранную роль, развития природно-экологического каркаса территории, активного благоустройства территорий и ликвидации ущерба окружающей среде, нанесенного в предыдущие годы;</w:t>
      </w:r>
    </w:p>
    <w:p w:rsidR="001C419A" w:rsidRPr="00BF3C60" w:rsidRDefault="001C419A" w:rsidP="001C419A">
      <w:pPr>
        <w:ind w:firstLine="567"/>
        <w:jc w:val="both"/>
        <w:rPr>
          <w:szCs w:val="28"/>
        </w:rPr>
      </w:pPr>
      <w:r w:rsidRPr="00BF3C60">
        <w:rPr>
          <w:szCs w:val="28"/>
        </w:rPr>
        <w:t>необходимая реконструкция существующих инженерных коммуникаций и сооружений с развитием локальных очистных сооружений хозяйственно-бытовых стоков;</w:t>
      </w:r>
    </w:p>
    <w:p w:rsidR="001C419A" w:rsidRPr="00BF3C60" w:rsidRDefault="001C419A" w:rsidP="001C419A">
      <w:pPr>
        <w:ind w:firstLine="567"/>
        <w:jc w:val="both"/>
        <w:rPr>
          <w:szCs w:val="28"/>
        </w:rPr>
      </w:pPr>
      <w:r w:rsidRPr="00BF3C60">
        <w:rPr>
          <w:szCs w:val="28"/>
        </w:rPr>
        <w:t>оптимизация экологической ситуации: технологическая реорганизация производств.</w:t>
      </w:r>
    </w:p>
    <w:p w:rsidR="001C419A" w:rsidRPr="00BF3C60" w:rsidRDefault="001C419A" w:rsidP="001C419A">
      <w:pPr>
        <w:ind w:firstLine="567"/>
        <w:jc w:val="both"/>
        <w:rPr>
          <w:szCs w:val="28"/>
        </w:rPr>
      </w:pPr>
      <w:r w:rsidRPr="00BF3C60">
        <w:rPr>
          <w:szCs w:val="28"/>
        </w:rPr>
        <w:t>В случае реализации градостроительных реш</w:t>
      </w:r>
      <w:r w:rsidR="00773E38" w:rsidRPr="00BF3C60">
        <w:rPr>
          <w:szCs w:val="28"/>
        </w:rPr>
        <w:t>ений, предлагаемых настоящим Г</w:t>
      </w:r>
      <w:r w:rsidRPr="00BF3C60">
        <w:rPr>
          <w:szCs w:val="28"/>
        </w:rPr>
        <w:t>енеральным планом, к расчетному сроку продолжат свое развитие процессы усиления планировочного каркаса, в особенности роль планировочных осей первого порядка. Возможно усиление планировочных осей второго порядка. Развитие населенных пунктов муниципального округа, расположенных на главных планировочных осях, рост или сохранение численности населения будет в основном осуществляться за счет привлечения и переезда населения из малых и средних населенных пунктов муниципального округа и из-за пределов муниципального округа.</w:t>
      </w:r>
    </w:p>
    <w:p w:rsidR="001C419A" w:rsidRPr="00BF3C60" w:rsidRDefault="001C419A" w:rsidP="001C419A">
      <w:pPr>
        <w:ind w:firstLine="567"/>
        <w:jc w:val="both"/>
        <w:rPr>
          <w:szCs w:val="28"/>
        </w:rPr>
      </w:pPr>
    </w:p>
    <w:p w:rsidR="001C419A" w:rsidRPr="00265859" w:rsidRDefault="001C419A" w:rsidP="00203FCD">
      <w:pPr>
        <w:jc w:val="center"/>
        <w:rPr>
          <w:bCs/>
          <w:szCs w:val="28"/>
        </w:rPr>
      </w:pPr>
      <w:r w:rsidRPr="00265859">
        <w:rPr>
          <w:szCs w:val="28"/>
        </w:rPr>
        <w:t>4.2 Земельные ресурсы территории</w:t>
      </w:r>
    </w:p>
    <w:p w:rsidR="001C419A" w:rsidRPr="00BF3C60" w:rsidRDefault="001C419A" w:rsidP="001C419A">
      <w:pPr>
        <w:ind w:firstLine="567"/>
        <w:jc w:val="both"/>
        <w:rPr>
          <w:szCs w:val="28"/>
        </w:rPr>
      </w:pPr>
      <w:r w:rsidRPr="00BF3C60">
        <w:rPr>
          <w:bCs/>
          <w:iCs/>
          <w:szCs w:val="28"/>
        </w:rPr>
        <w:t>Земельный фонд</w:t>
      </w:r>
      <w:r w:rsidR="009842A9" w:rsidRPr="00BF3C60">
        <w:rPr>
          <w:bCs/>
          <w:iCs/>
          <w:szCs w:val="28"/>
        </w:rPr>
        <w:t xml:space="preserve"> </w:t>
      </w:r>
      <w:r w:rsidRPr="00BF3C60">
        <w:rPr>
          <w:bCs/>
          <w:iCs/>
          <w:szCs w:val="28"/>
        </w:rPr>
        <w:t xml:space="preserve">– важнейший экономический ресурс Шпаковского муниципального округа, которому принадлежит центральное место в градостроительной политике и стратегиях экономического развития муниципального образования. Общий земельный фонд муниципального округа составляет 2363 тыс. га, или </w:t>
      </w:r>
      <w:r w:rsidRPr="00BF3C60">
        <w:rPr>
          <w:szCs w:val="28"/>
        </w:rPr>
        <w:t xml:space="preserve">3,6 % от общей земельной площади Ставропольского </w:t>
      </w:r>
      <w:r w:rsidR="007C7812" w:rsidRPr="00BF3C60">
        <w:rPr>
          <w:szCs w:val="28"/>
        </w:rPr>
        <w:t>края (на 01.01.2022</w:t>
      </w:r>
      <w:r w:rsidRPr="00BF3C60">
        <w:rPr>
          <w:szCs w:val="28"/>
        </w:rPr>
        <w:t>). Структура земельного фонда муниципального округа представлена в таблице 4.2.1.</w:t>
      </w:r>
    </w:p>
    <w:p w:rsidR="001C419A" w:rsidRPr="00BF3C60" w:rsidRDefault="001C419A" w:rsidP="001C419A">
      <w:pPr>
        <w:ind w:firstLine="567"/>
        <w:jc w:val="both"/>
        <w:rPr>
          <w:szCs w:val="28"/>
        </w:rPr>
      </w:pPr>
    </w:p>
    <w:p w:rsidR="001C419A" w:rsidRPr="00BF3C60" w:rsidRDefault="001C419A" w:rsidP="001C419A">
      <w:pPr>
        <w:jc w:val="right"/>
        <w:rPr>
          <w:szCs w:val="28"/>
        </w:rPr>
      </w:pPr>
      <w:r w:rsidRPr="00BF3C60">
        <w:rPr>
          <w:szCs w:val="28"/>
        </w:rPr>
        <w:t>Таблица 4.2.1</w:t>
      </w:r>
    </w:p>
    <w:p w:rsidR="001C419A" w:rsidRPr="00BF3C60" w:rsidRDefault="00717A4B" w:rsidP="001C419A">
      <w:pPr>
        <w:jc w:val="center"/>
        <w:rPr>
          <w:szCs w:val="28"/>
        </w:rPr>
      </w:pPr>
      <w:r w:rsidRPr="00BF3C60">
        <w:rPr>
          <w:szCs w:val="28"/>
        </w:rPr>
        <w:t>Распределение земельного фонда Шпаковского муниципального округа по ка</w:t>
      </w:r>
      <w:r w:rsidR="007C7812" w:rsidRPr="00BF3C60">
        <w:rPr>
          <w:szCs w:val="28"/>
        </w:rPr>
        <w:t>тегориям земель на 01.01.2022</w:t>
      </w:r>
    </w:p>
    <w:p w:rsidR="001C419A" w:rsidRPr="00BF3C60" w:rsidRDefault="001C419A" w:rsidP="001C419A">
      <w:pPr>
        <w:jc w:val="center"/>
        <w:rPr>
          <w:b/>
          <w:szCs w:val="28"/>
        </w:rPr>
      </w:pPr>
    </w:p>
    <w:tbl>
      <w:tblPr>
        <w:tblW w:w="942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8"/>
        <w:gridCol w:w="7236"/>
        <w:gridCol w:w="1406"/>
      </w:tblGrid>
      <w:tr w:rsidR="001C419A" w:rsidRPr="00BF3C60" w:rsidTr="001C419A">
        <w:trPr>
          <w:trHeight w:val="470"/>
          <w:tblHeader/>
        </w:trPr>
        <w:tc>
          <w:tcPr>
            <w:tcW w:w="781" w:type="dxa"/>
            <w:vAlign w:val="center"/>
          </w:tcPr>
          <w:p w:rsidR="001C419A" w:rsidRPr="00BF3C60" w:rsidRDefault="001C419A" w:rsidP="001C419A">
            <w:pPr>
              <w:jc w:val="center"/>
              <w:rPr>
                <w:szCs w:val="28"/>
              </w:rPr>
            </w:pPr>
            <w:r w:rsidRPr="00BF3C60">
              <w:rPr>
                <w:szCs w:val="28"/>
              </w:rPr>
              <w:t>№ п/п</w:t>
            </w:r>
          </w:p>
        </w:tc>
        <w:tc>
          <w:tcPr>
            <w:tcW w:w="7299" w:type="dxa"/>
            <w:vAlign w:val="center"/>
          </w:tcPr>
          <w:p w:rsidR="001C419A" w:rsidRPr="00BF3C60" w:rsidRDefault="001C419A" w:rsidP="001C419A">
            <w:pPr>
              <w:jc w:val="center"/>
              <w:rPr>
                <w:szCs w:val="28"/>
              </w:rPr>
            </w:pPr>
            <w:r w:rsidRPr="00BF3C60">
              <w:rPr>
                <w:szCs w:val="28"/>
              </w:rPr>
              <w:t>Категория земель</w:t>
            </w:r>
          </w:p>
        </w:tc>
        <w:tc>
          <w:tcPr>
            <w:tcW w:w="1340" w:type="dxa"/>
            <w:vAlign w:val="center"/>
          </w:tcPr>
          <w:p w:rsidR="001C419A" w:rsidRPr="00BF3C60" w:rsidRDefault="001C419A" w:rsidP="001C419A">
            <w:pPr>
              <w:jc w:val="center"/>
              <w:rPr>
                <w:szCs w:val="28"/>
              </w:rPr>
            </w:pPr>
            <w:r w:rsidRPr="00BF3C60">
              <w:rPr>
                <w:szCs w:val="28"/>
              </w:rPr>
              <w:t>Площадь, га</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1</w:t>
            </w:r>
          </w:p>
        </w:tc>
        <w:tc>
          <w:tcPr>
            <w:tcW w:w="7299" w:type="dxa"/>
            <w:vAlign w:val="center"/>
          </w:tcPr>
          <w:p w:rsidR="001C419A" w:rsidRPr="00BF3C60" w:rsidRDefault="001C419A" w:rsidP="001C419A">
            <w:pPr>
              <w:jc w:val="both"/>
              <w:rPr>
                <w:szCs w:val="28"/>
              </w:rPr>
            </w:pPr>
            <w:r w:rsidRPr="00BF3C60">
              <w:rPr>
                <w:szCs w:val="28"/>
              </w:rPr>
              <w:t>Земли сельскохозяйственного назначения</w:t>
            </w:r>
          </w:p>
        </w:tc>
        <w:tc>
          <w:tcPr>
            <w:tcW w:w="1340" w:type="dxa"/>
            <w:vAlign w:val="center"/>
          </w:tcPr>
          <w:p w:rsidR="001C419A" w:rsidRPr="00BF3C60" w:rsidRDefault="001C419A" w:rsidP="001C419A">
            <w:pPr>
              <w:jc w:val="center"/>
              <w:rPr>
                <w:szCs w:val="28"/>
              </w:rPr>
            </w:pPr>
            <w:r w:rsidRPr="00BF3C60">
              <w:rPr>
                <w:szCs w:val="28"/>
              </w:rPr>
              <w:t>190363,33</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2</w:t>
            </w:r>
          </w:p>
        </w:tc>
        <w:tc>
          <w:tcPr>
            <w:tcW w:w="7299" w:type="dxa"/>
            <w:vAlign w:val="center"/>
          </w:tcPr>
          <w:p w:rsidR="001C419A" w:rsidRPr="00BF3C60" w:rsidRDefault="001C419A" w:rsidP="001C419A">
            <w:pPr>
              <w:jc w:val="both"/>
              <w:rPr>
                <w:szCs w:val="28"/>
              </w:rPr>
            </w:pPr>
            <w:r w:rsidRPr="00BF3C60">
              <w:rPr>
                <w:szCs w:val="28"/>
              </w:rPr>
              <w:t>Земли населенных пунктов</w:t>
            </w:r>
          </w:p>
        </w:tc>
        <w:tc>
          <w:tcPr>
            <w:tcW w:w="1340" w:type="dxa"/>
            <w:vAlign w:val="center"/>
          </w:tcPr>
          <w:p w:rsidR="001C419A" w:rsidRPr="00BF3C60" w:rsidRDefault="001C419A" w:rsidP="001C419A">
            <w:pPr>
              <w:jc w:val="center"/>
              <w:rPr>
                <w:szCs w:val="28"/>
                <w:lang w:val="en-US"/>
              </w:rPr>
            </w:pPr>
            <w:r w:rsidRPr="00BF3C60">
              <w:rPr>
                <w:szCs w:val="28"/>
                <w:lang w:val="en-US"/>
              </w:rPr>
              <w:t>29933</w:t>
            </w:r>
            <w:r w:rsidRPr="00BF3C60">
              <w:rPr>
                <w:szCs w:val="28"/>
              </w:rPr>
              <w:t>,</w:t>
            </w:r>
            <w:r w:rsidRPr="00BF3C60">
              <w:rPr>
                <w:szCs w:val="28"/>
                <w:lang w:val="en-US"/>
              </w:rPr>
              <w:t>59</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3</w:t>
            </w:r>
          </w:p>
        </w:tc>
        <w:tc>
          <w:tcPr>
            <w:tcW w:w="7299" w:type="dxa"/>
            <w:vAlign w:val="center"/>
          </w:tcPr>
          <w:p w:rsidR="001C419A" w:rsidRPr="00BF3C60" w:rsidRDefault="001C419A" w:rsidP="001C419A">
            <w:pPr>
              <w:jc w:val="both"/>
              <w:rPr>
                <w:szCs w:val="28"/>
              </w:rPr>
            </w:pPr>
            <w:r w:rsidRPr="00BF3C60">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340" w:type="dxa"/>
            <w:vAlign w:val="center"/>
          </w:tcPr>
          <w:p w:rsidR="001C419A" w:rsidRPr="00BF3C60" w:rsidRDefault="001C419A" w:rsidP="001C419A">
            <w:pPr>
              <w:jc w:val="center"/>
              <w:rPr>
                <w:szCs w:val="28"/>
              </w:rPr>
            </w:pPr>
            <w:r w:rsidRPr="00BF3C60">
              <w:rPr>
                <w:szCs w:val="28"/>
              </w:rPr>
              <w:t>1332,90</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4</w:t>
            </w:r>
          </w:p>
        </w:tc>
        <w:tc>
          <w:tcPr>
            <w:tcW w:w="7299" w:type="dxa"/>
            <w:vAlign w:val="center"/>
          </w:tcPr>
          <w:p w:rsidR="001C419A" w:rsidRPr="00BF3C60" w:rsidRDefault="001C419A" w:rsidP="001C419A">
            <w:pPr>
              <w:jc w:val="both"/>
              <w:rPr>
                <w:szCs w:val="28"/>
              </w:rPr>
            </w:pPr>
            <w:r w:rsidRPr="00BF3C60">
              <w:rPr>
                <w:szCs w:val="28"/>
              </w:rPr>
              <w:t>Земли особо охраняемых территорий и объектов</w:t>
            </w:r>
          </w:p>
        </w:tc>
        <w:tc>
          <w:tcPr>
            <w:tcW w:w="1340" w:type="dxa"/>
            <w:vAlign w:val="center"/>
          </w:tcPr>
          <w:p w:rsidR="001C419A" w:rsidRPr="00BF3C60" w:rsidRDefault="001C419A" w:rsidP="001C419A">
            <w:pPr>
              <w:jc w:val="center"/>
              <w:rPr>
                <w:szCs w:val="28"/>
              </w:rPr>
            </w:pPr>
            <w:r w:rsidRPr="00BF3C60">
              <w:rPr>
                <w:szCs w:val="28"/>
              </w:rPr>
              <w:t>6,39</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5</w:t>
            </w:r>
          </w:p>
        </w:tc>
        <w:tc>
          <w:tcPr>
            <w:tcW w:w="7299" w:type="dxa"/>
            <w:vAlign w:val="center"/>
          </w:tcPr>
          <w:p w:rsidR="001C419A" w:rsidRPr="00BF3C60" w:rsidRDefault="001C419A" w:rsidP="001C419A">
            <w:pPr>
              <w:jc w:val="both"/>
              <w:rPr>
                <w:szCs w:val="28"/>
              </w:rPr>
            </w:pPr>
            <w:r w:rsidRPr="00BF3C60">
              <w:rPr>
                <w:szCs w:val="28"/>
              </w:rPr>
              <w:t>Земли лесного фонда</w:t>
            </w:r>
          </w:p>
        </w:tc>
        <w:tc>
          <w:tcPr>
            <w:tcW w:w="1340" w:type="dxa"/>
            <w:vAlign w:val="center"/>
          </w:tcPr>
          <w:p w:rsidR="001C419A" w:rsidRPr="00BF3C60" w:rsidRDefault="001C419A" w:rsidP="001C419A">
            <w:pPr>
              <w:jc w:val="center"/>
              <w:rPr>
                <w:szCs w:val="28"/>
              </w:rPr>
            </w:pPr>
            <w:r w:rsidRPr="00BF3C60">
              <w:rPr>
                <w:szCs w:val="28"/>
              </w:rPr>
              <w:t>13527,00</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t>6</w:t>
            </w:r>
          </w:p>
        </w:tc>
        <w:tc>
          <w:tcPr>
            <w:tcW w:w="7299" w:type="dxa"/>
            <w:vAlign w:val="center"/>
          </w:tcPr>
          <w:p w:rsidR="001C419A" w:rsidRPr="00BF3C60" w:rsidRDefault="001C419A" w:rsidP="001C419A">
            <w:pPr>
              <w:jc w:val="both"/>
              <w:rPr>
                <w:szCs w:val="28"/>
              </w:rPr>
            </w:pPr>
            <w:r w:rsidRPr="00BF3C60">
              <w:rPr>
                <w:szCs w:val="28"/>
              </w:rPr>
              <w:t>Земли водного фонда</w:t>
            </w:r>
          </w:p>
        </w:tc>
        <w:tc>
          <w:tcPr>
            <w:tcW w:w="1340" w:type="dxa"/>
            <w:vAlign w:val="center"/>
          </w:tcPr>
          <w:p w:rsidR="001C419A" w:rsidRPr="00BF3C60" w:rsidRDefault="001C419A" w:rsidP="001C419A">
            <w:pPr>
              <w:jc w:val="center"/>
              <w:rPr>
                <w:szCs w:val="28"/>
              </w:rPr>
            </w:pPr>
            <w:r w:rsidRPr="00BF3C60">
              <w:rPr>
                <w:szCs w:val="28"/>
              </w:rPr>
              <w:t>1146,79</w:t>
            </w:r>
          </w:p>
        </w:tc>
      </w:tr>
      <w:tr w:rsidR="001C419A" w:rsidRPr="00BF3C60" w:rsidTr="001C419A">
        <w:tc>
          <w:tcPr>
            <w:tcW w:w="781" w:type="dxa"/>
            <w:vAlign w:val="center"/>
          </w:tcPr>
          <w:p w:rsidR="001C419A" w:rsidRPr="00BF3C60" w:rsidRDefault="001C419A" w:rsidP="001C419A">
            <w:pPr>
              <w:jc w:val="center"/>
              <w:rPr>
                <w:szCs w:val="28"/>
              </w:rPr>
            </w:pPr>
            <w:r w:rsidRPr="00BF3C60">
              <w:rPr>
                <w:szCs w:val="28"/>
              </w:rPr>
              <w:lastRenderedPageBreak/>
              <w:t>7</w:t>
            </w:r>
          </w:p>
        </w:tc>
        <w:tc>
          <w:tcPr>
            <w:tcW w:w="7299" w:type="dxa"/>
            <w:vAlign w:val="center"/>
          </w:tcPr>
          <w:p w:rsidR="001C419A" w:rsidRPr="00BF3C60" w:rsidRDefault="001C419A" w:rsidP="001C419A">
            <w:pPr>
              <w:jc w:val="both"/>
              <w:rPr>
                <w:szCs w:val="28"/>
              </w:rPr>
            </w:pPr>
            <w:r w:rsidRPr="00BF3C60">
              <w:rPr>
                <w:szCs w:val="28"/>
              </w:rPr>
              <w:t>Земли запаса</w:t>
            </w:r>
          </w:p>
        </w:tc>
        <w:tc>
          <w:tcPr>
            <w:tcW w:w="1340" w:type="dxa"/>
            <w:vAlign w:val="center"/>
          </w:tcPr>
          <w:p w:rsidR="001C419A" w:rsidRPr="00BF3C60" w:rsidRDefault="001C419A" w:rsidP="001C419A">
            <w:pPr>
              <w:jc w:val="center"/>
              <w:rPr>
                <w:szCs w:val="28"/>
              </w:rPr>
            </w:pPr>
            <w:r w:rsidRPr="00BF3C60">
              <w:rPr>
                <w:szCs w:val="28"/>
              </w:rPr>
              <w:t>–</w:t>
            </w:r>
          </w:p>
        </w:tc>
      </w:tr>
    </w:tbl>
    <w:p w:rsidR="001C419A" w:rsidRPr="00BF3C60" w:rsidRDefault="001C419A" w:rsidP="001C419A">
      <w:pPr>
        <w:ind w:firstLine="567"/>
        <w:jc w:val="both"/>
        <w:rPr>
          <w:szCs w:val="28"/>
        </w:rPr>
      </w:pPr>
    </w:p>
    <w:p w:rsidR="001C419A" w:rsidRPr="00BF3C60" w:rsidRDefault="001C419A" w:rsidP="001C419A">
      <w:pPr>
        <w:ind w:firstLine="567"/>
        <w:jc w:val="both"/>
        <w:rPr>
          <w:szCs w:val="28"/>
        </w:rPr>
      </w:pPr>
      <w:r w:rsidRPr="00BF3C60">
        <w:rPr>
          <w:szCs w:val="28"/>
        </w:rPr>
        <w:t>Основная доля в структуре земельного фонда Шпаковского муниципального округа приходится на земли сельскохозяйственного назначения, данный факт определяет основную экономическую специализацию муниципального округа – сельскохозяйственное производство и переработку сельскохозяйственной продукции, развитие пищевой промышленности. На долю этой категории земель приходится более 70 % общей площади земельного фонда.</w:t>
      </w:r>
    </w:p>
    <w:p w:rsidR="001C419A" w:rsidRPr="00BF3C60" w:rsidRDefault="001C419A" w:rsidP="001C419A">
      <w:pPr>
        <w:ind w:firstLine="567"/>
        <w:jc w:val="both"/>
        <w:rPr>
          <w:szCs w:val="28"/>
        </w:rPr>
      </w:pPr>
      <w:r w:rsidRPr="00BF3C60">
        <w:rPr>
          <w:szCs w:val="28"/>
        </w:rPr>
        <w:t>За последние 20 лет значимых изменений в структуре земельного фонда и его распределении по категориям земель не произошло.</w:t>
      </w:r>
    </w:p>
    <w:p w:rsidR="001C419A" w:rsidRPr="00BF3C60" w:rsidRDefault="001C419A" w:rsidP="001C419A">
      <w:pPr>
        <w:ind w:firstLine="567"/>
        <w:jc w:val="both"/>
        <w:rPr>
          <w:szCs w:val="28"/>
        </w:rPr>
      </w:pPr>
      <w:r w:rsidRPr="00BF3C60">
        <w:rPr>
          <w:szCs w:val="28"/>
        </w:rPr>
        <w:t>В целом структура земельного фонда Шпаковского муниципального округа свидетельствует о высоком уровне хозяйственного освоения и использования территории, определяя, в том числе перспективные направления градостроительного освоения территории.</w:t>
      </w:r>
    </w:p>
    <w:p w:rsidR="001C419A" w:rsidRPr="00BF3C60" w:rsidRDefault="001C419A" w:rsidP="001C419A">
      <w:pPr>
        <w:ind w:firstLine="567"/>
        <w:jc w:val="both"/>
        <w:rPr>
          <w:szCs w:val="28"/>
        </w:rPr>
      </w:pPr>
      <w:r w:rsidRPr="00BF3C60">
        <w:rPr>
          <w:szCs w:val="28"/>
        </w:rPr>
        <w:t>Земли сельскохозяйственного назначения.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1C419A" w:rsidRPr="00BF3C60" w:rsidRDefault="001C419A" w:rsidP="001C419A">
      <w:pPr>
        <w:ind w:firstLine="567"/>
        <w:jc w:val="both"/>
        <w:rPr>
          <w:szCs w:val="28"/>
        </w:rPr>
      </w:pPr>
      <w:r w:rsidRPr="00BF3C60">
        <w:rPr>
          <w:szCs w:val="28"/>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(в том числе прудами, образованными водоподпорными сооружениями на водотоках и используемыми для целей осуществления прудовой аквакультуры), а также зданиями, сооружениями, используемыми для производства, хранения и первичной переработки сельскохозяйственной продукции.</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занимают 190363,33 га.</w:t>
      </w:r>
    </w:p>
    <w:p w:rsidR="001C419A" w:rsidRPr="00BF3C60" w:rsidRDefault="001C419A" w:rsidP="001C419A">
      <w:pPr>
        <w:ind w:firstLine="567"/>
        <w:jc w:val="both"/>
        <w:rPr>
          <w:szCs w:val="28"/>
        </w:rPr>
      </w:pPr>
      <w:r w:rsidRPr="00BF3C60">
        <w:rPr>
          <w:szCs w:val="28"/>
        </w:rPr>
        <w:t>Шпаковский муниципальный округ имеет повышенный потенциал земель сельскохозяйственного назначения, – их доля в общей площади земель составляет 75 %.</w:t>
      </w:r>
    </w:p>
    <w:p w:rsidR="001C419A" w:rsidRPr="00BF3C60" w:rsidRDefault="001C419A" w:rsidP="001C419A">
      <w:pPr>
        <w:ind w:firstLine="567"/>
        <w:jc w:val="both"/>
        <w:rPr>
          <w:szCs w:val="28"/>
        </w:rPr>
      </w:pPr>
      <w:r w:rsidRPr="00BF3C60">
        <w:rPr>
          <w:szCs w:val="28"/>
        </w:rPr>
        <w:t>Земли населенных пунктов. Землями населенных пунктов признаются земли, используемые и предназначенные для застройки и развития населенных пунктов. Границы городских, сельских населенных пунктов отделяют земли населенных пунктов от земель иных категорий.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1C419A" w:rsidRPr="00BF3C60" w:rsidRDefault="001C419A" w:rsidP="001C419A">
      <w:pPr>
        <w:ind w:firstLine="567"/>
        <w:jc w:val="both"/>
        <w:rPr>
          <w:szCs w:val="28"/>
        </w:rPr>
      </w:pPr>
      <w:r w:rsidRPr="00BF3C60">
        <w:rPr>
          <w:szCs w:val="28"/>
        </w:rPr>
        <w:t>жилым;</w:t>
      </w:r>
    </w:p>
    <w:p w:rsidR="001C419A" w:rsidRPr="00BF3C60" w:rsidRDefault="001C419A" w:rsidP="001C419A">
      <w:pPr>
        <w:ind w:firstLine="567"/>
        <w:jc w:val="both"/>
        <w:rPr>
          <w:szCs w:val="28"/>
        </w:rPr>
      </w:pPr>
      <w:r w:rsidRPr="00BF3C60">
        <w:rPr>
          <w:szCs w:val="28"/>
        </w:rPr>
        <w:t>общественно-деловым;</w:t>
      </w:r>
    </w:p>
    <w:p w:rsidR="001C419A" w:rsidRPr="00BF3C60" w:rsidRDefault="001C419A" w:rsidP="001C419A">
      <w:pPr>
        <w:ind w:firstLine="567"/>
        <w:jc w:val="both"/>
        <w:rPr>
          <w:szCs w:val="28"/>
        </w:rPr>
      </w:pPr>
      <w:r w:rsidRPr="00BF3C60">
        <w:rPr>
          <w:szCs w:val="28"/>
        </w:rPr>
        <w:lastRenderedPageBreak/>
        <w:t>производственным;</w:t>
      </w:r>
    </w:p>
    <w:p w:rsidR="001C419A" w:rsidRPr="00BF3C60" w:rsidRDefault="001C419A" w:rsidP="001C419A">
      <w:pPr>
        <w:ind w:firstLine="567"/>
        <w:jc w:val="both"/>
        <w:rPr>
          <w:szCs w:val="28"/>
        </w:rPr>
      </w:pPr>
      <w:r w:rsidRPr="00BF3C60">
        <w:rPr>
          <w:szCs w:val="28"/>
        </w:rPr>
        <w:t>инженерных и транспортных инфраструктур;</w:t>
      </w:r>
    </w:p>
    <w:p w:rsidR="001C419A" w:rsidRPr="00BF3C60" w:rsidRDefault="001C419A" w:rsidP="001C419A">
      <w:pPr>
        <w:ind w:firstLine="567"/>
        <w:jc w:val="both"/>
        <w:rPr>
          <w:szCs w:val="28"/>
        </w:rPr>
      </w:pPr>
      <w:r w:rsidRPr="00BF3C60">
        <w:rPr>
          <w:szCs w:val="28"/>
        </w:rPr>
        <w:t>рекреационным;</w:t>
      </w:r>
    </w:p>
    <w:p w:rsidR="001C419A" w:rsidRPr="00BF3C60" w:rsidRDefault="001C419A" w:rsidP="001C419A">
      <w:pPr>
        <w:ind w:firstLine="567"/>
        <w:jc w:val="both"/>
        <w:rPr>
          <w:szCs w:val="28"/>
        </w:rPr>
      </w:pPr>
      <w:r w:rsidRPr="00BF3C60">
        <w:rPr>
          <w:szCs w:val="28"/>
        </w:rPr>
        <w:t>сельскохозяйственного использования;</w:t>
      </w:r>
    </w:p>
    <w:p w:rsidR="001C419A" w:rsidRPr="00BF3C60" w:rsidRDefault="001C419A" w:rsidP="001C419A">
      <w:pPr>
        <w:ind w:firstLine="567"/>
        <w:jc w:val="both"/>
        <w:rPr>
          <w:szCs w:val="28"/>
        </w:rPr>
      </w:pPr>
      <w:r w:rsidRPr="00BF3C60">
        <w:rPr>
          <w:szCs w:val="28"/>
        </w:rPr>
        <w:t>специального назначения;</w:t>
      </w:r>
    </w:p>
    <w:p w:rsidR="001C419A" w:rsidRPr="00BF3C60" w:rsidRDefault="001C419A" w:rsidP="001C419A">
      <w:pPr>
        <w:ind w:firstLine="567"/>
        <w:jc w:val="both"/>
        <w:rPr>
          <w:szCs w:val="28"/>
        </w:rPr>
      </w:pPr>
      <w:r w:rsidRPr="00BF3C60">
        <w:rPr>
          <w:szCs w:val="28"/>
        </w:rPr>
        <w:t>военных объектов;</w:t>
      </w:r>
    </w:p>
    <w:p w:rsidR="001C419A" w:rsidRPr="00BF3C60" w:rsidRDefault="001C419A" w:rsidP="001C419A">
      <w:pPr>
        <w:ind w:firstLine="567"/>
        <w:jc w:val="both"/>
        <w:rPr>
          <w:szCs w:val="28"/>
        </w:rPr>
      </w:pPr>
      <w:r w:rsidRPr="00BF3C60">
        <w:rPr>
          <w:szCs w:val="28"/>
        </w:rPr>
        <w:t>иным территориальным зонам.</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занимают 29933,59 га.</w:t>
      </w:r>
    </w:p>
    <w:p w:rsidR="001C419A" w:rsidRPr="00BF3C60" w:rsidRDefault="001C419A" w:rsidP="001C419A">
      <w:pPr>
        <w:ind w:firstLine="567"/>
        <w:jc w:val="both"/>
        <w:rPr>
          <w:szCs w:val="28"/>
        </w:rPr>
      </w:pPr>
      <w:r w:rsidRPr="00BF3C60">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BF3C60">
        <w:rPr>
          <w:bCs/>
          <w:szCs w:val="28"/>
        </w:rPr>
        <w:t>.</w:t>
      </w:r>
      <w:r w:rsidRPr="00BF3C60">
        <w:rPr>
          <w:b/>
          <w:szCs w:val="28"/>
        </w:rPr>
        <w:t xml:space="preserve"> </w:t>
      </w:r>
      <w:r w:rsidRPr="00BF3C60">
        <w:rPr>
          <w:szCs w:val="28"/>
        </w:rPr>
        <w:t>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занимают 1332,9 га.</w:t>
      </w:r>
    </w:p>
    <w:p w:rsidR="001C419A" w:rsidRPr="00BF3C60" w:rsidRDefault="001C419A" w:rsidP="001C419A">
      <w:pPr>
        <w:ind w:firstLine="567"/>
        <w:jc w:val="both"/>
        <w:rPr>
          <w:szCs w:val="28"/>
        </w:rPr>
      </w:pPr>
      <w:r w:rsidRPr="00BF3C60">
        <w:rPr>
          <w:szCs w:val="28"/>
        </w:rPr>
        <w:t>Земли особо охраняемых территорий и объектов.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составляют 6,39 га.</w:t>
      </w:r>
    </w:p>
    <w:p w:rsidR="001C419A" w:rsidRPr="00BF3C60" w:rsidRDefault="001C419A" w:rsidP="001C419A">
      <w:pPr>
        <w:ind w:firstLine="567"/>
        <w:jc w:val="both"/>
        <w:rPr>
          <w:szCs w:val="28"/>
        </w:rPr>
      </w:pPr>
      <w:r w:rsidRPr="00BF3C60">
        <w:rPr>
          <w:szCs w:val="28"/>
        </w:rPr>
        <w:t>Земли лесного фонда. К землям лесного фонда относятся лесные земли и нелесные земли, состав которых устанавливается лесным законодательством.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 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 Границы земель лесного фонда определяются границами лесничеств.</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занимают 13527 га.</w:t>
      </w:r>
    </w:p>
    <w:p w:rsidR="001C419A" w:rsidRPr="00BF3C60" w:rsidRDefault="001C419A" w:rsidP="001C419A">
      <w:pPr>
        <w:ind w:firstLine="567"/>
        <w:jc w:val="both"/>
        <w:rPr>
          <w:szCs w:val="28"/>
        </w:rPr>
      </w:pPr>
      <w:r w:rsidRPr="00BF3C60">
        <w:rPr>
          <w:szCs w:val="28"/>
        </w:rPr>
        <w:lastRenderedPageBreak/>
        <w:t>Земли водного фонда. К землям водного фонда относятся земли:</w:t>
      </w:r>
    </w:p>
    <w:p w:rsidR="001C419A" w:rsidRPr="00BF3C60" w:rsidRDefault="001C419A" w:rsidP="001C419A">
      <w:pPr>
        <w:ind w:firstLine="567"/>
        <w:jc w:val="both"/>
        <w:rPr>
          <w:szCs w:val="28"/>
        </w:rPr>
      </w:pPr>
      <w:r w:rsidRPr="00BF3C60">
        <w:rPr>
          <w:szCs w:val="28"/>
        </w:rPr>
        <w:t>покрытые поверхностными водами, сосредоточенными в водных объектах;</w:t>
      </w:r>
    </w:p>
    <w:p w:rsidR="001C419A" w:rsidRPr="00BF3C60" w:rsidRDefault="001C419A" w:rsidP="001C419A">
      <w:pPr>
        <w:ind w:firstLine="567"/>
        <w:jc w:val="both"/>
        <w:rPr>
          <w:szCs w:val="28"/>
        </w:rPr>
      </w:pPr>
      <w:r w:rsidRPr="00BF3C60">
        <w:rPr>
          <w:szCs w:val="28"/>
        </w:rPr>
        <w:t>занятые гидротехническими и иными сооружениями, расположенными на водных объектах.</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занимают 1146,79 га.</w:t>
      </w:r>
    </w:p>
    <w:p w:rsidR="001C419A" w:rsidRPr="00BF3C60" w:rsidRDefault="001C419A" w:rsidP="001C419A">
      <w:pPr>
        <w:ind w:firstLine="567"/>
        <w:jc w:val="both"/>
        <w:rPr>
          <w:szCs w:val="28"/>
        </w:rPr>
      </w:pPr>
      <w:r w:rsidRPr="00BF3C60">
        <w:rPr>
          <w:szCs w:val="28"/>
        </w:rPr>
        <w:t>Земли запаса. 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Россий</w:t>
      </w:r>
      <w:r w:rsidR="00355380" w:rsidRPr="00BF3C60">
        <w:rPr>
          <w:szCs w:val="28"/>
        </w:rPr>
        <w:t xml:space="preserve">ской Федерации от 25.10.2001 </w:t>
      </w:r>
      <w:r w:rsidRPr="00BF3C60">
        <w:rPr>
          <w:szCs w:val="28"/>
        </w:rPr>
        <w:t>№ 136-ФЗ.</w:t>
      </w:r>
    </w:p>
    <w:p w:rsidR="001C419A" w:rsidRPr="00BF3C60" w:rsidRDefault="001C419A" w:rsidP="001C419A">
      <w:pPr>
        <w:ind w:firstLine="567"/>
        <w:jc w:val="both"/>
        <w:rPr>
          <w:szCs w:val="28"/>
        </w:rPr>
      </w:pPr>
      <w:r w:rsidRPr="00BF3C60">
        <w:rPr>
          <w:szCs w:val="28"/>
        </w:rPr>
        <w:t>Земли данной категории на территории Шпаковского муниципального округа не выявлены.</w:t>
      </w:r>
    </w:p>
    <w:p w:rsidR="001C419A" w:rsidRPr="00BF3C60" w:rsidRDefault="001C419A" w:rsidP="001C419A">
      <w:pPr>
        <w:jc w:val="center"/>
        <w:rPr>
          <w:b/>
          <w:szCs w:val="28"/>
        </w:rPr>
      </w:pPr>
    </w:p>
    <w:p w:rsidR="001C419A" w:rsidRPr="00265859" w:rsidRDefault="001C419A" w:rsidP="001C419A">
      <w:pPr>
        <w:jc w:val="center"/>
        <w:rPr>
          <w:szCs w:val="28"/>
        </w:rPr>
      </w:pPr>
      <w:r w:rsidRPr="00265859">
        <w:rPr>
          <w:szCs w:val="28"/>
        </w:rPr>
        <w:t>4.3 Градостроительное зонирование территории</w:t>
      </w:r>
    </w:p>
    <w:p w:rsidR="001C419A" w:rsidRPr="00BF3C60" w:rsidRDefault="001C419A" w:rsidP="001C419A">
      <w:pPr>
        <w:ind w:firstLine="567"/>
        <w:jc w:val="both"/>
        <w:rPr>
          <w:szCs w:val="28"/>
        </w:rPr>
      </w:pPr>
      <w:r w:rsidRPr="00BF3C60">
        <w:rPr>
          <w:szCs w:val="28"/>
        </w:rPr>
        <w:t>Согласно пункту 5 статья 1 Градостроительного кодекса Российской Федерации, функциональные зоны, это зоны, для которых документами территориального планирования определены границы и функциональное назначение.</w:t>
      </w:r>
    </w:p>
    <w:p w:rsidR="001C419A" w:rsidRPr="00BF3C60" w:rsidRDefault="001C419A" w:rsidP="001C419A">
      <w:pPr>
        <w:ind w:firstLine="567"/>
        <w:jc w:val="both"/>
        <w:rPr>
          <w:szCs w:val="28"/>
        </w:rPr>
      </w:pPr>
      <w:r w:rsidRPr="00BF3C60">
        <w:rPr>
          <w:szCs w:val="28"/>
        </w:rPr>
        <w:t>Частью 12 статьи 9 Градостроительного кодекса Российской Федерации установлено, что утверждение в документах территориального планирования границ функциональных зон не влечет за собой изменение правового режима земель, находящихся в границах указанных зон.</w:t>
      </w:r>
    </w:p>
    <w:p w:rsidR="001C419A" w:rsidRPr="00BF3C60" w:rsidRDefault="001C419A" w:rsidP="001C419A">
      <w:pPr>
        <w:ind w:firstLine="567"/>
        <w:jc w:val="both"/>
        <w:rPr>
          <w:szCs w:val="28"/>
        </w:rPr>
      </w:pPr>
      <w:r w:rsidRPr="00BF3C60">
        <w:rPr>
          <w:szCs w:val="28"/>
        </w:rPr>
        <w:t>Параметры функциональных зон, согласно части 4 статьи 23 Градостроительного кодекса Российской Федерации, включены в Положение о территориальном планировании, а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отображаются на картах, указанных в пунктах 2 – 4 части 3 статьи 23 Градостроительного кодекса Российской Федерации.</w:t>
      </w:r>
    </w:p>
    <w:p w:rsidR="001C419A" w:rsidRPr="00BF3C60" w:rsidRDefault="001C419A" w:rsidP="001C419A">
      <w:pPr>
        <w:ind w:firstLine="567"/>
        <w:jc w:val="both"/>
        <w:rPr>
          <w:szCs w:val="28"/>
        </w:rPr>
      </w:pPr>
      <w:r w:rsidRPr="00BF3C60">
        <w:rPr>
          <w:szCs w:val="28"/>
        </w:rPr>
        <w:t>Функциональное зонирование территории муниципального округа произведено в соответствии с требованиями Градостроительног</w:t>
      </w:r>
      <w:r w:rsidR="00B17C96" w:rsidRPr="00BF3C60">
        <w:rPr>
          <w:szCs w:val="28"/>
        </w:rPr>
        <w:t>о кодекса Российской Федерации, СНиП 11-04-2003 «</w:t>
      </w:r>
      <w:r w:rsidRPr="00BF3C60">
        <w:rPr>
          <w:szCs w:val="28"/>
        </w:rPr>
        <w:t>Инструкция о порядке разработки, согласования, экспертизы и утверждения градостроительной документации</w:t>
      </w:r>
      <w:r w:rsidR="00DB2EA6" w:rsidRPr="00BF3C60">
        <w:rPr>
          <w:szCs w:val="28"/>
        </w:rPr>
        <w:t>»</w:t>
      </w:r>
      <w:r w:rsidRPr="00BF3C60">
        <w:rPr>
          <w:szCs w:val="28"/>
        </w:rPr>
        <w:t xml:space="preserve">, </w:t>
      </w:r>
      <w:r w:rsidR="00DB2EA6" w:rsidRPr="00BF3C60">
        <w:rPr>
          <w:szCs w:val="28"/>
        </w:rPr>
        <w:t xml:space="preserve">СП 42.13330.2016 «Свод правил. Градостроительство. Планировка и застройка городских и сельских поселений. Актуализированная редакция </w:t>
      </w:r>
      <w:r w:rsidR="000F3B91">
        <w:rPr>
          <w:szCs w:val="28"/>
        </w:rPr>
        <w:br/>
      </w:r>
      <w:r w:rsidR="00DB2EA6" w:rsidRPr="00BF3C60">
        <w:rPr>
          <w:szCs w:val="28"/>
        </w:rPr>
        <w:t xml:space="preserve">СНиП 2.07.01-89*», </w:t>
      </w:r>
      <w:r w:rsidRPr="00BF3C60">
        <w:rPr>
          <w:szCs w:val="28"/>
        </w:rPr>
        <w:t xml:space="preserve">на основании документов территориального планирования – </w:t>
      </w:r>
      <w:r w:rsidR="00FD38F3" w:rsidRPr="00BF3C60">
        <w:rPr>
          <w:szCs w:val="28"/>
        </w:rPr>
        <w:t>с</w:t>
      </w:r>
      <w:r w:rsidRPr="00BF3C60">
        <w:rPr>
          <w:szCs w:val="28"/>
        </w:rPr>
        <w:t>хемы территориального планирования Шпаковского муниципального района Ставропольского края, документов территориального планирования муниципальных образований Шпаковского муниципального района Ставропольского края, с учетом данных Единого государственного реестра недвижимости. Перечень и наименование функци</w:t>
      </w:r>
      <w:r w:rsidR="00773E38" w:rsidRPr="00BF3C60">
        <w:rPr>
          <w:szCs w:val="28"/>
        </w:rPr>
        <w:t>ональных зон в настоящем Г</w:t>
      </w:r>
      <w:r w:rsidRPr="00BF3C60">
        <w:rPr>
          <w:szCs w:val="28"/>
        </w:rPr>
        <w:t xml:space="preserve">енеральном плане установлены в соответствии с </w:t>
      </w:r>
      <w:r w:rsidR="008D117A" w:rsidRPr="00BF3C60">
        <w:rPr>
          <w:szCs w:val="28"/>
        </w:rPr>
        <w:t>п</w:t>
      </w:r>
      <w:r w:rsidRPr="00BF3C60">
        <w:rPr>
          <w:szCs w:val="28"/>
        </w:rPr>
        <w:t xml:space="preserve">риказом </w:t>
      </w:r>
      <w:r w:rsidR="008D117A" w:rsidRPr="00BF3C60">
        <w:rPr>
          <w:szCs w:val="28"/>
        </w:rPr>
        <w:lastRenderedPageBreak/>
        <w:t>м</w:t>
      </w:r>
      <w:r w:rsidRPr="00BF3C60">
        <w:rPr>
          <w:szCs w:val="28"/>
        </w:rPr>
        <w:t xml:space="preserve">инистерства экономического развития Российской Федерации от 09.01.2018 № 10 </w:t>
      </w:r>
      <w:r w:rsidR="00CD5C88" w:rsidRPr="00BF3C60">
        <w:rPr>
          <w:szCs w:val="28"/>
        </w:rPr>
        <w:t>«</w:t>
      </w:r>
      <w:r w:rsidRPr="00BF3C60">
        <w:rPr>
          <w:szCs w:val="28"/>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w:t>
      </w:r>
      <w:r w:rsidR="007C7812" w:rsidRPr="00BF3C60">
        <w:rPr>
          <w:szCs w:val="28"/>
        </w:rPr>
        <w:t>звития России от 07.12.2016</w:t>
      </w:r>
      <w:r w:rsidRPr="00BF3C60">
        <w:rPr>
          <w:szCs w:val="28"/>
        </w:rPr>
        <w:t xml:space="preserve"> № 793</w:t>
      </w:r>
      <w:r w:rsidR="00CD5C88" w:rsidRPr="00BF3C60">
        <w:rPr>
          <w:szCs w:val="28"/>
        </w:rPr>
        <w:t>»</w:t>
      </w:r>
      <w:r w:rsidRPr="00BF3C60">
        <w:rPr>
          <w:szCs w:val="28"/>
        </w:rPr>
        <w:t>.</w:t>
      </w:r>
    </w:p>
    <w:p w:rsidR="001C419A" w:rsidRPr="00BF3C60" w:rsidRDefault="001C419A" w:rsidP="001C419A">
      <w:pPr>
        <w:ind w:firstLine="567"/>
        <w:jc w:val="both"/>
        <w:rPr>
          <w:szCs w:val="28"/>
        </w:rPr>
      </w:pPr>
      <w:r w:rsidRPr="00BF3C60">
        <w:rPr>
          <w:szCs w:val="28"/>
        </w:rPr>
        <w:t xml:space="preserve">Функциональное зонирование территории </w:t>
      </w:r>
      <w:r w:rsidR="00A12769" w:rsidRPr="00BF3C60">
        <w:rPr>
          <w:szCs w:val="28"/>
        </w:rPr>
        <w:t>муниципального</w:t>
      </w:r>
      <w:r w:rsidRPr="00BF3C60">
        <w:rPr>
          <w:szCs w:val="28"/>
        </w:rPr>
        <w:t xml:space="preserve"> округа заключается в выделении основных функциональных зон (жилых, общественно-деловых, промышленных, коммунально-хозяйственных, рекреационных, сельскохозяйственных и т. д.) на основе анализа социально-экономических и природных условий, сложившейся архитектурно-планировочной структуры жилой, общественно-деловой и производственной застройки, хозяйственных связей, основных направлений их развития.</w:t>
      </w:r>
    </w:p>
    <w:p w:rsidR="001C419A" w:rsidRPr="00BF3C60" w:rsidRDefault="001C419A" w:rsidP="001C419A">
      <w:pPr>
        <w:ind w:firstLine="567"/>
        <w:jc w:val="both"/>
        <w:rPr>
          <w:szCs w:val="28"/>
        </w:rPr>
      </w:pPr>
      <w:r w:rsidRPr="00BF3C60">
        <w:rPr>
          <w:szCs w:val="28"/>
        </w:rPr>
        <w:t xml:space="preserve">Основная цель функционального зонирования состоит в оптимизации пространства </w:t>
      </w:r>
      <w:r w:rsidR="007A540A" w:rsidRPr="00BF3C60">
        <w:rPr>
          <w:szCs w:val="28"/>
        </w:rPr>
        <w:t>муниципального</w:t>
      </w:r>
      <w:r w:rsidRPr="00BF3C60">
        <w:rPr>
          <w:szCs w:val="28"/>
        </w:rPr>
        <w:t xml:space="preserve"> округа упорядочении планировочной структуры территории, создании необходимых условий для развития территориальных зон при учете интересов жителей, хозяйственного комплекса, охраны окружающей среды и сохранения уникальных ландшафтов.</w:t>
      </w:r>
    </w:p>
    <w:p w:rsidR="001C419A" w:rsidRPr="00BF3C60" w:rsidRDefault="001C419A" w:rsidP="001C419A">
      <w:pPr>
        <w:ind w:firstLine="567"/>
        <w:jc w:val="both"/>
        <w:rPr>
          <w:szCs w:val="28"/>
        </w:rPr>
      </w:pPr>
      <w:r w:rsidRPr="00BF3C60">
        <w:rPr>
          <w:szCs w:val="28"/>
        </w:rPr>
        <w:t>Функциональное зонирование территории Шпаковского муниципального округа определяет виды использования и устанавливает ограничения использован</w:t>
      </w:r>
      <w:r w:rsidR="00773E38" w:rsidRPr="00BF3C60">
        <w:rPr>
          <w:szCs w:val="28"/>
        </w:rPr>
        <w:t>ия территорий. Определенные в Ге</w:t>
      </w:r>
      <w:r w:rsidRPr="00BF3C60">
        <w:rPr>
          <w:szCs w:val="28"/>
        </w:rPr>
        <w:t xml:space="preserve">неральном плане зоны различного функционального назначения и ограничения на использование территорий указанных зон являются основой для разработки </w:t>
      </w:r>
      <w:r w:rsidR="00F03737" w:rsidRPr="00BF3C60">
        <w:rPr>
          <w:szCs w:val="28"/>
        </w:rPr>
        <w:t>П</w:t>
      </w:r>
      <w:r w:rsidRPr="00BF3C60">
        <w:rPr>
          <w:szCs w:val="28"/>
        </w:rPr>
        <w:t>равил землепользования и застройки, устанавливающих градостроительные регламенты для каждой из территориальных зон.</w:t>
      </w:r>
    </w:p>
    <w:p w:rsidR="001C419A" w:rsidRPr="00BF3C60" w:rsidRDefault="00773E38" w:rsidP="001C419A">
      <w:pPr>
        <w:ind w:firstLine="567"/>
        <w:jc w:val="both"/>
        <w:rPr>
          <w:szCs w:val="28"/>
        </w:rPr>
      </w:pPr>
      <w:r w:rsidRPr="00BF3C60">
        <w:rPr>
          <w:szCs w:val="28"/>
        </w:rPr>
        <w:t>Границы функциональных зон в Г</w:t>
      </w:r>
      <w:r w:rsidR="001C419A" w:rsidRPr="00BF3C60">
        <w:rPr>
          <w:szCs w:val="28"/>
        </w:rPr>
        <w:t>енеральном плане установлены по:</w:t>
      </w:r>
    </w:p>
    <w:p w:rsidR="001C419A" w:rsidRPr="00BF3C60" w:rsidRDefault="001C419A" w:rsidP="001C419A">
      <w:pPr>
        <w:ind w:firstLine="567"/>
        <w:jc w:val="both"/>
        <w:rPr>
          <w:szCs w:val="28"/>
        </w:rPr>
      </w:pPr>
      <w:r w:rsidRPr="00BF3C60">
        <w:rPr>
          <w:szCs w:val="28"/>
        </w:rPr>
        <w:t>линиям магистралей, улиц, проездов, разделяющим транспортные потоки противоположных направлений;</w:t>
      </w:r>
    </w:p>
    <w:p w:rsidR="001C419A" w:rsidRPr="00BF3C60" w:rsidRDefault="001C419A" w:rsidP="001C419A">
      <w:pPr>
        <w:ind w:firstLine="567"/>
        <w:jc w:val="both"/>
        <w:rPr>
          <w:szCs w:val="28"/>
        </w:rPr>
      </w:pPr>
      <w:r w:rsidRPr="00BF3C60">
        <w:rPr>
          <w:szCs w:val="28"/>
        </w:rPr>
        <w:t>красным линиям;</w:t>
      </w:r>
    </w:p>
    <w:p w:rsidR="001C419A" w:rsidRPr="00BF3C60" w:rsidRDefault="001C419A" w:rsidP="001C419A">
      <w:pPr>
        <w:ind w:firstLine="567"/>
        <w:jc w:val="both"/>
        <w:rPr>
          <w:szCs w:val="28"/>
        </w:rPr>
      </w:pPr>
      <w:r w:rsidRPr="00BF3C60">
        <w:rPr>
          <w:szCs w:val="28"/>
        </w:rPr>
        <w:t>границам земельных участков;</w:t>
      </w:r>
    </w:p>
    <w:p w:rsidR="001C419A" w:rsidRPr="00BF3C60" w:rsidRDefault="001C419A" w:rsidP="001C419A">
      <w:pPr>
        <w:ind w:firstLine="567"/>
        <w:jc w:val="both"/>
        <w:rPr>
          <w:szCs w:val="28"/>
        </w:rPr>
      </w:pPr>
      <w:r w:rsidRPr="00BF3C60">
        <w:rPr>
          <w:szCs w:val="28"/>
        </w:rPr>
        <w:t>границам населенных пунктов;</w:t>
      </w:r>
    </w:p>
    <w:p w:rsidR="001C419A" w:rsidRPr="00BF3C60" w:rsidRDefault="001C419A" w:rsidP="001C419A">
      <w:pPr>
        <w:ind w:firstLine="567"/>
        <w:jc w:val="both"/>
        <w:rPr>
          <w:szCs w:val="28"/>
        </w:rPr>
      </w:pPr>
      <w:r w:rsidRPr="00BF3C60">
        <w:rPr>
          <w:szCs w:val="28"/>
        </w:rPr>
        <w:t xml:space="preserve">границам </w:t>
      </w:r>
      <w:r w:rsidR="005E0DF1" w:rsidRPr="00BF3C60">
        <w:rPr>
          <w:szCs w:val="28"/>
        </w:rPr>
        <w:t>муниципального</w:t>
      </w:r>
      <w:r w:rsidRPr="00BF3C60">
        <w:rPr>
          <w:szCs w:val="28"/>
        </w:rPr>
        <w:t xml:space="preserve"> округа;</w:t>
      </w:r>
    </w:p>
    <w:p w:rsidR="001C419A" w:rsidRPr="00BF3C60" w:rsidRDefault="001C419A" w:rsidP="001C419A">
      <w:pPr>
        <w:ind w:firstLine="567"/>
        <w:jc w:val="both"/>
        <w:rPr>
          <w:szCs w:val="28"/>
        </w:rPr>
      </w:pPr>
      <w:r w:rsidRPr="00BF3C60">
        <w:rPr>
          <w:szCs w:val="28"/>
        </w:rPr>
        <w:t>естественным границам природных объектов;</w:t>
      </w:r>
    </w:p>
    <w:p w:rsidR="001C419A" w:rsidRPr="00BF3C60" w:rsidRDefault="001C419A" w:rsidP="001C419A">
      <w:pPr>
        <w:ind w:firstLine="567"/>
        <w:jc w:val="both"/>
        <w:rPr>
          <w:szCs w:val="28"/>
        </w:rPr>
      </w:pPr>
      <w:r w:rsidRPr="00BF3C60">
        <w:rPr>
          <w:szCs w:val="28"/>
        </w:rPr>
        <w:t>иным границам.</w:t>
      </w:r>
    </w:p>
    <w:p w:rsidR="001C419A" w:rsidRPr="00BF3C60" w:rsidRDefault="001C419A" w:rsidP="001C419A">
      <w:pPr>
        <w:ind w:firstLine="567"/>
        <w:jc w:val="both"/>
        <w:rPr>
          <w:szCs w:val="28"/>
        </w:rPr>
      </w:pPr>
      <w:r w:rsidRPr="00BF3C60">
        <w:rPr>
          <w:szCs w:val="28"/>
        </w:rPr>
        <w:t>Границы функциональных зон определены с учетом границ муниципального образования, естественных границ природных объектов и границ земельных участков. Территории общего пользования, занятые проездами, небольшими по площади коммунальными зонами, и другими незначительными по размерам объектами входят в состав различных функциональных зон и отдельно не выделяются.</w:t>
      </w:r>
    </w:p>
    <w:p w:rsidR="001C419A" w:rsidRPr="00BF3C60" w:rsidRDefault="001C419A" w:rsidP="001C419A">
      <w:pPr>
        <w:ind w:firstLine="567"/>
        <w:jc w:val="both"/>
        <w:rPr>
          <w:szCs w:val="28"/>
        </w:rPr>
      </w:pPr>
      <w:r w:rsidRPr="00BF3C60">
        <w:rPr>
          <w:szCs w:val="28"/>
        </w:rPr>
        <w:t>На картах функциональных зон Шпаковского муниципального округа установлены следующие функциональные зоны:</w:t>
      </w:r>
    </w:p>
    <w:p w:rsidR="001C419A" w:rsidRPr="00BF3C60" w:rsidRDefault="001C419A" w:rsidP="001C419A">
      <w:pPr>
        <w:jc w:val="right"/>
        <w:rPr>
          <w:szCs w:val="28"/>
        </w:rPr>
      </w:pPr>
    </w:p>
    <w:p w:rsidR="001C419A" w:rsidRPr="00BF3C60" w:rsidRDefault="001C419A" w:rsidP="001C419A">
      <w:pPr>
        <w:jc w:val="right"/>
        <w:rPr>
          <w:szCs w:val="28"/>
        </w:rPr>
      </w:pPr>
      <w:r w:rsidRPr="00BF3C60">
        <w:rPr>
          <w:szCs w:val="28"/>
        </w:rPr>
        <w:t>Таблица 4.3.1</w:t>
      </w:r>
    </w:p>
    <w:p w:rsidR="00412F57" w:rsidRDefault="00717A4B" w:rsidP="001C419A">
      <w:pPr>
        <w:jc w:val="center"/>
        <w:rPr>
          <w:szCs w:val="28"/>
        </w:rPr>
      </w:pPr>
      <w:r w:rsidRPr="00BF3C60">
        <w:rPr>
          <w:szCs w:val="28"/>
        </w:rPr>
        <w:lastRenderedPageBreak/>
        <w:t>Перечень фун</w:t>
      </w:r>
      <w:r w:rsidR="00773E38" w:rsidRPr="00BF3C60">
        <w:rPr>
          <w:szCs w:val="28"/>
        </w:rPr>
        <w:t>кциональных зон, установленных Г</w:t>
      </w:r>
      <w:r w:rsidRPr="00BF3C60">
        <w:rPr>
          <w:szCs w:val="28"/>
        </w:rPr>
        <w:t xml:space="preserve">енеральным планом </w:t>
      </w:r>
    </w:p>
    <w:p w:rsidR="00265859" w:rsidRPr="00BF3C60" w:rsidRDefault="00265859" w:rsidP="001C419A">
      <w:pPr>
        <w:jc w:val="center"/>
        <w:rPr>
          <w:szCs w:val="28"/>
        </w:rPr>
      </w:pPr>
    </w:p>
    <w:tbl>
      <w:tblPr>
        <w:tblStyle w:val="TableGridReport5"/>
        <w:tblW w:w="0" w:type="auto"/>
        <w:tblLook w:val="04A0" w:firstRow="1" w:lastRow="0" w:firstColumn="1" w:lastColumn="0" w:noHBand="0" w:noVBand="1"/>
      </w:tblPr>
      <w:tblGrid>
        <w:gridCol w:w="1296"/>
        <w:gridCol w:w="3606"/>
        <w:gridCol w:w="2238"/>
        <w:gridCol w:w="2205"/>
      </w:tblGrid>
      <w:tr w:rsidR="001C419A" w:rsidRPr="00BF3C60" w:rsidTr="001C419A">
        <w:trPr>
          <w:tblHeader/>
        </w:trPr>
        <w:tc>
          <w:tcPr>
            <w:tcW w:w="1129" w:type="dxa"/>
            <w:vMerge w:val="restart"/>
            <w:vAlign w:val="center"/>
          </w:tcPr>
          <w:p w:rsidR="001C419A" w:rsidRPr="00265859" w:rsidRDefault="001C419A" w:rsidP="001C419A">
            <w:pPr>
              <w:jc w:val="center"/>
              <w:rPr>
                <w:sz w:val="24"/>
              </w:rPr>
            </w:pPr>
            <w:r w:rsidRPr="00265859">
              <w:rPr>
                <w:sz w:val="24"/>
              </w:rPr>
              <w:t>Код объекта</w:t>
            </w:r>
          </w:p>
        </w:tc>
        <w:tc>
          <w:tcPr>
            <w:tcW w:w="3828" w:type="dxa"/>
            <w:vMerge w:val="restart"/>
            <w:vAlign w:val="center"/>
          </w:tcPr>
          <w:p w:rsidR="001C419A" w:rsidRPr="00265859" w:rsidRDefault="001C419A" w:rsidP="001C419A">
            <w:pPr>
              <w:jc w:val="center"/>
              <w:rPr>
                <w:sz w:val="24"/>
              </w:rPr>
            </w:pPr>
            <w:r w:rsidRPr="00265859">
              <w:rPr>
                <w:sz w:val="24"/>
              </w:rPr>
              <w:t>Значение</w:t>
            </w:r>
          </w:p>
        </w:tc>
        <w:tc>
          <w:tcPr>
            <w:tcW w:w="4670" w:type="dxa"/>
            <w:gridSpan w:val="2"/>
            <w:vAlign w:val="center"/>
          </w:tcPr>
          <w:p w:rsidR="001C419A" w:rsidRPr="00265859" w:rsidRDefault="001C419A" w:rsidP="001C419A">
            <w:pPr>
              <w:jc w:val="center"/>
              <w:rPr>
                <w:sz w:val="24"/>
              </w:rPr>
            </w:pPr>
            <w:r w:rsidRPr="00265859">
              <w:rPr>
                <w:sz w:val="24"/>
              </w:rPr>
              <w:t>Условные обозначения</w:t>
            </w:r>
          </w:p>
        </w:tc>
      </w:tr>
      <w:tr w:rsidR="001C419A" w:rsidRPr="00BF3C60" w:rsidTr="001C419A">
        <w:trPr>
          <w:tblHeader/>
        </w:trPr>
        <w:tc>
          <w:tcPr>
            <w:tcW w:w="1129" w:type="dxa"/>
            <w:vMerge/>
          </w:tcPr>
          <w:p w:rsidR="001C419A" w:rsidRPr="00265859" w:rsidRDefault="001C419A" w:rsidP="001C419A">
            <w:pPr>
              <w:jc w:val="both"/>
              <w:rPr>
                <w:sz w:val="24"/>
              </w:rPr>
            </w:pPr>
          </w:p>
        </w:tc>
        <w:tc>
          <w:tcPr>
            <w:tcW w:w="3828" w:type="dxa"/>
            <w:vMerge/>
          </w:tcPr>
          <w:p w:rsidR="001C419A" w:rsidRPr="00265859" w:rsidRDefault="001C419A" w:rsidP="001C419A">
            <w:pPr>
              <w:jc w:val="both"/>
              <w:rPr>
                <w:sz w:val="24"/>
              </w:rPr>
            </w:pPr>
          </w:p>
        </w:tc>
        <w:tc>
          <w:tcPr>
            <w:tcW w:w="2335" w:type="dxa"/>
            <w:vAlign w:val="center"/>
          </w:tcPr>
          <w:p w:rsidR="001C419A" w:rsidRPr="00265859" w:rsidRDefault="001C419A" w:rsidP="001C419A">
            <w:pPr>
              <w:jc w:val="center"/>
              <w:rPr>
                <w:sz w:val="24"/>
              </w:rPr>
            </w:pPr>
            <w:r w:rsidRPr="00265859">
              <w:rPr>
                <w:sz w:val="24"/>
              </w:rPr>
              <w:t>существующий</w:t>
            </w:r>
          </w:p>
        </w:tc>
        <w:tc>
          <w:tcPr>
            <w:tcW w:w="2335" w:type="dxa"/>
            <w:vAlign w:val="center"/>
          </w:tcPr>
          <w:p w:rsidR="001C419A" w:rsidRPr="00265859" w:rsidRDefault="001C419A" w:rsidP="001C419A">
            <w:pPr>
              <w:jc w:val="center"/>
              <w:rPr>
                <w:sz w:val="24"/>
              </w:rPr>
            </w:pPr>
            <w:r w:rsidRPr="00265859">
              <w:rPr>
                <w:sz w:val="24"/>
              </w:rPr>
              <w:t>планируемый</w:t>
            </w:r>
          </w:p>
        </w:tc>
      </w:tr>
      <w:tr w:rsidR="001C419A" w:rsidRPr="00BF3C60" w:rsidTr="001C419A">
        <w:trPr>
          <w:trHeight w:val="227"/>
        </w:trPr>
        <w:tc>
          <w:tcPr>
            <w:tcW w:w="1129" w:type="dxa"/>
            <w:vAlign w:val="center"/>
          </w:tcPr>
          <w:p w:rsidR="001C419A" w:rsidRPr="00265859" w:rsidRDefault="001C419A" w:rsidP="001C419A">
            <w:pPr>
              <w:jc w:val="center"/>
              <w:rPr>
                <w:sz w:val="24"/>
              </w:rPr>
            </w:pPr>
            <w:r w:rsidRPr="00265859">
              <w:rPr>
                <w:sz w:val="24"/>
              </w:rPr>
              <w:t>701010101</w:t>
            </w:r>
          </w:p>
        </w:tc>
        <w:tc>
          <w:tcPr>
            <w:tcW w:w="3828" w:type="dxa"/>
            <w:vAlign w:val="center"/>
          </w:tcPr>
          <w:p w:rsidR="001C419A" w:rsidRPr="00265859" w:rsidRDefault="001C419A" w:rsidP="001C419A">
            <w:pPr>
              <w:jc w:val="both"/>
              <w:rPr>
                <w:sz w:val="24"/>
              </w:rPr>
            </w:pPr>
            <w:r w:rsidRPr="00265859">
              <w:rPr>
                <w:sz w:val="24"/>
              </w:rPr>
              <w:t>Зона застройки индивидуальными жилыми домами</w:t>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24590CC3" wp14:editId="074B4C24">
                  <wp:extent cx="720000" cy="360000"/>
                  <wp:effectExtent l="0" t="0" r="4445" b="2540"/>
                  <wp:docPr id="27" name="Рисунок 27" descr="70101010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4" descr="701010101_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6EB4B680" wp14:editId="25CA39E6">
                  <wp:extent cx="720000" cy="360000"/>
                  <wp:effectExtent l="0" t="0" r="4445" b="2540"/>
                  <wp:docPr id="29" name="Рисунок 29" descr="70101010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5" descr="701010101_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701010102</w:t>
            </w:r>
          </w:p>
        </w:tc>
        <w:tc>
          <w:tcPr>
            <w:tcW w:w="3828" w:type="dxa"/>
            <w:vAlign w:val="center"/>
          </w:tcPr>
          <w:p w:rsidR="001C419A" w:rsidRPr="00265859" w:rsidRDefault="001C419A" w:rsidP="001C419A">
            <w:pPr>
              <w:jc w:val="both"/>
              <w:rPr>
                <w:sz w:val="24"/>
              </w:rPr>
            </w:pPr>
            <w:r w:rsidRPr="00265859">
              <w:rPr>
                <w:sz w:val="24"/>
              </w:rPr>
              <w:t>Зона застройки малоэтажными жилыми домами (до 4 этажей, включая мансардный)</w:t>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5A1BE786" wp14:editId="7B8DD7A4">
                  <wp:extent cx="720000" cy="360000"/>
                  <wp:effectExtent l="0" t="0" r="4445" b="2540"/>
                  <wp:docPr id="30" name="Рисунок 3616" descr="609010101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6" descr="6090101012_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0B96B83A" wp14:editId="3026301C">
                  <wp:extent cx="720000" cy="360000"/>
                  <wp:effectExtent l="0" t="0" r="4445" b="2540"/>
                  <wp:docPr id="31" name="Рисунок 3615" descr="609010101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5" descr="6090101012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701010103</w:t>
            </w:r>
          </w:p>
        </w:tc>
        <w:tc>
          <w:tcPr>
            <w:tcW w:w="3828" w:type="dxa"/>
            <w:vAlign w:val="center"/>
          </w:tcPr>
          <w:p w:rsidR="001C419A" w:rsidRPr="00265859" w:rsidRDefault="001C419A" w:rsidP="001C419A">
            <w:pPr>
              <w:jc w:val="both"/>
              <w:rPr>
                <w:sz w:val="24"/>
              </w:rPr>
            </w:pPr>
            <w:r w:rsidRPr="00265859">
              <w:rPr>
                <w:sz w:val="24"/>
              </w:rPr>
              <w:t>Зона застройки среднеэтажными жилыми домами (от 5 до 8 этажей, включая мансардный)</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44106E00" wp14:editId="4558C8F2">
                  <wp:extent cx="720000" cy="360000"/>
                  <wp:effectExtent l="0" t="0" r="4445" b="2540"/>
                  <wp:docPr id="32" name="Рисунок 3614" descr="6090101013_1"/>
                  <wp:cNvGraphicFramePr/>
                  <a:graphic xmlns:a="http://schemas.openxmlformats.org/drawingml/2006/main">
                    <a:graphicData uri="http://schemas.openxmlformats.org/drawingml/2006/picture">
                      <pic:pic xmlns:pic="http://schemas.openxmlformats.org/drawingml/2006/picture">
                        <pic:nvPicPr>
                          <pic:cNvPr id="1458" name="Рисунок 3614" descr="6090101013_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7A21C8AC" wp14:editId="7D1C69BD">
                  <wp:extent cx="720000" cy="360000"/>
                  <wp:effectExtent l="0" t="0" r="4445" b="2540"/>
                  <wp:docPr id="33" name="Рисунок 3613" descr="6090101013_2"/>
                  <wp:cNvGraphicFramePr/>
                  <a:graphic xmlns:a="http://schemas.openxmlformats.org/drawingml/2006/main">
                    <a:graphicData uri="http://schemas.openxmlformats.org/drawingml/2006/picture">
                      <pic:pic xmlns:pic="http://schemas.openxmlformats.org/drawingml/2006/picture">
                        <pic:nvPicPr>
                          <pic:cNvPr id="1459" name="Рисунок 3613" descr="6090101013_2"/>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701010104</w:t>
            </w:r>
          </w:p>
        </w:tc>
        <w:tc>
          <w:tcPr>
            <w:tcW w:w="3828" w:type="dxa"/>
            <w:vAlign w:val="center"/>
          </w:tcPr>
          <w:p w:rsidR="001C419A" w:rsidRPr="00265859" w:rsidRDefault="001C419A" w:rsidP="001C419A">
            <w:pPr>
              <w:jc w:val="both"/>
              <w:rPr>
                <w:sz w:val="24"/>
              </w:rPr>
            </w:pPr>
            <w:r w:rsidRPr="00265859">
              <w:rPr>
                <w:sz w:val="24"/>
              </w:rPr>
              <w:t>Зона застройки многоэтажными жилыми домами (9 этажей и более)</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46117038" wp14:editId="260AF83A">
                  <wp:extent cx="733425" cy="356619"/>
                  <wp:effectExtent l="0" t="0" r="0" b="0"/>
                  <wp:docPr id="34" name="Рисунок 34" descr="C:\Users\User\Desktop\24.10\Новая папка\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4.10\Новая папка\Безымянный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1778" cy="36068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0DE1816B" wp14:editId="1F2EB021">
                  <wp:extent cx="713236" cy="390261"/>
                  <wp:effectExtent l="0" t="0" r="0" b="0"/>
                  <wp:docPr id="35" name="Рисунок 35" descr="C:\Users\User\Desktop\24.10\Новая пап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4.10\Новая папка\Безымянный.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21719" cy="394902"/>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701010200</w:t>
            </w:r>
          </w:p>
        </w:tc>
        <w:tc>
          <w:tcPr>
            <w:tcW w:w="3828" w:type="dxa"/>
            <w:vAlign w:val="center"/>
          </w:tcPr>
          <w:p w:rsidR="001C419A" w:rsidRPr="00265859" w:rsidRDefault="001C419A" w:rsidP="001C419A">
            <w:pPr>
              <w:jc w:val="both"/>
              <w:rPr>
                <w:sz w:val="24"/>
              </w:rPr>
            </w:pPr>
            <w:r w:rsidRPr="00265859">
              <w:rPr>
                <w:sz w:val="24"/>
              </w:rPr>
              <w:t>Зона смешанной и общественно-деловой застройки</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D2795B0" wp14:editId="52A66783">
                  <wp:extent cx="736314" cy="371475"/>
                  <wp:effectExtent l="0" t="0" r="0" b="0"/>
                  <wp:docPr id="36" name="Рисунок 36" descr="C:\Users\User\Desktop\24.10\Новая папка\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4.10\Новая папка\Безымянный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52247" cy="379513"/>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4DDFFFA" wp14:editId="63B20F88">
                  <wp:extent cx="741947" cy="381000"/>
                  <wp:effectExtent l="0" t="0" r="0" b="0"/>
                  <wp:docPr id="37" name="Рисунок 37" descr="C:\Users\User\Desktop\24.10\Новая папка\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4.10\Новая папка\Безымянный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1789" cy="386054"/>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701010300</w:t>
            </w:r>
          </w:p>
        </w:tc>
        <w:tc>
          <w:tcPr>
            <w:tcW w:w="3828" w:type="dxa"/>
            <w:vAlign w:val="center"/>
          </w:tcPr>
          <w:p w:rsidR="001C419A" w:rsidRPr="00265859" w:rsidRDefault="001C419A" w:rsidP="001C419A">
            <w:pPr>
              <w:jc w:val="both"/>
              <w:rPr>
                <w:sz w:val="24"/>
              </w:rPr>
            </w:pPr>
            <w:r w:rsidRPr="00265859">
              <w:rPr>
                <w:sz w:val="24"/>
              </w:rPr>
              <w:t>Общественно-деловые зоны</w:t>
            </w:r>
          </w:p>
        </w:tc>
        <w:tc>
          <w:tcPr>
            <w:tcW w:w="2335" w:type="dxa"/>
            <w:vAlign w:val="center"/>
          </w:tcPr>
          <w:p w:rsidR="001C419A" w:rsidRPr="00265859" w:rsidRDefault="001C419A" w:rsidP="001C419A">
            <w:pPr>
              <w:jc w:val="center"/>
              <w:rPr>
                <w:noProof/>
                <w:sz w:val="24"/>
              </w:rPr>
            </w:pPr>
            <w:r w:rsidRPr="00265859">
              <w:rPr>
                <w:sz w:val="24"/>
              </w:rPr>
              <w:t>–</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410ABBF5" wp14:editId="53D980E4">
                  <wp:extent cx="728980" cy="377507"/>
                  <wp:effectExtent l="0" t="0" r="0" b="0"/>
                  <wp:docPr id="38" name="Рисунок 38" descr="C:\Users\User\Desktop\24.10\Новая папка\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4.10\Новая папка\Безымянный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38753" cy="382568"/>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701010301</w:t>
            </w:r>
          </w:p>
        </w:tc>
        <w:tc>
          <w:tcPr>
            <w:tcW w:w="3828" w:type="dxa"/>
            <w:vAlign w:val="center"/>
          </w:tcPr>
          <w:p w:rsidR="001C419A" w:rsidRPr="00265859" w:rsidRDefault="001C419A" w:rsidP="001C419A">
            <w:pPr>
              <w:jc w:val="both"/>
              <w:rPr>
                <w:sz w:val="24"/>
              </w:rPr>
            </w:pPr>
            <w:r w:rsidRPr="00265859">
              <w:rPr>
                <w:sz w:val="24"/>
              </w:rPr>
              <w:t>Многофункциональная общественно-деловая зона</w:t>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5A329154" wp14:editId="60FE2FEF">
                  <wp:extent cx="720000" cy="360000"/>
                  <wp:effectExtent l="0" t="0" r="4445" b="2540"/>
                  <wp:docPr id="39"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1281DDA9" wp14:editId="1B215D36">
                  <wp:extent cx="720000" cy="360000"/>
                  <wp:effectExtent l="0" t="0" r="4445" b="2540"/>
                  <wp:docPr id="40"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701010302</w:t>
            </w:r>
          </w:p>
        </w:tc>
        <w:tc>
          <w:tcPr>
            <w:tcW w:w="3828" w:type="dxa"/>
            <w:vAlign w:val="center"/>
          </w:tcPr>
          <w:p w:rsidR="001C419A" w:rsidRPr="00265859" w:rsidRDefault="001C419A" w:rsidP="001C419A">
            <w:pPr>
              <w:jc w:val="both"/>
              <w:rPr>
                <w:sz w:val="24"/>
              </w:rPr>
            </w:pPr>
            <w:r w:rsidRPr="00265859">
              <w:rPr>
                <w:sz w:val="24"/>
              </w:rPr>
              <w:t>Зона специализированной общественной застройки</w:t>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6A0198A9" wp14:editId="5A4A8680">
                  <wp:extent cx="720000" cy="360000"/>
                  <wp:effectExtent l="0" t="0" r="4445" b="2540"/>
                  <wp:docPr id="41" name="Рисунок 3602" descr="609010103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2" descr="6090101032_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7816C70C" wp14:editId="1CDEFC71">
                  <wp:extent cx="720000" cy="360000"/>
                  <wp:effectExtent l="0" t="0" r="4445" b="2540"/>
                  <wp:docPr id="42" name="Рисунок 3601" descr="609010103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1" descr="6090101032_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701010400</w:t>
            </w:r>
          </w:p>
        </w:tc>
        <w:tc>
          <w:tcPr>
            <w:tcW w:w="3828" w:type="dxa"/>
            <w:vAlign w:val="center"/>
          </w:tcPr>
          <w:p w:rsidR="001C419A" w:rsidRPr="00265859" w:rsidRDefault="001C419A" w:rsidP="001C419A">
            <w:pPr>
              <w:jc w:val="both"/>
              <w:rPr>
                <w:sz w:val="24"/>
              </w:rPr>
            </w:pPr>
            <w:r w:rsidRPr="00265859">
              <w:rPr>
                <w:sz w:val="24"/>
              </w:rPr>
              <w:t>Производственные зоны, зоны инженерной и транспортной инфраструктур</w:t>
            </w:r>
          </w:p>
        </w:tc>
        <w:tc>
          <w:tcPr>
            <w:tcW w:w="2335" w:type="dxa"/>
            <w:vAlign w:val="center"/>
          </w:tcPr>
          <w:p w:rsidR="001C419A" w:rsidRPr="00265859" w:rsidRDefault="001C419A" w:rsidP="001C419A">
            <w:pPr>
              <w:jc w:val="center"/>
              <w:rPr>
                <w:noProof/>
                <w:sz w:val="24"/>
                <w:highlight w:val="yellow"/>
              </w:rPr>
            </w:pPr>
            <w:r w:rsidRPr="00265859">
              <w:rPr>
                <w:noProof/>
                <w:sz w:val="24"/>
              </w:rPr>
              <w:drawing>
                <wp:inline distT="0" distB="0" distL="0" distR="0" wp14:anchorId="31872FE0" wp14:editId="2A448063">
                  <wp:extent cx="733425" cy="380048"/>
                  <wp:effectExtent l="0" t="0" r="0" b="0"/>
                  <wp:docPr id="43" name="Рисунок 43" descr="C:\Users\User\Desktop\24.10\Новая папка\Безымянный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4.10\Новая папка\Безымянный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1947" cy="384464"/>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highlight w:val="yellow"/>
              </w:rPr>
            </w:pPr>
            <w:r w:rsidRPr="00265859">
              <w:rPr>
                <w:noProof/>
                <w:sz w:val="24"/>
              </w:rPr>
              <w:drawing>
                <wp:inline distT="0" distB="0" distL="0" distR="0" wp14:anchorId="20FE31E7" wp14:editId="52CD3FE3">
                  <wp:extent cx="711376" cy="352425"/>
                  <wp:effectExtent l="0" t="0" r="0" b="0"/>
                  <wp:docPr id="46" name="Рисунок 46" descr="C:\Users\User\Desktop\24.10\Новая папка\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4.10\Новая папка\Безымянный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4624" cy="354034"/>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701010401</w:t>
            </w:r>
          </w:p>
        </w:tc>
        <w:tc>
          <w:tcPr>
            <w:tcW w:w="3828" w:type="dxa"/>
            <w:vAlign w:val="center"/>
          </w:tcPr>
          <w:p w:rsidR="001C419A" w:rsidRPr="00265859" w:rsidRDefault="001C419A" w:rsidP="001C419A">
            <w:pPr>
              <w:rPr>
                <w:sz w:val="24"/>
              </w:rPr>
            </w:pPr>
            <w:r w:rsidRPr="00265859">
              <w:rPr>
                <w:sz w:val="24"/>
              </w:rPr>
              <w:t>Производственная зона</w:t>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2718C08E" wp14:editId="7B9FE04C">
                  <wp:extent cx="720000" cy="360000"/>
                  <wp:effectExtent l="0" t="0" r="4445" b="2540"/>
                  <wp:docPr id="49" name="Рисунок 3596" descr="609010104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6" descr="6090101041_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sz w:val="24"/>
              </w:rPr>
            </w:pPr>
            <w:r w:rsidRPr="00265859">
              <w:rPr>
                <w:noProof/>
                <w:sz w:val="24"/>
              </w:rPr>
              <w:drawing>
                <wp:inline distT="0" distB="0" distL="0" distR="0" wp14:anchorId="3F6CC636" wp14:editId="4AFCD02C">
                  <wp:extent cx="720000" cy="360000"/>
                  <wp:effectExtent l="0" t="0" r="4445" b="2540"/>
                  <wp:docPr id="50" name="Рисунок 3595" descr="609010104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5" descr="6090101041_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701010403</w:t>
            </w:r>
          </w:p>
        </w:tc>
        <w:tc>
          <w:tcPr>
            <w:tcW w:w="3828" w:type="dxa"/>
            <w:vAlign w:val="center"/>
          </w:tcPr>
          <w:p w:rsidR="001C419A" w:rsidRPr="00265859" w:rsidRDefault="001C419A" w:rsidP="001C419A">
            <w:pPr>
              <w:rPr>
                <w:sz w:val="24"/>
              </w:rPr>
            </w:pPr>
            <w:r w:rsidRPr="00265859">
              <w:rPr>
                <w:sz w:val="24"/>
              </w:rPr>
              <w:t>Научно-производственная зона</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FCAF78E" wp14:editId="0887FF0C">
                  <wp:extent cx="704850" cy="349192"/>
                  <wp:effectExtent l="0" t="0" r="0" b="0"/>
                  <wp:docPr id="51" name="Рисунок 51" descr="C:\Users\User\Desktop\24.10\Новая папка\Безымянный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4.10\Новая папка\Безымянный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4537" cy="353991"/>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701010404</w:t>
            </w:r>
          </w:p>
        </w:tc>
        <w:tc>
          <w:tcPr>
            <w:tcW w:w="3828" w:type="dxa"/>
            <w:vAlign w:val="center"/>
          </w:tcPr>
          <w:p w:rsidR="001C419A" w:rsidRPr="00265859" w:rsidRDefault="001C419A" w:rsidP="001C419A">
            <w:pPr>
              <w:rPr>
                <w:sz w:val="24"/>
              </w:rPr>
            </w:pPr>
            <w:r w:rsidRPr="00265859">
              <w:rPr>
                <w:sz w:val="24"/>
              </w:rPr>
              <w:t>Зона инженерной инфраструктуры</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64501785" wp14:editId="6FA330F1">
                  <wp:extent cx="720000" cy="360000"/>
                  <wp:effectExtent l="0" t="0" r="4445" b="2540"/>
                  <wp:docPr id="55" name="Рисунок 3588" descr="609010104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8" descr="6090101045_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62996F68" wp14:editId="3353CB50">
                  <wp:extent cx="720000" cy="360000"/>
                  <wp:effectExtent l="0" t="0" r="4445" b="2540"/>
                  <wp:docPr id="59" name="Рисунок 3587" descr="609010104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7" descr="6090101045_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701010405</w:t>
            </w:r>
          </w:p>
        </w:tc>
        <w:tc>
          <w:tcPr>
            <w:tcW w:w="3828" w:type="dxa"/>
            <w:vAlign w:val="center"/>
          </w:tcPr>
          <w:p w:rsidR="001C419A" w:rsidRPr="00265859" w:rsidRDefault="001C419A" w:rsidP="001C419A">
            <w:pPr>
              <w:rPr>
                <w:sz w:val="24"/>
              </w:rPr>
            </w:pPr>
            <w:r w:rsidRPr="00265859">
              <w:rPr>
                <w:sz w:val="24"/>
              </w:rPr>
              <w:t>Зона транспортной инфраструктуры</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30AB906F" wp14:editId="40D0BA08">
                  <wp:extent cx="720000" cy="360000"/>
                  <wp:effectExtent l="0" t="0" r="4445" b="2540"/>
                  <wp:docPr id="60" name="Рисунок 3586" descr="6090101046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6" descr="6090101046_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227D983B" wp14:editId="4745C24F">
                  <wp:extent cx="720000" cy="360000"/>
                  <wp:effectExtent l="0" t="0" r="4445" b="2540"/>
                  <wp:docPr id="61" name="Рисунок 3585" descr="6090101046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5" descr="6090101046_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701010500</w:t>
            </w:r>
          </w:p>
        </w:tc>
        <w:tc>
          <w:tcPr>
            <w:tcW w:w="3828" w:type="dxa"/>
            <w:vAlign w:val="center"/>
          </w:tcPr>
          <w:p w:rsidR="001C419A" w:rsidRPr="00265859" w:rsidRDefault="001C419A" w:rsidP="001C419A">
            <w:pPr>
              <w:rPr>
                <w:sz w:val="24"/>
              </w:rPr>
            </w:pPr>
            <w:r w:rsidRPr="00265859">
              <w:rPr>
                <w:sz w:val="24"/>
              </w:rPr>
              <w:t>Зоны сельскохозяйственного использования</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A3C375A" wp14:editId="53244BB0">
                  <wp:extent cx="720000" cy="360000"/>
                  <wp:effectExtent l="0" t="0" r="4445" b="2540"/>
                  <wp:docPr id="4096" name="Рисунок 895" descr="609010105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5" descr="6090101050_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32789088" wp14:editId="564D72F8">
                  <wp:extent cx="720000" cy="360000"/>
                  <wp:effectExtent l="0" t="0" r="4445" b="2540"/>
                  <wp:docPr id="4099" name="Рисунок 894" descr="609010105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4" descr="6090101050_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701010501</w:t>
            </w:r>
          </w:p>
        </w:tc>
        <w:tc>
          <w:tcPr>
            <w:tcW w:w="3828" w:type="dxa"/>
            <w:vAlign w:val="center"/>
          </w:tcPr>
          <w:p w:rsidR="001C419A" w:rsidRPr="00265859" w:rsidRDefault="001C419A" w:rsidP="001C419A">
            <w:pPr>
              <w:rPr>
                <w:sz w:val="24"/>
              </w:rPr>
            </w:pPr>
            <w:r w:rsidRPr="00265859">
              <w:rPr>
                <w:sz w:val="24"/>
              </w:rPr>
              <w:t>Зона сельскохозяйственных угодий</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74406B75" wp14:editId="66675FC3">
                  <wp:extent cx="720000" cy="360000"/>
                  <wp:effectExtent l="0" t="0" r="4445" b="2540"/>
                  <wp:docPr id="4102" name="Рисунок 893" descr="609010105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3" descr="6090101051_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701010502</w:t>
            </w:r>
          </w:p>
        </w:tc>
        <w:tc>
          <w:tcPr>
            <w:tcW w:w="3828" w:type="dxa"/>
            <w:vAlign w:val="center"/>
          </w:tcPr>
          <w:p w:rsidR="001C419A" w:rsidRPr="00265859" w:rsidRDefault="001C419A" w:rsidP="001C419A">
            <w:pPr>
              <w:rPr>
                <w:sz w:val="24"/>
              </w:rPr>
            </w:pPr>
            <w:r w:rsidRPr="00265859">
              <w:rPr>
                <w:sz w:val="24"/>
              </w:rPr>
              <w:t>Зона садоводческих или огороднических некоммерческих товариществ</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26D1AA36" wp14:editId="547BA272">
                  <wp:extent cx="720000" cy="360000"/>
                  <wp:effectExtent l="0" t="0" r="4445" b="2540"/>
                  <wp:docPr id="4104" name="Рисунок 891" descr="609010105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1" descr="6090101052_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2613DE89" wp14:editId="634CEF8E">
                  <wp:extent cx="720000" cy="360000"/>
                  <wp:effectExtent l="0" t="0" r="4445" b="2540"/>
                  <wp:docPr id="4109" name="Рисунок 890" descr="609010105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0" descr="6090101052_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701010503</w:t>
            </w:r>
          </w:p>
        </w:tc>
        <w:tc>
          <w:tcPr>
            <w:tcW w:w="3828" w:type="dxa"/>
            <w:vAlign w:val="center"/>
          </w:tcPr>
          <w:p w:rsidR="001C419A" w:rsidRPr="00265859" w:rsidRDefault="001C419A" w:rsidP="001C419A">
            <w:pPr>
              <w:rPr>
                <w:sz w:val="24"/>
              </w:rPr>
            </w:pPr>
            <w:r w:rsidRPr="00265859">
              <w:rPr>
                <w:sz w:val="24"/>
              </w:rPr>
              <w:t>Производственная зона сельскохозяйственных предприятий</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198F06DC" wp14:editId="1F06EB75">
                  <wp:extent cx="720000" cy="360000"/>
                  <wp:effectExtent l="0" t="0" r="4445" b="2540"/>
                  <wp:docPr id="4110" name="Рисунок 889" descr="6090101053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9" descr="6090101053_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6783B08F" wp14:editId="42193B9C">
                  <wp:extent cx="720000" cy="360000"/>
                  <wp:effectExtent l="0" t="0" r="4445" b="2540"/>
                  <wp:docPr id="4111" name="Рисунок 888" descr="6090101053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8" descr="6090101053_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701010504</w:t>
            </w:r>
          </w:p>
        </w:tc>
        <w:tc>
          <w:tcPr>
            <w:tcW w:w="3828" w:type="dxa"/>
            <w:vAlign w:val="center"/>
          </w:tcPr>
          <w:p w:rsidR="001C419A" w:rsidRPr="00265859" w:rsidRDefault="001C419A" w:rsidP="001C419A">
            <w:pPr>
              <w:rPr>
                <w:sz w:val="24"/>
              </w:rPr>
            </w:pPr>
            <w:r w:rsidRPr="00265859">
              <w:rPr>
                <w:sz w:val="24"/>
              </w:rPr>
              <w:t>Иные зоны сельскохозяйственного назначения</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D10AB75" wp14:editId="638E94E6">
                  <wp:extent cx="720000" cy="360000"/>
                  <wp:effectExtent l="0" t="0" r="4445" b="2540"/>
                  <wp:docPr id="4115" name="Рисунок 885" descr="609010105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5" descr="6090101055_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701010600</w:t>
            </w:r>
          </w:p>
        </w:tc>
        <w:tc>
          <w:tcPr>
            <w:tcW w:w="3828" w:type="dxa"/>
            <w:vAlign w:val="center"/>
          </w:tcPr>
          <w:p w:rsidR="001C419A" w:rsidRPr="00265859" w:rsidRDefault="001C419A" w:rsidP="001C419A">
            <w:pPr>
              <w:rPr>
                <w:sz w:val="24"/>
              </w:rPr>
            </w:pPr>
            <w:r w:rsidRPr="00265859">
              <w:rPr>
                <w:sz w:val="24"/>
              </w:rPr>
              <w:t>Зоны рекреационного назначения</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6FF31CE2" wp14:editId="5CA8086E">
                  <wp:extent cx="720000" cy="360000"/>
                  <wp:effectExtent l="0" t="0" r="4445" b="2540"/>
                  <wp:docPr id="4116" name="Рисунок 883" descr="609010106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3" descr="6090101060_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35584764" wp14:editId="16B7A298">
                  <wp:extent cx="720000" cy="360000"/>
                  <wp:effectExtent l="0" t="0" r="4445" b="2540"/>
                  <wp:docPr id="4117" name="Рисунок 882" descr="609010106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2" descr="6090101060_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lastRenderedPageBreak/>
              <w:t>701010601</w:t>
            </w:r>
          </w:p>
        </w:tc>
        <w:tc>
          <w:tcPr>
            <w:tcW w:w="3828" w:type="dxa"/>
            <w:vAlign w:val="center"/>
          </w:tcPr>
          <w:p w:rsidR="001C419A" w:rsidRPr="00265859" w:rsidRDefault="001C419A" w:rsidP="001C419A">
            <w:pPr>
              <w:rPr>
                <w:sz w:val="24"/>
              </w:rPr>
            </w:pPr>
            <w:r w:rsidRPr="00265859">
              <w:rPr>
                <w:sz w:val="24"/>
              </w:rPr>
              <w:t>Зона озелененных территорий общего пользования (лесопарки, парки, сады, скверы, бульвары, городские леса)</w:t>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1DE55DD7" wp14:editId="034DB290">
                  <wp:extent cx="720000" cy="360000"/>
                  <wp:effectExtent l="0" t="0" r="4445" b="2540"/>
                  <wp:docPr id="4118" name="Рисунок 881" descr="609010106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1" descr="6090101061_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drawing>
                <wp:inline distT="0" distB="0" distL="0" distR="0" wp14:anchorId="56C7ED4B" wp14:editId="4EE72BD1">
                  <wp:extent cx="720000" cy="360000"/>
                  <wp:effectExtent l="0" t="0" r="4445" b="2540"/>
                  <wp:docPr id="4119" name="Рисунок 880" descr="609010106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0" descr="6090101061_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701010602</w:t>
            </w:r>
          </w:p>
        </w:tc>
        <w:tc>
          <w:tcPr>
            <w:tcW w:w="3828" w:type="dxa"/>
            <w:vAlign w:val="center"/>
          </w:tcPr>
          <w:p w:rsidR="001C419A" w:rsidRPr="00265859" w:rsidRDefault="001C419A" w:rsidP="001C419A">
            <w:pPr>
              <w:rPr>
                <w:sz w:val="24"/>
              </w:rPr>
            </w:pPr>
            <w:r w:rsidRPr="00265859">
              <w:rPr>
                <w:sz w:val="24"/>
              </w:rPr>
              <w:t>Зона отдыха</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1588CC0B" wp14:editId="3C0870AD">
                  <wp:extent cx="720000" cy="360000"/>
                  <wp:effectExtent l="0" t="0" r="4445" b="2540"/>
                  <wp:docPr id="4120" name="Рисунок 873" descr="609010106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3" descr="6090101065_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2AD77CE8" wp14:editId="27DFA4E1">
                  <wp:extent cx="720000" cy="360000"/>
                  <wp:effectExtent l="0" t="0" r="4445" b="2540"/>
                  <wp:docPr id="4121" name="Рисунок 872" descr="609010106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2" descr="6090101065_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701010604</w:t>
            </w:r>
          </w:p>
        </w:tc>
        <w:tc>
          <w:tcPr>
            <w:tcW w:w="3828" w:type="dxa"/>
            <w:vAlign w:val="center"/>
          </w:tcPr>
          <w:p w:rsidR="001C419A" w:rsidRPr="00265859" w:rsidRDefault="001C419A" w:rsidP="001C419A">
            <w:pPr>
              <w:rPr>
                <w:sz w:val="24"/>
              </w:rPr>
            </w:pPr>
            <w:r w:rsidRPr="00265859">
              <w:rPr>
                <w:sz w:val="24"/>
              </w:rPr>
              <w:t>Лесопарковая зона</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49C501FC" wp14:editId="25EA0DDF">
                  <wp:extent cx="738022" cy="400050"/>
                  <wp:effectExtent l="0" t="0" r="0" b="0"/>
                  <wp:docPr id="4122" name="Рисунок 4122" descr="C:\Users\User\Desktop\24.10\Новая папка\Безымянный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4.10\Новая папка\Безымянный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46063" cy="404408"/>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noProof/>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701010605</w:t>
            </w:r>
          </w:p>
        </w:tc>
        <w:tc>
          <w:tcPr>
            <w:tcW w:w="3828" w:type="dxa"/>
            <w:vAlign w:val="center"/>
          </w:tcPr>
          <w:p w:rsidR="001C419A" w:rsidRPr="00265859" w:rsidRDefault="001C419A" w:rsidP="001C419A">
            <w:pPr>
              <w:rPr>
                <w:sz w:val="24"/>
              </w:rPr>
            </w:pPr>
            <w:r w:rsidRPr="00265859">
              <w:rPr>
                <w:sz w:val="24"/>
              </w:rPr>
              <w:t>Зона лесов</w:t>
            </w:r>
          </w:p>
        </w:tc>
        <w:tc>
          <w:tcPr>
            <w:tcW w:w="2335" w:type="dxa"/>
          </w:tcPr>
          <w:p w:rsidR="001C419A" w:rsidRPr="00265859" w:rsidRDefault="001C419A" w:rsidP="001C419A">
            <w:pPr>
              <w:jc w:val="center"/>
              <w:rPr>
                <w:noProof/>
                <w:sz w:val="24"/>
                <w:highlight w:val="yellow"/>
              </w:rPr>
            </w:pPr>
            <w:r w:rsidRPr="00265859">
              <w:rPr>
                <w:noProof/>
                <w:sz w:val="24"/>
                <w:highlight w:val="yellow"/>
              </w:rPr>
              <w:drawing>
                <wp:inline distT="0" distB="0" distL="0" distR="0" wp14:anchorId="1F22D804" wp14:editId="16C5C72E">
                  <wp:extent cx="720000" cy="360000"/>
                  <wp:effectExtent l="0" t="0" r="4445" b="2540"/>
                  <wp:docPr id="4123" name="Рисунок 28" descr="609010106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6090101062_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highlight w:val="yellow"/>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701010606</w:t>
            </w:r>
          </w:p>
        </w:tc>
        <w:tc>
          <w:tcPr>
            <w:tcW w:w="3828" w:type="dxa"/>
            <w:vAlign w:val="center"/>
          </w:tcPr>
          <w:p w:rsidR="001C419A" w:rsidRPr="00265859" w:rsidRDefault="001C419A" w:rsidP="001C419A">
            <w:pPr>
              <w:rPr>
                <w:sz w:val="24"/>
              </w:rPr>
            </w:pPr>
            <w:r w:rsidRPr="00265859">
              <w:rPr>
                <w:sz w:val="24"/>
              </w:rPr>
              <w:t>Иные рекреационные зоны</w:t>
            </w:r>
          </w:p>
        </w:tc>
        <w:tc>
          <w:tcPr>
            <w:tcW w:w="2335" w:type="dxa"/>
          </w:tcPr>
          <w:p w:rsidR="001C419A" w:rsidRPr="00265859" w:rsidRDefault="001C419A" w:rsidP="001C419A">
            <w:pPr>
              <w:jc w:val="center"/>
              <w:rPr>
                <w:noProof/>
                <w:sz w:val="24"/>
                <w:highlight w:val="yellow"/>
              </w:rPr>
            </w:pPr>
            <w:r w:rsidRPr="00265859">
              <w:rPr>
                <w:noProof/>
                <w:sz w:val="24"/>
              </w:rPr>
              <w:drawing>
                <wp:inline distT="0" distB="0" distL="0" distR="0" wp14:anchorId="3C76EC41" wp14:editId="39524A76">
                  <wp:extent cx="733425" cy="393876"/>
                  <wp:effectExtent l="0" t="0" r="0" b="0"/>
                  <wp:docPr id="4124" name="Рисунок 4124" descr="C:\Users\User\Desktop\24.10\Новая папка\Безымянный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4.10\Новая папка\Безымянный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6277" cy="395408"/>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highlight w:val="yellow"/>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701010701</w:t>
            </w:r>
          </w:p>
        </w:tc>
        <w:tc>
          <w:tcPr>
            <w:tcW w:w="3828" w:type="dxa"/>
            <w:vAlign w:val="center"/>
          </w:tcPr>
          <w:p w:rsidR="001C419A" w:rsidRPr="00265859" w:rsidRDefault="001C419A" w:rsidP="001C419A">
            <w:pPr>
              <w:rPr>
                <w:sz w:val="24"/>
              </w:rPr>
            </w:pPr>
            <w:r w:rsidRPr="00265859">
              <w:rPr>
                <w:sz w:val="24"/>
              </w:rPr>
              <w:t>Зона кладбищ</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24FF6A55" wp14:editId="759F1412">
                  <wp:extent cx="720000" cy="360000"/>
                  <wp:effectExtent l="0" t="0" r="4445" b="2540"/>
                  <wp:docPr id="4125" name="Рисунок 865" descr="609010107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5" descr="6090101072_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72D1E488" wp14:editId="7939281E">
                  <wp:extent cx="720000" cy="360000"/>
                  <wp:effectExtent l="0" t="0" r="4445" b="2540"/>
                  <wp:docPr id="4126" name="Рисунок 864" descr="609010107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4" descr="6090101072_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701010702</w:t>
            </w:r>
          </w:p>
        </w:tc>
        <w:tc>
          <w:tcPr>
            <w:tcW w:w="3828" w:type="dxa"/>
            <w:vAlign w:val="center"/>
          </w:tcPr>
          <w:p w:rsidR="001C419A" w:rsidRPr="00265859" w:rsidRDefault="001C419A" w:rsidP="001C419A">
            <w:pPr>
              <w:rPr>
                <w:sz w:val="24"/>
              </w:rPr>
            </w:pPr>
            <w:r w:rsidRPr="00265859">
              <w:rPr>
                <w:sz w:val="24"/>
              </w:rPr>
              <w:t>Зона складирования и захоронения отходов</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20C50AB3" wp14:editId="42383BFC">
                  <wp:extent cx="720000" cy="360000"/>
                  <wp:effectExtent l="0" t="0" r="4445" b="2540"/>
                  <wp:docPr id="4127" name="Рисунок 863" descr="6090101073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3" descr="6090101073_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701010703</w:t>
            </w:r>
          </w:p>
        </w:tc>
        <w:tc>
          <w:tcPr>
            <w:tcW w:w="3828" w:type="dxa"/>
            <w:vAlign w:val="center"/>
          </w:tcPr>
          <w:p w:rsidR="001C419A" w:rsidRPr="00265859" w:rsidRDefault="001C419A" w:rsidP="001C419A">
            <w:pPr>
              <w:rPr>
                <w:sz w:val="24"/>
              </w:rPr>
            </w:pPr>
            <w:r w:rsidRPr="00265859">
              <w:rPr>
                <w:sz w:val="24"/>
              </w:rPr>
              <w:t>Зона озелененных территорий специального назначения</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02620CEA" wp14:editId="069622BC">
                  <wp:extent cx="720000" cy="360000"/>
                  <wp:effectExtent l="0" t="0" r="4445" b="2540"/>
                  <wp:docPr id="4128" name="Рисунок 859" descr="6090101074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9" descr="6090101074_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48BF42D7" wp14:editId="6C7419F2">
                  <wp:extent cx="720000" cy="360000"/>
                  <wp:effectExtent l="0" t="0" r="4445" b="2540"/>
                  <wp:docPr id="4129" name="Рисунок 858" descr="609010107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8" descr="6090101074_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701010800</w:t>
            </w:r>
          </w:p>
        </w:tc>
        <w:tc>
          <w:tcPr>
            <w:tcW w:w="3828" w:type="dxa"/>
            <w:vAlign w:val="center"/>
          </w:tcPr>
          <w:p w:rsidR="001C419A" w:rsidRPr="00265859" w:rsidRDefault="001C419A" w:rsidP="001C419A">
            <w:pPr>
              <w:rPr>
                <w:sz w:val="24"/>
              </w:rPr>
            </w:pPr>
            <w:r w:rsidRPr="00265859">
              <w:rPr>
                <w:sz w:val="24"/>
              </w:rPr>
              <w:t>Зона режимных территорий</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3D144064" wp14:editId="4CF71053">
                  <wp:extent cx="720000" cy="360000"/>
                  <wp:effectExtent l="0" t="0" r="4445" b="2540"/>
                  <wp:docPr id="4130" name="Рисунок 857" descr="609010107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7" descr="6090101075_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3D3A0B61" wp14:editId="76D37029">
                  <wp:extent cx="720000" cy="360000"/>
                  <wp:effectExtent l="0" t="0" r="4445" b="2540"/>
                  <wp:docPr id="4131" name="Рисунок 856" descr="609010107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6" descr="6090101075_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701010900</w:t>
            </w:r>
          </w:p>
        </w:tc>
        <w:tc>
          <w:tcPr>
            <w:tcW w:w="3828" w:type="dxa"/>
            <w:vAlign w:val="center"/>
          </w:tcPr>
          <w:p w:rsidR="001C419A" w:rsidRPr="00265859" w:rsidRDefault="001C419A" w:rsidP="001C419A">
            <w:pPr>
              <w:rPr>
                <w:sz w:val="24"/>
              </w:rPr>
            </w:pPr>
            <w:r w:rsidRPr="00265859">
              <w:rPr>
                <w:sz w:val="24"/>
              </w:rPr>
              <w:t>Зона акваторий</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2882D2A0" wp14:editId="3DD7162C">
                  <wp:extent cx="720000" cy="360000"/>
                  <wp:effectExtent l="0" t="0" r="4445" b="2540"/>
                  <wp:docPr id="4132" name="Рисунок 853" descr="609010108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3" descr="6090101080_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c>
          <w:tcPr>
            <w:tcW w:w="2335" w:type="dxa"/>
            <w:vAlign w:val="center"/>
          </w:tcPr>
          <w:p w:rsidR="001C419A" w:rsidRPr="00265859" w:rsidRDefault="001C419A" w:rsidP="001C419A">
            <w:pPr>
              <w:jc w:val="center"/>
              <w:rPr>
                <w:noProof/>
                <w:sz w:val="24"/>
              </w:rPr>
            </w:pPr>
            <w:r w:rsidRPr="00265859">
              <w:rPr>
                <w:sz w:val="24"/>
              </w:rPr>
              <w:t>–</w:t>
            </w:r>
          </w:p>
        </w:tc>
      </w:tr>
      <w:tr w:rsidR="001C419A" w:rsidRPr="00BF3C60" w:rsidTr="001C419A">
        <w:tc>
          <w:tcPr>
            <w:tcW w:w="1129" w:type="dxa"/>
            <w:vAlign w:val="center"/>
          </w:tcPr>
          <w:p w:rsidR="001C419A" w:rsidRPr="00265859" w:rsidRDefault="001C419A" w:rsidP="001C419A">
            <w:pPr>
              <w:jc w:val="center"/>
              <w:rPr>
                <w:sz w:val="24"/>
              </w:rPr>
            </w:pPr>
            <w:r w:rsidRPr="00265859">
              <w:rPr>
                <w:sz w:val="24"/>
              </w:rPr>
              <w:t>701011000</w:t>
            </w:r>
          </w:p>
        </w:tc>
        <w:tc>
          <w:tcPr>
            <w:tcW w:w="3828" w:type="dxa"/>
            <w:vAlign w:val="center"/>
          </w:tcPr>
          <w:p w:rsidR="001C419A" w:rsidRPr="00265859" w:rsidRDefault="001C419A" w:rsidP="001C419A">
            <w:pPr>
              <w:rPr>
                <w:sz w:val="24"/>
              </w:rPr>
            </w:pPr>
            <w:r w:rsidRPr="00265859">
              <w:rPr>
                <w:sz w:val="24"/>
              </w:rPr>
              <w:t>Иные зоны</w:t>
            </w:r>
          </w:p>
        </w:tc>
        <w:tc>
          <w:tcPr>
            <w:tcW w:w="2335" w:type="dxa"/>
            <w:vAlign w:val="center"/>
          </w:tcPr>
          <w:p w:rsidR="001C419A" w:rsidRPr="00265859" w:rsidRDefault="001C419A" w:rsidP="001C419A">
            <w:pPr>
              <w:jc w:val="center"/>
              <w:rPr>
                <w:noProof/>
                <w:sz w:val="24"/>
              </w:rPr>
            </w:pPr>
            <w:r w:rsidRPr="00265859">
              <w:rPr>
                <w:sz w:val="24"/>
              </w:rPr>
              <w:t>–</w:t>
            </w:r>
          </w:p>
        </w:tc>
        <w:tc>
          <w:tcPr>
            <w:tcW w:w="2335" w:type="dxa"/>
          </w:tcPr>
          <w:p w:rsidR="001C419A" w:rsidRPr="00265859" w:rsidRDefault="001C419A" w:rsidP="001C419A">
            <w:pPr>
              <w:jc w:val="center"/>
              <w:rPr>
                <w:noProof/>
                <w:sz w:val="24"/>
              </w:rPr>
            </w:pPr>
            <w:r w:rsidRPr="00265859">
              <w:rPr>
                <w:noProof/>
                <w:sz w:val="24"/>
              </w:rPr>
              <w:drawing>
                <wp:inline distT="0" distB="0" distL="0" distR="0" wp14:anchorId="7F7A6BD9" wp14:editId="16886A2E">
                  <wp:extent cx="720000" cy="360000"/>
                  <wp:effectExtent l="0" t="0" r="4445" b="2540"/>
                  <wp:docPr id="4133" name="Рисунок 850" descr="609010109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0" descr="6090101090_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20000" cy="360000"/>
                          </a:xfrm>
                          <a:prstGeom prst="rect">
                            <a:avLst/>
                          </a:prstGeom>
                          <a:noFill/>
                          <a:ln>
                            <a:noFill/>
                          </a:ln>
                        </pic:spPr>
                      </pic:pic>
                    </a:graphicData>
                  </a:graphic>
                </wp:inline>
              </w:drawing>
            </w:r>
          </w:p>
        </w:tc>
      </w:tr>
    </w:tbl>
    <w:p w:rsidR="001C419A" w:rsidRPr="00BF3C60" w:rsidRDefault="001C419A" w:rsidP="001C419A">
      <w:pPr>
        <w:ind w:firstLine="567"/>
        <w:jc w:val="both"/>
        <w:rPr>
          <w:szCs w:val="28"/>
        </w:rPr>
      </w:pPr>
    </w:p>
    <w:p w:rsidR="001C419A" w:rsidRPr="00BF3C60" w:rsidRDefault="001C419A" w:rsidP="001C419A">
      <w:pPr>
        <w:ind w:firstLine="567"/>
        <w:jc w:val="both"/>
        <w:rPr>
          <w:szCs w:val="28"/>
        </w:rPr>
      </w:pPr>
      <w:r w:rsidRPr="00BF3C60">
        <w:rPr>
          <w:bCs/>
          <w:szCs w:val="28"/>
        </w:rPr>
        <w:t>Зона застройки индивидуальными жилыми домами.</w:t>
      </w:r>
      <w:r w:rsidRPr="00BF3C60">
        <w:rPr>
          <w:szCs w:val="28"/>
        </w:rPr>
        <w:t xml:space="preserve"> Территория зоны предназначена для формирования жилых районов низкой плотности застройки (отдельно стоящих и блокированных жилых домов этажностью не выше 3 этажей с земельными участками) с обязательным размещением объектов социальной инфраструктуры, спортивных объектов, озелененных территорий общего пользования, объектов транспортной инфраструктуры, стоянок автомобильного транспорта, необходимых для обслуживания населения. Допускается использовать недостающие объекты обслуживания в прилегающих существующих или проектируемых общественных центрах.</w:t>
      </w:r>
    </w:p>
    <w:p w:rsidR="001C419A" w:rsidRPr="00BF3C60" w:rsidRDefault="001C419A" w:rsidP="001C419A">
      <w:pPr>
        <w:ind w:firstLine="567"/>
        <w:jc w:val="both"/>
        <w:rPr>
          <w:szCs w:val="28"/>
        </w:rPr>
      </w:pPr>
      <w:r w:rsidRPr="00BF3C60">
        <w:rPr>
          <w:szCs w:val="28"/>
        </w:rPr>
        <w:t>Допускается использование земельных участков для ведения огородничества и ведения садоводства.</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застройки малоэтажными жилыми домами (до 4 этажей, включая мансардный).</w:t>
      </w:r>
      <w:r w:rsidRPr="00BF3C60">
        <w:rPr>
          <w:szCs w:val="28"/>
        </w:rPr>
        <w:t xml:space="preserve"> Функциональная зона предназначена для застройки многоквартирными жилыми домами с максимальной этажностью до 4 этажей (с возможностью сохранения существующего жилого фонда), а также размещения необходимых объектов социального обслуживания.</w:t>
      </w:r>
    </w:p>
    <w:p w:rsidR="001C419A" w:rsidRPr="00BF3C60" w:rsidRDefault="001C419A" w:rsidP="001C419A">
      <w:pPr>
        <w:ind w:firstLine="567"/>
        <w:jc w:val="both"/>
        <w:rPr>
          <w:szCs w:val="28"/>
        </w:rPr>
      </w:pPr>
      <w:r w:rsidRPr="00BF3C60">
        <w:rPr>
          <w:szCs w:val="28"/>
        </w:rPr>
        <w:lastRenderedPageBreak/>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озелененных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застройки среднеэтажными жилыми домами (от 5 до 8 этажей, включая мансардный).</w:t>
      </w:r>
      <w:r w:rsidRPr="00BF3C60">
        <w:rPr>
          <w:szCs w:val="28"/>
        </w:rPr>
        <w:t xml:space="preserve"> Функциональная зона предназначена для застройки многоквартирными жилыми домами с этажностью от 5 до 8 этажей (с возможностью сохранения существующего жилого фонда), а также размещения необходимых объектов социального обслуживания.</w:t>
      </w:r>
    </w:p>
    <w:p w:rsidR="001C419A" w:rsidRPr="00BF3C60" w:rsidRDefault="001C419A" w:rsidP="001C419A">
      <w:pPr>
        <w:ind w:firstLine="567"/>
        <w:jc w:val="both"/>
        <w:rPr>
          <w:szCs w:val="28"/>
        </w:rPr>
      </w:pPr>
      <w:r w:rsidRPr="00BF3C60">
        <w:rPr>
          <w:szCs w:val="28"/>
        </w:rPr>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озелененных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szCs w:val="28"/>
        </w:rPr>
        <w:t>Зона застройки многоэтажными жилыми домами (9 этажей и более).</w:t>
      </w:r>
      <w:r w:rsidRPr="00BF3C60">
        <w:rPr>
          <w:b/>
          <w:szCs w:val="28"/>
        </w:rPr>
        <w:t xml:space="preserve"> </w:t>
      </w:r>
      <w:r w:rsidRPr="00BF3C60">
        <w:rPr>
          <w:szCs w:val="28"/>
        </w:rPr>
        <w:t>Функциональная зона предназначена для застройки многоэтажными жилыми домами (9 этажей и более), а также размещения необходимых объектов социального обслуживания.</w:t>
      </w:r>
    </w:p>
    <w:p w:rsidR="001C419A" w:rsidRPr="00BF3C60" w:rsidRDefault="001C419A" w:rsidP="001C419A">
      <w:pPr>
        <w:ind w:firstLine="567"/>
        <w:jc w:val="both"/>
        <w:rPr>
          <w:szCs w:val="28"/>
        </w:rPr>
      </w:pPr>
      <w:r w:rsidRPr="00BF3C60">
        <w:rPr>
          <w:szCs w:val="28"/>
        </w:rPr>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озелененных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FF500E" w:rsidRPr="00BF3C60" w:rsidRDefault="001C419A" w:rsidP="001C419A">
      <w:pPr>
        <w:ind w:firstLine="567"/>
        <w:jc w:val="both"/>
        <w:rPr>
          <w:szCs w:val="28"/>
        </w:rPr>
      </w:pPr>
      <w:r w:rsidRPr="00BF3C60">
        <w:rPr>
          <w:szCs w:val="28"/>
        </w:rPr>
        <w:t>Зона смешанной и общественно-деловой застройки.</w:t>
      </w:r>
      <w:r w:rsidRPr="00BF3C60">
        <w:rPr>
          <w:b/>
          <w:szCs w:val="28"/>
        </w:rPr>
        <w:t xml:space="preserve"> </w:t>
      </w:r>
      <w:r w:rsidRPr="00BF3C60">
        <w:rPr>
          <w:szCs w:val="28"/>
        </w:rPr>
        <w:t>Территория зоны предназначена для размещения:</w:t>
      </w:r>
    </w:p>
    <w:p w:rsidR="001C419A" w:rsidRPr="00BF3C60" w:rsidRDefault="001C419A" w:rsidP="001C419A">
      <w:pPr>
        <w:ind w:firstLine="567"/>
        <w:jc w:val="both"/>
        <w:rPr>
          <w:szCs w:val="28"/>
        </w:rPr>
      </w:pPr>
      <w:r w:rsidRPr="00BF3C60">
        <w:rPr>
          <w:szCs w:val="28"/>
        </w:rPr>
        <w:t>объектов делового, финансового назначения, оптовой и розничной торговли, общественного питания, бытового обслуживания, амбулаторного ветеринарного обслуживания, культурного развития, религиозного использования;</w:t>
      </w:r>
    </w:p>
    <w:p w:rsidR="001C419A" w:rsidRPr="00BF3C60" w:rsidRDefault="001C419A" w:rsidP="001C419A">
      <w:pPr>
        <w:ind w:firstLine="567"/>
        <w:jc w:val="both"/>
        <w:rPr>
          <w:szCs w:val="28"/>
        </w:rPr>
      </w:pPr>
      <w:r w:rsidRPr="00BF3C60">
        <w:rPr>
          <w:szCs w:val="28"/>
        </w:rPr>
        <w:t>объектов коммунального и производственного назначения;</w:t>
      </w:r>
    </w:p>
    <w:p w:rsidR="001C419A" w:rsidRPr="00BF3C60" w:rsidRDefault="001C419A" w:rsidP="001C419A">
      <w:pPr>
        <w:ind w:firstLine="567"/>
        <w:jc w:val="both"/>
        <w:rPr>
          <w:szCs w:val="28"/>
        </w:rPr>
      </w:pPr>
      <w:r w:rsidRPr="00BF3C60">
        <w:rPr>
          <w:szCs w:val="28"/>
        </w:rPr>
        <w:t>объектов транспортной инфраструктуры;</w:t>
      </w:r>
    </w:p>
    <w:p w:rsidR="001C419A" w:rsidRPr="00BF3C60" w:rsidRDefault="001C419A" w:rsidP="001C419A">
      <w:pPr>
        <w:ind w:firstLine="567"/>
        <w:jc w:val="both"/>
        <w:rPr>
          <w:szCs w:val="28"/>
        </w:rPr>
      </w:pPr>
      <w:r w:rsidRPr="00BF3C60">
        <w:rPr>
          <w:szCs w:val="28"/>
        </w:rPr>
        <w:lastRenderedPageBreak/>
        <w:t>озелененных территорий общего использования.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Многофункциональная общественно-деловая зона.</w:t>
      </w:r>
      <w:r w:rsidRPr="00BF3C60">
        <w:rPr>
          <w:szCs w:val="28"/>
        </w:rPr>
        <w:t xml:space="preserve"> Территория зоны предназначена для размещения:</w:t>
      </w:r>
    </w:p>
    <w:p w:rsidR="001C419A" w:rsidRPr="00BF3C60" w:rsidRDefault="001C419A" w:rsidP="001C419A">
      <w:pPr>
        <w:ind w:firstLine="567"/>
        <w:jc w:val="both"/>
        <w:rPr>
          <w:szCs w:val="28"/>
        </w:rPr>
      </w:pPr>
      <w:r w:rsidRPr="00BF3C60">
        <w:rPr>
          <w:szCs w:val="28"/>
        </w:rPr>
        <w:t>объектов делового, финансового назначения, оптовой и розничной торговли, общественного питания, бытового обслуживания, амбулаторного ветеринарного обслуживания, культурного развития, религиозного использования;</w:t>
      </w:r>
    </w:p>
    <w:p w:rsidR="001C419A" w:rsidRPr="00BF3C60" w:rsidRDefault="001C419A" w:rsidP="001C419A">
      <w:pPr>
        <w:ind w:firstLine="567"/>
        <w:jc w:val="both"/>
        <w:rPr>
          <w:szCs w:val="28"/>
        </w:rPr>
      </w:pPr>
      <w:r w:rsidRPr="00BF3C60">
        <w:rPr>
          <w:szCs w:val="28"/>
        </w:rPr>
        <w:t>объектов коммунального и производственного назначения;</w:t>
      </w:r>
    </w:p>
    <w:p w:rsidR="001C419A" w:rsidRPr="00BF3C60" w:rsidRDefault="001C419A" w:rsidP="001C419A">
      <w:pPr>
        <w:ind w:firstLine="567"/>
        <w:jc w:val="both"/>
        <w:rPr>
          <w:szCs w:val="28"/>
        </w:rPr>
      </w:pPr>
      <w:r w:rsidRPr="00BF3C60">
        <w:rPr>
          <w:szCs w:val="28"/>
        </w:rPr>
        <w:t>объектов транспортной инфраструктуры;</w:t>
      </w:r>
    </w:p>
    <w:p w:rsidR="001C419A" w:rsidRPr="00BF3C60" w:rsidRDefault="001C419A" w:rsidP="001C419A">
      <w:pPr>
        <w:ind w:firstLine="567"/>
        <w:jc w:val="both"/>
        <w:rPr>
          <w:szCs w:val="28"/>
        </w:rPr>
      </w:pPr>
      <w:r w:rsidRPr="00BF3C60">
        <w:rPr>
          <w:szCs w:val="28"/>
        </w:rPr>
        <w:t>озелененных территорий общего использования.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специализированной общественной застройки.</w:t>
      </w:r>
      <w:r w:rsidRPr="00BF3C60">
        <w:rPr>
          <w:szCs w:val="28"/>
        </w:rPr>
        <w:t xml:space="preserve"> В составе данной зоны располагаются:</w:t>
      </w:r>
    </w:p>
    <w:p w:rsidR="001C419A" w:rsidRPr="00BF3C60" w:rsidRDefault="001C419A" w:rsidP="001C419A">
      <w:pPr>
        <w:ind w:firstLine="567"/>
        <w:jc w:val="both"/>
        <w:rPr>
          <w:szCs w:val="28"/>
        </w:rPr>
      </w:pPr>
      <w:r w:rsidRPr="00BF3C60">
        <w:rPr>
          <w:szCs w:val="28"/>
        </w:rPr>
        <w:t>отдельно стоящие объекты социального и культурно-бытового обслуживания населения – объекты высшего, среднего, дошкольного, школьного и дополнительного образования, досуговые учреждения, библиотеки, больничные и амбулаторно-поликлинические учреждения, объекты спорта, объекты культуры, религиозно-культовые объекты, объекты административно-хозяйственного управления, а также исторические объекты;</w:t>
      </w:r>
    </w:p>
    <w:p w:rsidR="001C419A" w:rsidRPr="00BF3C60" w:rsidRDefault="001C419A" w:rsidP="001C419A">
      <w:pPr>
        <w:ind w:firstLine="567"/>
        <w:jc w:val="both"/>
        <w:rPr>
          <w:szCs w:val="28"/>
        </w:rPr>
      </w:pPr>
      <w:r w:rsidRPr="00BF3C60">
        <w:rPr>
          <w:szCs w:val="28"/>
        </w:rPr>
        <w:t>объектов транспортной инфраструктуры;</w:t>
      </w:r>
    </w:p>
    <w:p w:rsidR="001C419A" w:rsidRPr="00BF3C60" w:rsidRDefault="001C419A" w:rsidP="001C419A">
      <w:pPr>
        <w:ind w:firstLine="567"/>
        <w:jc w:val="both"/>
        <w:rPr>
          <w:szCs w:val="28"/>
        </w:rPr>
      </w:pPr>
      <w:r w:rsidRPr="00BF3C60">
        <w:rPr>
          <w:szCs w:val="28"/>
        </w:rPr>
        <w:t>озелененных территорий общего использования.</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szCs w:val="28"/>
        </w:rPr>
        <w:t>Производственные зоны, зоны инженерной и транспортной инфраструктур.</w:t>
      </w:r>
      <w:r w:rsidRPr="00BF3C60">
        <w:rPr>
          <w:b/>
          <w:szCs w:val="28"/>
        </w:rPr>
        <w:t xml:space="preserve"> </w:t>
      </w:r>
      <w:r w:rsidRPr="00BF3C60">
        <w:rPr>
          <w:szCs w:val="28"/>
        </w:rPr>
        <w:t>Территория зоны предназначена для размещения промышленных, коммунально-складских, транспортного обслуживания и иных производств, объектов, обеспечивающих их функционирование, а также для определения и размещения организованных санитарно-защитных зон этих объектов в соответствии с требованиями технических регламентов. Благоустройство территории производственных зон и их санитарно-защитных зон осуществляется за счет собственников производственных объектов.</w:t>
      </w:r>
    </w:p>
    <w:p w:rsidR="001C419A" w:rsidRPr="00BF3C60" w:rsidRDefault="001C419A" w:rsidP="001C419A">
      <w:pPr>
        <w:ind w:firstLine="567"/>
        <w:jc w:val="both"/>
        <w:rPr>
          <w:szCs w:val="28"/>
        </w:rPr>
      </w:pPr>
      <w:r w:rsidRPr="00BF3C60">
        <w:rPr>
          <w:szCs w:val="28"/>
        </w:rPr>
        <w:t>Участки с другими видами разрешенного использования могут находиться в границах зоны при условии соблюдения действующих норм и правил и занимать меньшую часть площади зоны.</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Производственная зона.</w:t>
      </w:r>
      <w:r w:rsidRPr="00BF3C60">
        <w:rPr>
          <w:b/>
          <w:bCs/>
          <w:szCs w:val="28"/>
        </w:rPr>
        <w:t xml:space="preserve"> </w:t>
      </w:r>
      <w:r w:rsidRPr="00BF3C60">
        <w:rPr>
          <w:szCs w:val="28"/>
        </w:rPr>
        <w:t xml:space="preserve">Территория зоны предназначена для размещения промышленных, коммунально-складских, транспортного обслуживания и иных производств, объектов, обеспечивающих их функционирование, а также для определения и размещения организованных санитарно-защитных зон этих объектов в соответствии с требованиями технических регламентов. </w:t>
      </w:r>
      <w:r w:rsidRPr="00BF3C60">
        <w:rPr>
          <w:szCs w:val="28"/>
        </w:rPr>
        <w:lastRenderedPageBreak/>
        <w:t>Благоустройство территории производственных зон и их санитарно-защитных зон осуществляется за счет собственников производственных объектов.</w:t>
      </w:r>
    </w:p>
    <w:p w:rsidR="001C419A" w:rsidRPr="00BF3C60" w:rsidRDefault="001C419A" w:rsidP="001C419A">
      <w:pPr>
        <w:ind w:firstLine="567"/>
        <w:jc w:val="both"/>
        <w:rPr>
          <w:szCs w:val="28"/>
        </w:rPr>
      </w:pPr>
      <w:r w:rsidRPr="00BF3C60">
        <w:rPr>
          <w:szCs w:val="28"/>
        </w:rPr>
        <w:t>Участки с другими видами разрешенного использования могут находиться в границах зоны при условии соблюдения действующих норм и правил и занимать меньшую часть площади зоны.</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Научно-производственная зона.</w:t>
      </w:r>
      <w:r w:rsidRPr="00BF3C60">
        <w:rPr>
          <w:b/>
          <w:bCs/>
          <w:szCs w:val="28"/>
        </w:rPr>
        <w:t xml:space="preserve"> </w:t>
      </w:r>
      <w:r w:rsidRPr="00BF3C60">
        <w:rPr>
          <w:szCs w:val="28"/>
        </w:rPr>
        <w:t>Перечень объектов местного и регионального значения указаны в разделе 2 Положения о территориальном планировании</w:t>
      </w:r>
      <w:r w:rsidR="004C4E03" w:rsidRPr="00BF3C60">
        <w:rPr>
          <w:szCs w:val="28"/>
        </w:rPr>
        <w:t>.</w:t>
      </w:r>
    </w:p>
    <w:p w:rsidR="001C419A" w:rsidRPr="00BF3C60" w:rsidRDefault="001C419A" w:rsidP="001C419A">
      <w:pPr>
        <w:ind w:firstLine="567"/>
        <w:jc w:val="both"/>
        <w:rPr>
          <w:szCs w:val="28"/>
        </w:rPr>
      </w:pPr>
      <w:r w:rsidRPr="00BF3C60">
        <w:rPr>
          <w:bCs/>
          <w:szCs w:val="28"/>
        </w:rPr>
        <w:t>Зона инженерной инфраструктуры.</w:t>
      </w:r>
      <w:r w:rsidRPr="00BF3C60">
        <w:rPr>
          <w:szCs w:val="28"/>
        </w:rPr>
        <w:t xml:space="preserve"> Зона включает в себя территории, предназначенные для размещения объектов водоснабжения, водоотведения, теплоснабжения, газоснабжения, электроснабжения, связи и инженерной инфраструктуры иных видов.</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транспортной инфраструктуры.</w:t>
      </w:r>
      <w:r w:rsidRPr="00BF3C60">
        <w:rPr>
          <w:szCs w:val="28"/>
        </w:rPr>
        <w:t xml:space="preserve"> В состав зоны могут входить автомобильные дороги федерального и регионального значения (включая отводы земельных участков) и технически связанные с ними сооружения, объекты, предназначенные для обслуживания пассажиров, обеспечивающие работу транспортных средств, объекты размещения постов органов внутренних дел, ответственных за безопасность дорожного движения, стоянки автотранспорта и депо маршрутного автотранспорта, составляющие единую систему транспортного обеспечения; улицы местного значения, внутриквартальные проезды и проезды для специального транспорта отдельно не выделяются и входят в иные функциональные зоны. Также в данную зону входят территории железнодорожного транспорта, территории вертолетных площадок и их инфраструктуры. Участки объектов транспорта могут включаться в другие функциональные зоны и не выделяться в отдельную функциональную зону.</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Зоны сельскохозяйственного использования.</w:t>
      </w:r>
      <w:r w:rsidRPr="00BF3C60">
        <w:rPr>
          <w:szCs w:val="28"/>
        </w:rPr>
        <w:t xml:space="preserve"> Функциональная зона включает в себя территории в границах населенного пункта, занятых сенокосами, пастбищами и многолетними насаждениями (садами, виноградниками, овощными полями и т.д.).</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сельскохозяйственных угодий.</w:t>
      </w:r>
      <w:r w:rsidRPr="00BF3C60">
        <w:rPr>
          <w:szCs w:val="28"/>
        </w:rPr>
        <w:t xml:space="preserve"> Включает территории земель сельскохозяйственного назначения, в т.ч. пашни, сенокосы, пастбища, залежи, земли, занятые многолетними насаждениями и садами.</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lastRenderedPageBreak/>
        <w:t>Зона садоводческих или огороднических некоммерческих товариществ.</w:t>
      </w:r>
      <w:r w:rsidRPr="00BF3C60">
        <w:rPr>
          <w:szCs w:val="28"/>
        </w:rPr>
        <w:t xml:space="preserve"> Включает территории садовых некоммерческих товариществ граждан, а также территории для ведения огородничества. Размещение жилого дома (не предназначенного для раздела на квартиры, пригодного для отдыха и проживания, высотой не выше 3 надземных этажей).</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Производственная зона сельскохозяйственных предприятий.</w:t>
      </w:r>
      <w:r w:rsidRPr="00BF3C60">
        <w:rPr>
          <w:szCs w:val="28"/>
        </w:rPr>
        <w:t xml:space="preserve"> Включает территории объектов сельскохозяйственного назначения, выращивания сельскохозяйственных культур, производства продукции животноводства, хранения и переработки сельхозпродукции.</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Иные зоны сельскохозяйственного назначения.</w:t>
      </w:r>
      <w:r w:rsidRPr="00BF3C60">
        <w:rPr>
          <w:szCs w:val="28"/>
        </w:rPr>
        <w:t xml:space="preserve"> В состав зоны включаются территории, расположенные за границами населенных пунктов, и предназначенные для ведения личного подсобного хозяйства на полевых участках, ведения крестьянского фермерского хозяйства, для целей аквакультуры (рыбоводства), создания защитных лесных насаждений, размещения научно-исследовательских, учебных и иных, связанных с сельскохозяйственным производством целей.</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Зоны рекреационного назначения.</w:t>
      </w:r>
      <w:r w:rsidRPr="00BF3C60">
        <w:rPr>
          <w:szCs w:val="28"/>
        </w:rPr>
        <w:t xml:space="preserve"> Зона предназначена для осуществления рекреационной, научно-исследовательской и образовательной деятельности, обустройства мест для занятия спортом, физической культурой, пешими или верховыми прогулками, отдыха и туризма, наблюдения за природой, пикников и иной рекреационной деятельности.</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озелененных территорий общего пользования (лесопарки, парки, сады, скверы, бульвары, городские леса).</w:t>
      </w:r>
      <w:r w:rsidRPr="00BF3C60">
        <w:rPr>
          <w:szCs w:val="28"/>
        </w:rPr>
        <w:t xml:space="preserve"> Территория зоны предназначена для организации мест массового отдыха населения и включают в себя скверы, парки, сады, водоемы, пляжи и иные объекты, формирующие систему озелененных территорий общего пользования.</w:t>
      </w:r>
    </w:p>
    <w:p w:rsidR="001C419A" w:rsidRPr="00BF3C60" w:rsidRDefault="001C419A" w:rsidP="001C419A">
      <w:pPr>
        <w:ind w:firstLine="567"/>
        <w:jc w:val="both"/>
        <w:rPr>
          <w:szCs w:val="28"/>
        </w:rPr>
      </w:pPr>
      <w:r w:rsidRPr="00BF3C60">
        <w:rPr>
          <w:szCs w:val="28"/>
        </w:rPr>
        <w:t>На озелененных территориях общего пользования допускается строительство новых и расширение действующих объектов, связанных с рекреационной деятельностью, их функционированием, эксплуатацией и обслуживанием отдыхающих, а также автомобильных дорог и объектов инженерной инфраструктуры и коммуникаций.</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отдыха.</w:t>
      </w:r>
      <w:r w:rsidRPr="00BF3C60">
        <w:rPr>
          <w:szCs w:val="28"/>
        </w:rPr>
        <w:t xml:space="preserve"> Территория зоны предназначена для размещения объектов организованного отдыха (в том числе спортивных, тематических, детских лагерей) с возможностью временного проживания, участков курортной и </w:t>
      </w:r>
      <w:r w:rsidRPr="00BF3C60">
        <w:rPr>
          <w:szCs w:val="28"/>
        </w:rPr>
        <w:lastRenderedPageBreak/>
        <w:t>санаторной деятельности и объектов, обеспечивающих их функционирование. Объекты делового, торгового назначения, социального и бытового обслуживания могут размещаться в границах зоны и занимать меньшую часть площади зоны.</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 xml:space="preserve">Лесопарковая зона. </w:t>
      </w:r>
      <w:r w:rsidRPr="00BF3C60">
        <w:rPr>
          <w:szCs w:val="28"/>
        </w:rPr>
        <w:t>Выделенную зону составляют территории лесопарков,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лесов.</w:t>
      </w:r>
      <w:r w:rsidRPr="00BF3C60">
        <w:rPr>
          <w:szCs w:val="28"/>
        </w:rPr>
        <w:t xml:space="preserve"> Выделенную зону составляют лесные территории,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szCs w:val="28"/>
        </w:rPr>
        <w:t>Иные рекреационные зоны.</w:t>
      </w:r>
    </w:p>
    <w:p w:rsidR="001C419A" w:rsidRPr="00BF3C60" w:rsidRDefault="001C419A" w:rsidP="001C419A">
      <w:pPr>
        <w:ind w:firstLine="567"/>
        <w:jc w:val="both"/>
        <w:rPr>
          <w:szCs w:val="28"/>
        </w:rPr>
      </w:pPr>
      <w:r w:rsidRPr="00BF3C60">
        <w:rPr>
          <w:bCs/>
          <w:szCs w:val="28"/>
        </w:rPr>
        <w:t>Зона кладбищ.</w:t>
      </w:r>
      <w:r w:rsidRPr="00BF3C60">
        <w:rPr>
          <w:szCs w:val="28"/>
        </w:rPr>
        <w:t xml:space="preserve"> Территория зоны предназначена для размещения объектов ритуальной деятельности (кладбищ и соответствующих культовых сооружений).</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складирования и захоронения отходов.</w:t>
      </w:r>
      <w:r w:rsidRPr="00BF3C60">
        <w:rPr>
          <w:szCs w:val="28"/>
        </w:rPr>
        <w:t xml:space="preserve"> В зоне размещаются свалки и полигоны ТКО, мусороперерабатывающие заводы и мусоросортировочные комплексы, а также скотомогильники различного типа (в том числе сибиреязвенные), объекты утилизации и сжигания биологических отходов.</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озелененных территорий специального назначения.</w:t>
      </w:r>
      <w:r w:rsidRPr="00BF3C60">
        <w:rPr>
          <w:szCs w:val="28"/>
        </w:rPr>
        <w:t xml:space="preserve"> Территория данной зоны не застроена и занята зелеными насаждениями, выполняющими средозащитную роль в санитарно-защитных зонах предприятий, либо вокруг источников питьевого водоснабжения (в зонах первого пояса охраны).</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t>Зона режимных территорий.</w:t>
      </w:r>
      <w:r w:rsidRPr="00BF3C60">
        <w:rPr>
          <w:szCs w:val="28"/>
        </w:rPr>
        <w:t xml:space="preserve"> Территория зоны предназначена для размещения объектов обеспечения обороны и безопасности, обеспечения вооруженных сил, охраны Государственной границы РФ, обеспечения внутреннего правопорядка, деятельности по исполнению наказаний.</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bCs/>
          <w:szCs w:val="28"/>
        </w:rPr>
        <w:lastRenderedPageBreak/>
        <w:t>Зона акваторий.</w:t>
      </w:r>
      <w:r w:rsidRPr="00BF3C60">
        <w:rPr>
          <w:szCs w:val="28"/>
        </w:rPr>
        <w:t xml:space="preserve"> Данная зона включает в себя территории общего пользования водными объектами. </w:t>
      </w:r>
    </w:p>
    <w:p w:rsidR="001C419A" w:rsidRPr="00BF3C60" w:rsidRDefault="001C419A" w:rsidP="001C419A">
      <w:pPr>
        <w:ind w:firstLine="567"/>
        <w:jc w:val="both"/>
        <w:rPr>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p>
    <w:p w:rsidR="001C419A" w:rsidRPr="00BF3C60" w:rsidRDefault="001C419A" w:rsidP="001C419A">
      <w:pPr>
        <w:ind w:firstLine="567"/>
        <w:jc w:val="both"/>
        <w:rPr>
          <w:szCs w:val="28"/>
        </w:rPr>
      </w:pPr>
      <w:r w:rsidRPr="00BF3C60">
        <w:rPr>
          <w:szCs w:val="28"/>
        </w:rPr>
        <w:t>Иные зоны.</w:t>
      </w:r>
    </w:p>
    <w:p w:rsidR="001C419A" w:rsidRPr="00BF3C60" w:rsidRDefault="001C419A" w:rsidP="001C419A">
      <w:pPr>
        <w:ind w:firstLine="567"/>
        <w:jc w:val="both"/>
        <w:rPr>
          <w:b/>
          <w:szCs w:val="28"/>
        </w:rPr>
      </w:pPr>
      <w:r w:rsidRPr="00BF3C60">
        <w:rPr>
          <w:szCs w:val="28"/>
        </w:rPr>
        <w:t>Перечень объектов местного и регионального значения указаны в разделе 2 Положения о территориальном планировании</w:t>
      </w:r>
      <w:r w:rsidR="00FF500E" w:rsidRPr="00BF3C60">
        <w:rPr>
          <w:szCs w:val="28"/>
        </w:rPr>
        <w:t>.</w:t>
      </w:r>
    </w:p>
    <w:p w:rsidR="001C419A" w:rsidRPr="00BF3C60" w:rsidRDefault="001C419A" w:rsidP="001C419A">
      <w:pPr>
        <w:ind w:firstLine="567"/>
        <w:jc w:val="both"/>
        <w:rPr>
          <w:szCs w:val="28"/>
        </w:rPr>
      </w:pPr>
      <w:r w:rsidRPr="00BF3C60">
        <w:rPr>
          <w:szCs w:val="28"/>
        </w:rPr>
        <w:t xml:space="preserve">Баланс функционального использования территории </w:t>
      </w:r>
      <w:r w:rsidR="00FF500E" w:rsidRPr="00BF3C60">
        <w:rPr>
          <w:szCs w:val="28"/>
        </w:rPr>
        <w:t>муниципального</w:t>
      </w:r>
      <w:r w:rsidRPr="00BF3C60">
        <w:rPr>
          <w:szCs w:val="28"/>
        </w:rPr>
        <w:t xml:space="preserve"> округа составлен на основе карт функционального зонирования, подготовленных в соста</w:t>
      </w:r>
      <w:r w:rsidR="00773E38" w:rsidRPr="00BF3C60">
        <w:rPr>
          <w:szCs w:val="28"/>
        </w:rPr>
        <w:t>ве картографических материалов Г</w:t>
      </w:r>
      <w:r w:rsidRPr="00BF3C60">
        <w:rPr>
          <w:szCs w:val="28"/>
        </w:rPr>
        <w:t>енерального плана.</w:t>
      </w:r>
    </w:p>
    <w:p w:rsidR="001C419A" w:rsidRPr="00BF3C60" w:rsidRDefault="001C419A" w:rsidP="001C419A">
      <w:pPr>
        <w:ind w:firstLine="567"/>
        <w:jc w:val="both"/>
        <w:rPr>
          <w:b/>
          <w:szCs w:val="28"/>
        </w:rPr>
      </w:pPr>
      <w:r w:rsidRPr="00BF3C60">
        <w:rPr>
          <w:szCs w:val="28"/>
        </w:rPr>
        <w:t xml:space="preserve">Определенные в </w:t>
      </w:r>
      <w:r w:rsidR="00773E38" w:rsidRPr="00BF3C60">
        <w:rPr>
          <w:szCs w:val="28"/>
        </w:rPr>
        <w:t>Г</w:t>
      </w:r>
      <w:r w:rsidRPr="00BF3C60">
        <w:rPr>
          <w:szCs w:val="28"/>
        </w:rPr>
        <w:t xml:space="preserve">енеральном плане зоны различного функционального значения являются основой для разработки </w:t>
      </w:r>
      <w:r w:rsidR="00773E38" w:rsidRPr="00BF3C60">
        <w:rPr>
          <w:szCs w:val="28"/>
        </w:rPr>
        <w:t>П</w:t>
      </w:r>
      <w:r w:rsidRPr="00BF3C60">
        <w:rPr>
          <w:szCs w:val="28"/>
        </w:rPr>
        <w:t>равил землепользования и застройки Шпаковского муниципального округа Ставропольского края, устанавливающих территориальные зоны и их градостроительные регламенты.</w:t>
      </w:r>
    </w:p>
    <w:p w:rsidR="001C419A" w:rsidRPr="00BF3C60" w:rsidRDefault="001C419A" w:rsidP="001C419A">
      <w:pPr>
        <w:jc w:val="center"/>
        <w:rPr>
          <w:b/>
          <w:szCs w:val="28"/>
        </w:rPr>
      </w:pPr>
    </w:p>
    <w:p w:rsidR="001C419A" w:rsidRPr="00265859" w:rsidRDefault="001C419A" w:rsidP="001C419A">
      <w:pPr>
        <w:jc w:val="center"/>
        <w:rPr>
          <w:szCs w:val="28"/>
        </w:rPr>
      </w:pPr>
      <w:r w:rsidRPr="00265859">
        <w:rPr>
          <w:szCs w:val="28"/>
        </w:rPr>
        <w:t>4.4 Жилые территории. Жилищный фонд и жилищное строительство</w:t>
      </w:r>
    </w:p>
    <w:p w:rsidR="001C419A" w:rsidRPr="00BF3C60" w:rsidRDefault="001C419A" w:rsidP="001C419A">
      <w:pPr>
        <w:ind w:firstLine="567"/>
        <w:jc w:val="both"/>
        <w:rPr>
          <w:szCs w:val="28"/>
        </w:rPr>
      </w:pPr>
      <w:r w:rsidRPr="00BF3C60">
        <w:rPr>
          <w:bCs/>
          <w:szCs w:val="28"/>
        </w:rPr>
        <w:t>Жилые территории</w:t>
      </w:r>
      <w:r w:rsidRPr="00BF3C60">
        <w:rPr>
          <w:szCs w:val="28"/>
        </w:rPr>
        <w:t xml:space="preserve"> – территории, застроенные или предназначенные для застройки преимущественно или исключительно жилыми домами и являющиеся основной составляющей селитебной территории. На разных иерархических уровнях понятие </w:t>
      </w:r>
      <w:r w:rsidR="00CD5C88" w:rsidRPr="00BF3C60">
        <w:rPr>
          <w:szCs w:val="28"/>
        </w:rPr>
        <w:t>«</w:t>
      </w:r>
      <w:r w:rsidRPr="00BF3C60">
        <w:rPr>
          <w:szCs w:val="28"/>
        </w:rPr>
        <w:t>жилые территории</w:t>
      </w:r>
      <w:r w:rsidR="00CD5C88" w:rsidRPr="00BF3C60">
        <w:rPr>
          <w:szCs w:val="28"/>
        </w:rPr>
        <w:t>»</w:t>
      </w:r>
      <w:r w:rsidRPr="00BF3C60">
        <w:rPr>
          <w:szCs w:val="28"/>
        </w:rPr>
        <w:t xml:space="preserve"> наполняется разным конкретным содержанием: в жилых кварталах и микрорайонах – это территории, застроенные только жилыми домами; в жилых районах – территории жилых кварталов (микрорайонов); в границах селитебной территории – жилые районы, а при отсутствии последних – жилые кварталы (микрорайоны).</w:t>
      </w:r>
      <w:r w:rsidRPr="00BF3C60">
        <w:rPr>
          <w:szCs w:val="28"/>
          <w:vertAlign w:val="superscript"/>
        </w:rPr>
        <w:footnoteReference w:id="23"/>
      </w:r>
    </w:p>
    <w:p w:rsidR="001C419A" w:rsidRPr="00BF3C60" w:rsidRDefault="001C419A" w:rsidP="001C419A">
      <w:pPr>
        <w:ind w:firstLine="567"/>
        <w:jc w:val="both"/>
        <w:rPr>
          <w:szCs w:val="28"/>
        </w:rPr>
      </w:pPr>
      <w:r w:rsidRPr="00BF3C60">
        <w:rPr>
          <w:szCs w:val="28"/>
        </w:rPr>
        <w:t>Основу жилых территорий составляет жилой фонд – важнейшая часть социальной инфраструктуры, призванная обеспечивать удовлетворение социально-бытовых нужд человека.</w:t>
      </w:r>
    </w:p>
    <w:p w:rsidR="001C419A" w:rsidRPr="00BF3C60" w:rsidRDefault="001C419A" w:rsidP="001C419A">
      <w:pPr>
        <w:ind w:firstLine="567"/>
        <w:jc w:val="both"/>
        <w:rPr>
          <w:szCs w:val="28"/>
        </w:rPr>
      </w:pPr>
      <w:r w:rsidRPr="00BF3C60">
        <w:rPr>
          <w:szCs w:val="28"/>
        </w:rPr>
        <w:t>Жилые зоны в Шпаковском муниципальном округе подразделяются на:</w:t>
      </w:r>
    </w:p>
    <w:p w:rsidR="001C419A" w:rsidRPr="00BF3C60" w:rsidRDefault="001C419A" w:rsidP="001C419A">
      <w:pPr>
        <w:ind w:firstLine="567"/>
        <w:jc w:val="both"/>
        <w:rPr>
          <w:szCs w:val="28"/>
        </w:rPr>
      </w:pPr>
      <w:r w:rsidRPr="00BF3C60">
        <w:rPr>
          <w:szCs w:val="28"/>
        </w:rPr>
        <w:t>зону застройки индивидуальными жилыми домами – 81 %;</w:t>
      </w:r>
    </w:p>
    <w:p w:rsidR="001C419A" w:rsidRPr="00BF3C60" w:rsidRDefault="001C419A" w:rsidP="001C419A">
      <w:pPr>
        <w:ind w:firstLine="567"/>
        <w:jc w:val="both"/>
        <w:rPr>
          <w:szCs w:val="28"/>
        </w:rPr>
      </w:pPr>
      <w:r w:rsidRPr="00BF3C60">
        <w:rPr>
          <w:szCs w:val="28"/>
        </w:rPr>
        <w:t>зону застройки малоэтажными жилыми домами (до 4 этажей, включая мансардный) – 7 %;</w:t>
      </w:r>
    </w:p>
    <w:p w:rsidR="001C419A" w:rsidRPr="00BF3C60" w:rsidRDefault="001C419A" w:rsidP="001C419A">
      <w:pPr>
        <w:ind w:firstLine="567"/>
        <w:jc w:val="both"/>
        <w:rPr>
          <w:szCs w:val="28"/>
        </w:rPr>
      </w:pPr>
      <w:r w:rsidRPr="00BF3C60">
        <w:rPr>
          <w:szCs w:val="28"/>
        </w:rPr>
        <w:t>зону застройки среднеэтажными и многоэтажными жилыми домами (от 5 до 8 этажей, включая мансардный и более) – 11 %.</w:t>
      </w:r>
    </w:p>
    <w:p w:rsidR="001C419A" w:rsidRPr="00BF3C60" w:rsidRDefault="001C419A" w:rsidP="001C419A">
      <w:pPr>
        <w:ind w:firstLine="567"/>
        <w:jc w:val="both"/>
        <w:rPr>
          <w:szCs w:val="28"/>
        </w:rPr>
      </w:pPr>
      <w:r w:rsidRPr="00BF3C60">
        <w:rPr>
          <w:bCs/>
          <w:szCs w:val="28"/>
        </w:rPr>
        <w:t>Жилищный фонд.</w:t>
      </w:r>
      <w:r w:rsidRPr="00BF3C60">
        <w:rPr>
          <w:szCs w:val="28"/>
        </w:rPr>
        <w:t xml:space="preserve"> Жилищный фонд – совокупность всех жилых помещений, находящихся на территории субъекта Российской Федерации. Жилым помещением признается изолированное помещение, которое является недвижимым имуществом и пригодно для постоянного проживания граждан, отвечает установленным санитарным и техническим правилам и нормам, иным требованиям законодательства. В составе жилищного фонда не учитываются дачи, летние садовые домики, спортивные и туристические базы, </w:t>
      </w:r>
      <w:r w:rsidRPr="00BF3C60">
        <w:rPr>
          <w:szCs w:val="28"/>
        </w:rPr>
        <w:lastRenderedPageBreak/>
        <w:t>мотели, кемпинги, санатории, дома отдыха, пансионаты, дома для приезжих, гостиницы, казармы, кельи, железнодорожные вагончики и другие строения.</w:t>
      </w:r>
    </w:p>
    <w:p w:rsidR="001C419A" w:rsidRPr="00BF3C60" w:rsidRDefault="001C419A" w:rsidP="001C419A">
      <w:pPr>
        <w:ind w:firstLine="567"/>
        <w:jc w:val="both"/>
        <w:rPr>
          <w:szCs w:val="28"/>
        </w:rPr>
      </w:pPr>
      <w:r w:rsidRPr="00BF3C60">
        <w:rPr>
          <w:szCs w:val="28"/>
        </w:rPr>
        <w:t>Общая площадь жилого фонда Шпаковского муниципального округа по итогам 2020</w:t>
      </w:r>
      <w:r w:rsidR="002953DF" w:rsidRPr="00BF3C60">
        <w:rPr>
          <w:szCs w:val="28"/>
        </w:rPr>
        <w:t xml:space="preserve"> года составляла 4306,8 тыс. м²</w:t>
      </w:r>
      <w:r w:rsidRPr="00BF3C60">
        <w:rPr>
          <w:szCs w:val="28"/>
        </w:rPr>
        <w:t xml:space="preserve"> (6 % от общей площади жилищного фонда Ставропольского края).</w:t>
      </w:r>
    </w:p>
    <w:p w:rsidR="00412F57" w:rsidRPr="00BF3C60" w:rsidRDefault="00412F57" w:rsidP="001C419A">
      <w:pPr>
        <w:ind w:firstLine="567"/>
        <w:jc w:val="both"/>
        <w:rPr>
          <w:szCs w:val="28"/>
        </w:rPr>
      </w:pPr>
    </w:p>
    <w:p w:rsidR="001C419A" w:rsidRPr="00BF3C60" w:rsidRDefault="001C419A" w:rsidP="001C419A">
      <w:pPr>
        <w:jc w:val="right"/>
        <w:rPr>
          <w:szCs w:val="28"/>
        </w:rPr>
      </w:pPr>
      <w:bookmarkStart w:id="13" w:name="_Hlk47362387"/>
      <w:r w:rsidRPr="00BF3C60">
        <w:rPr>
          <w:szCs w:val="28"/>
        </w:rPr>
        <w:t>Таблица 4.4.1</w:t>
      </w:r>
    </w:p>
    <w:p w:rsidR="001C419A" w:rsidRPr="00BF3C60" w:rsidRDefault="00DB44C4" w:rsidP="001C419A">
      <w:pPr>
        <w:jc w:val="center"/>
        <w:rPr>
          <w:szCs w:val="28"/>
        </w:rPr>
      </w:pPr>
      <w:r w:rsidRPr="00BF3C60">
        <w:rPr>
          <w:szCs w:val="28"/>
        </w:rPr>
        <w:t xml:space="preserve">Объем и динамика жилищного фонда Ставропольского края и Шпаковского муниципального округа </w:t>
      </w:r>
    </w:p>
    <w:p w:rsidR="00412F57" w:rsidRPr="00BF3C60" w:rsidRDefault="00412F57" w:rsidP="001C419A">
      <w:pPr>
        <w:jc w:val="center"/>
        <w:rPr>
          <w:szCs w:val="28"/>
        </w:rPr>
      </w:pPr>
    </w:p>
    <w:tbl>
      <w:tblPr>
        <w:tblStyle w:val="TableGridReport5"/>
        <w:tblW w:w="0" w:type="auto"/>
        <w:tblLook w:val="04A0" w:firstRow="1" w:lastRow="0" w:firstColumn="1" w:lastColumn="0" w:noHBand="0" w:noVBand="1"/>
      </w:tblPr>
      <w:tblGrid>
        <w:gridCol w:w="2236"/>
        <w:gridCol w:w="1127"/>
        <w:gridCol w:w="1221"/>
        <w:gridCol w:w="1221"/>
        <w:gridCol w:w="1221"/>
        <w:gridCol w:w="1221"/>
        <w:gridCol w:w="1098"/>
      </w:tblGrid>
      <w:tr w:rsidR="001C419A" w:rsidRPr="00BF3C60" w:rsidTr="00412F57">
        <w:tc>
          <w:tcPr>
            <w:tcW w:w="2263" w:type="dxa"/>
            <w:vAlign w:val="center"/>
          </w:tcPr>
          <w:p w:rsidR="001C419A" w:rsidRPr="00BF3C60" w:rsidRDefault="001C419A" w:rsidP="001C419A">
            <w:pPr>
              <w:jc w:val="center"/>
              <w:rPr>
                <w:szCs w:val="28"/>
              </w:rPr>
            </w:pPr>
            <w:r w:rsidRPr="00BF3C60">
              <w:rPr>
                <w:szCs w:val="28"/>
              </w:rPr>
              <w:t>Наименование территории</w:t>
            </w:r>
          </w:p>
        </w:tc>
        <w:tc>
          <w:tcPr>
            <w:tcW w:w="1034" w:type="dxa"/>
            <w:vAlign w:val="center"/>
          </w:tcPr>
          <w:p w:rsidR="001C419A" w:rsidRPr="00BF3C60" w:rsidRDefault="001C419A" w:rsidP="001C419A">
            <w:pPr>
              <w:jc w:val="center"/>
              <w:rPr>
                <w:szCs w:val="28"/>
              </w:rPr>
            </w:pPr>
            <w:r w:rsidRPr="00BF3C60">
              <w:rPr>
                <w:szCs w:val="28"/>
              </w:rPr>
              <w:t>2010</w:t>
            </w:r>
          </w:p>
        </w:tc>
        <w:tc>
          <w:tcPr>
            <w:tcW w:w="1231" w:type="dxa"/>
            <w:vAlign w:val="center"/>
          </w:tcPr>
          <w:p w:rsidR="001C419A" w:rsidRPr="00BF3C60" w:rsidRDefault="001C419A" w:rsidP="001C419A">
            <w:pPr>
              <w:jc w:val="center"/>
              <w:rPr>
                <w:szCs w:val="28"/>
              </w:rPr>
            </w:pPr>
            <w:r w:rsidRPr="00BF3C60">
              <w:rPr>
                <w:szCs w:val="28"/>
              </w:rPr>
              <w:t>2015</w:t>
            </w:r>
          </w:p>
        </w:tc>
        <w:tc>
          <w:tcPr>
            <w:tcW w:w="1231" w:type="dxa"/>
            <w:vAlign w:val="center"/>
          </w:tcPr>
          <w:p w:rsidR="001C419A" w:rsidRPr="00BF3C60" w:rsidRDefault="001C419A" w:rsidP="001C419A">
            <w:pPr>
              <w:jc w:val="center"/>
              <w:rPr>
                <w:szCs w:val="28"/>
              </w:rPr>
            </w:pPr>
            <w:r w:rsidRPr="00BF3C60">
              <w:rPr>
                <w:szCs w:val="28"/>
              </w:rPr>
              <w:t>2018</w:t>
            </w:r>
          </w:p>
        </w:tc>
        <w:tc>
          <w:tcPr>
            <w:tcW w:w="1231" w:type="dxa"/>
            <w:vAlign w:val="center"/>
          </w:tcPr>
          <w:p w:rsidR="001C419A" w:rsidRPr="00BF3C60" w:rsidRDefault="001C419A" w:rsidP="001C419A">
            <w:pPr>
              <w:jc w:val="center"/>
              <w:rPr>
                <w:szCs w:val="28"/>
              </w:rPr>
            </w:pPr>
            <w:r w:rsidRPr="00BF3C60">
              <w:rPr>
                <w:szCs w:val="28"/>
              </w:rPr>
              <w:t>2019</w:t>
            </w:r>
          </w:p>
        </w:tc>
        <w:tc>
          <w:tcPr>
            <w:tcW w:w="1231" w:type="dxa"/>
            <w:vAlign w:val="center"/>
          </w:tcPr>
          <w:p w:rsidR="001C419A" w:rsidRPr="00BF3C60" w:rsidRDefault="001C419A" w:rsidP="001C419A">
            <w:pPr>
              <w:jc w:val="center"/>
              <w:rPr>
                <w:szCs w:val="28"/>
              </w:rPr>
            </w:pPr>
            <w:r w:rsidRPr="00BF3C60">
              <w:rPr>
                <w:szCs w:val="28"/>
              </w:rPr>
              <w:t>2020</w:t>
            </w:r>
          </w:p>
        </w:tc>
        <w:tc>
          <w:tcPr>
            <w:tcW w:w="1124" w:type="dxa"/>
            <w:vAlign w:val="center"/>
          </w:tcPr>
          <w:p w:rsidR="001C419A" w:rsidRPr="00BF3C60" w:rsidRDefault="001C419A" w:rsidP="001C419A">
            <w:pPr>
              <w:jc w:val="center"/>
              <w:rPr>
                <w:szCs w:val="28"/>
              </w:rPr>
            </w:pPr>
            <w:r w:rsidRPr="00BF3C60">
              <w:rPr>
                <w:szCs w:val="28"/>
              </w:rPr>
              <w:t>2020 к</w:t>
            </w:r>
          </w:p>
          <w:p w:rsidR="001C419A" w:rsidRPr="00BF3C60" w:rsidRDefault="001C419A" w:rsidP="001C419A">
            <w:pPr>
              <w:jc w:val="center"/>
              <w:rPr>
                <w:szCs w:val="28"/>
              </w:rPr>
            </w:pPr>
            <w:r w:rsidRPr="00BF3C60">
              <w:rPr>
                <w:szCs w:val="28"/>
              </w:rPr>
              <w:t>2010, %</w:t>
            </w:r>
          </w:p>
        </w:tc>
      </w:tr>
      <w:tr w:rsidR="001C419A" w:rsidRPr="00BF3C60" w:rsidTr="00412F57">
        <w:tc>
          <w:tcPr>
            <w:tcW w:w="2263" w:type="dxa"/>
          </w:tcPr>
          <w:p w:rsidR="001C419A" w:rsidRPr="00BF3C60" w:rsidRDefault="001C419A" w:rsidP="00412F57">
            <w:pPr>
              <w:rPr>
                <w:szCs w:val="28"/>
              </w:rPr>
            </w:pPr>
            <w:r w:rsidRPr="00BF3C60">
              <w:rPr>
                <w:szCs w:val="28"/>
              </w:rPr>
              <w:t>Всего по краю, тыс. м</w:t>
            </w:r>
            <w:r w:rsidRPr="00BF3C60">
              <w:rPr>
                <w:szCs w:val="28"/>
                <w:vertAlign w:val="superscript"/>
              </w:rPr>
              <w:t>2</w:t>
            </w:r>
          </w:p>
        </w:tc>
        <w:tc>
          <w:tcPr>
            <w:tcW w:w="1034" w:type="dxa"/>
            <w:vAlign w:val="center"/>
          </w:tcPr>
          <w:p w:rsidR="001C419A" w:rsidRPr="00BF3C60" w:rsidRDefault="001C419A" w:rsidP="001C419A">
            <w:pPr>
              <w:jc w:val="center"/>
              <w:rPr>
                <w:szCs w:val="28"/>
              </w:rPr>
            </w:pPr>
            <w:r w:rsidRPr="00BF3C60">
              <w:rPr>
                <w:szCs w:val="28"/>
              </w:rPr>
              <w:t>59193,8</w:t>
            </w:r>
          </w:p>
        </w:tc>
        <w:tc>
          <w:tcPr>
            <w:tcW w:w="1231" w:type="dxa"/>
            <w:vAlign w:val="center"/>
          </w:tcPr>
          <w:p w:rsidR="001C419A" w:rsidRPr="00BF3C60" w:rsidRDefault="001C419A" w:rsidP="001C419A">
            <w:pPr>
              <w:jc w:val="center"/>
              <w:rPr>
                <w:szCs w:val="28"/>
              </w:rPr>
            </w:pPr>
            <w:r w:rsidRPr="00BF3C60">
              <w:rPr>
                <w:szCs w:val="28"/>
              </w:rPr>
              <w:t>66380,3</w:t>
            </w:r>
          </w:p>
        </w:tc>
        <w:tc>
          <w:tcPr>
            <w:tcW w:w="1231" w:type="dxa"/>
            <w:vAlign w:val="center"/>
          </w:tcPr>
          <w:p w:rsidR="001C419A" w:rsidRPr="00BF3C60" w:rsidRDefault="001C419A" w:rsidP="001C419A">
            <w:pPr>
              <w:jc w:val="center"/>
              <w:rPr>
                <w:szCs w:val="28"/>
              </w:rPr>
            </w:pPr>
            <w:r w:rsidRPr="00BF3C60">
              <w:rPr>
                <w:szCs w:val="28"/>
              </w:rPr>
              <w:t>68939,5</w:t>
            </w:r>
          </w:p>
        </w:tc>
        <w:tc>
          <w:tcPr>
            <w:tcW w:w="1231" w:type="dxa"/>
            <w:vAlign w:val="center"/>
          </w:tcPr>
          <w:p w:rsidR="001C419A" w:rsidRPr="00BF3C60" w:rsidRDefault="001C419A" w:rsidP="001C419A">
            <w:pPr>
              <w:jc w:val="center"/>
              <w:rPr>
                <w:szCs w:val="28"/>
              </w:rPr>
            </w:pPr>
            <w:r w:rsidRPr="00BF3C60">
              <w:rPr>
                <w:szCs w:val="28"/>
              </w:rPr>
              <w:t>69371,0</w:t>
            </w:r>
          </w:p>
        </w:tc>
        <w:tc>
          <w:tcPr>
            <w:tcW w:w="1231" w:type="dxa"/>
            <w:vAlign w:val="center"/>
          </w:tcPr>
          <w:p w:rsidR="001C419A" w:rsidRPr="00BF3C60" w:rsidRDefault="001C419A" w:rsidP="001C419A">
            <w:pPr>
              <w:jc w:val="center"/>
              <w:rPr>
                <w:szCs w:val="28"/>
              </w:rPr>
            </w:pPr>
            <w:r w:rsidRPr="00BF3C60">
              <w:rPr>
                <w:szCs w:val="28"/>
              </w:rPr>
              <w:t>71045,2</w:t>
            </w:r>
          </w:p>
        </w:tc>
        <w:tc>
          <w:tcPr>
            <w:tcW w:w="1124" w:type="dxa"/>
            <w:vAlign w:val="center"/>
          </w:tcPr>
          <w:p w:rsidR="001C419A" w:rsidRPr="00BF3C60" w:rsidRDefault="001C419A" w:rsidP="001C419A">
            <w:pPr>
              <w:jc w:val="center"/>
              <w:rPr>
                <w:szCs w:val="28"/>
              </w:rPr>
            </w:pPr>
            <w:r w:rsidRPr="00BF3C60">
              <w:rPr>
                <w:szCs w:val="28"/>
              </w:rPr>
              <w:t>120,1</w:t>
            </w:r>
          </w:p>
        </w:tc>
      </w:tr>
      <w:tr w:rsidR="001C419A" w:rsidRPr="00BF3C60" w:rsidTr="00412F57">
        <w:trPr>
          <w:trHeight w:val="43"/>
        </w:trPr>
        <w:tc>
          <w:tcPr>
            <w:tcW w:w="2263" w:type="dxa"/>
          </w:tcPr>
          <w:p w:rsidR="001C419A" w:rsidRPr="00BF3C60" w:rsidRDefault="001C419A" w:rsidP="00412F57">
            <w:pPr>
              <w:rPr>
                <w:szCs w:val="28"/>
              </w:rPr>
            </w:pPr>
            <w:r w:rsidRPr="00BF3C60">
              <w:rPr>
                <w:szCs w:val="28"/>
              </w:rPr>
              <w:t>сельская местность</w:t>
            </w:r>
          </w:p>
        </w:tc>
        <w:tc>
          <w:tcPr>
            <w:tcW w:w="1034" w:type="dxa"/>
            <w:vAlign w:val="center"/>
          </w:tcPr>
          <w:p w:rsidR="001C419A" w:rsidRPr="00BF3C60" w:rsidRDefault="001C419A" w:rsidP="001C419A">
            <w:pPr>
              <w:jc w:val="center"/>
              <w:rPr>
                <w:szCs w:val="28"/>
              </w:rPr>
            </w:pPr>
            <w:r w:rsidRPr="00BF3C60">
              <w:rPr>
                <w:szCs w:val="28"/>
              </w:rPr>
              <w:t>24417,0</w:t>
            </w:r>
          </w:p>
        </w:tc>
        <w:tc>
          <w:tcPr>
            <w:tcW w:w="1231" w:type="dxa"/>
            <w:vAlign w:val="center"/>
          </w:tcPr>
          <w:p w:rsidR="001C419A" w:rsidRPr="00BF3C60" w:rsidRDefault="001C419A" w:rsidP="001C419A">
            <w:pPr>
              <w:jc w:val="center"/>
              <w:rPr>
                <w:szCs w:val="28"/>
              </w:rPr>
            </w:pPr>
            <w:r w:rsidRPr="00BF3C60">
              <w:rPr>
                <w:szCs w:val="28"/>
              </w:rPr>
              <w:t>24563,7</w:t>
            </w:r>
          </w:p>
        </w:tc>
        <w:tc>
          <w:tcPr>
            <w:tcW w:w="1231" w:type="dxa"/>
            <w:vAlign w:val="center"/>
          </w:tcPr>
          <w:p w:rsidR="001C419A" w:rsidRPr="00BF3C60" w:rsidRDefault="001C419A" w:rsidP="001C419A">
            <w:pPr>
              <w:jc w:val="center"/>
              <w:rPr>
                <w:szCs w:val="28"/>
              </w:rPr>
            </w:pPr>
            <w:r w:rsidRPr="00BF3C60">
              <w:rPr>
                <w:szCs w:val="28"/>
              </w:rPr>
              <w:t>25041,4</w:t>
            </w:r>
          </w:p>
        </w:tc>
        <w:tc>
          <w:tcPr>
            <w:tcW w:w="1231" w:type="dxa"/>
            <w:vAlign w:val="center"/>
          </w:tcPr>
          <w:p w:rsidR="001C419A" w:rsidRPr="00BF3C60" w:rsidRDefault="001C419A" w:rsidP="001C419A">
            <w:pPr>
              <w:jc w:val="center"/>
              <w:rPr>
                <w:szCs w:val="28"/>
              </w:rPr>
            </w:pPr>
            <w:r w:rsidRPr="00BF3C60">
              <w:rPr>
                <w:szCs w:val="28"/>
              </w:rPr>
              <w:t>25200,6</w:t>
            </w:r>
          </w:p>
        </w:tc>
        <w:tc>
          <w:tcPr>
            <w:tcW w:w="1231" w:type="dxa"/>
            <w:vAlign w:val="center"/>
          </w:tcPr>
          <w:p w:rsidR="001C419A" w:rsidRPr="00BF3C60" w:rsidRDefault="001C419A" w:rsidP="001C419A">
            <w:pPr>
              <w:jc w:val="center"/>
              <w:rPr>
                <w:szCs w:val="28"/>
              </w:rPr>
            </w:pPr>
            <w:r w:rsidRPr="00BF3C60">
              <w:rPr>
                <w:szCs w:val="28"/>
              </w:rPr>
              <w:t>25392,1</w:t>
            </w:r>
          </w:p>
        </w:tc>
        <w:tc>
          <w:tcPr>
            <w:tcW w:w="1124" w:type="dxa"/>
            <w:vAlign w:val="center"/>
          </w:tcPr>
          <w:p w:rsidR="001C419A" w:rsidRPr="00BF3C60" w:rsidRDefault="001C419A" w:rsidP="001C419A">
            <w:pPr>
              <w:jc w:val="center"/>
              <w:rPr>
                <w:szCs w:val="28"/>
              </w:rPr>
            </w:pPr>
            <w:r w:rsidRPr="00BF3C60">
              <w:rPr>
                <w:szCs w:val="28"/>
              </w:rPr>
              <w:t>104,0</w:t>
            </w:r>
          </w:p>
        </w:tc>
      </w:tr>
      <w:tr w:rsidR="001C419A" w:rsidRPr="00BF3C60" w:rsidTr="00412F57">
        <w:tc>
          <w:tcPr>
            <w:tcW w:w="2263" w:type="dxa"/>
          </w:tcPr>
          <w:p w:rsidR="001C419A" w:rsidRPr="00BF3C60" w:rsidRDefault="001C419A" w:rsidP="00412F57">
            <w:pPr>
              <w:rPr>
                <w:szCs w:val="28"/>
              </w:rPr>
            </w:pPr>
            <w:r w:rsidRPr="00BF3C60">
              <w:rPr>
                <w:szCs w:val="28"/>
              </w:rPr>
              <w:t>Шпаковский МО, тыс. м</w:t>
            </w:r>
            <w:r w:rsidRPr="00BF3C60">
              <w:rPr>
                <w:szCs w:val="28"/>
                <w:vertAlign w:val="superscript"/>
              </w:rPr>
              <w:t>2</w:t>
            </w:r>
          </w:p>
        </w:tc>
        <w:tc>
          <w:tcPr>
            <w:tcW w:w="1034" w:type="dxa"/>
            <w:vAlign w:val="center"/>
          </w:tcPr>
          <w:p w:rsidR="001C419A" w:rsidRPr="00BF3C60" w:rsidRDefault="001C419A" w:rsidP="001C419A">
            <w:pPr>
              <w:jc w:val="center"/>
              <w:rPr>
                <w:szCs w:val="28"/>
              </w:rPr>
            </w:pPr>
            <w:r w:rsidRPr="00BF3C60">
              <w:rPr>
                <w:szCs w:val="28"/>
              </w:rPr>
              <w:t>2747,3</w:t>
            </w:r>
          </w:p>
        </w:tc>
        <w:tc>
          <w:tcPr>
            <w:tcW w:w="1231" w:type="dxa"/>
            <w:vAlign w:val="center"/>
          </w:tcPr>
          <w:p w:rsidR="001C419A" w:rsidRPr="00BF3C60" w:rsidRDefault="001C419A" w:rsidP="001C419A">
            <w:pPr>
              <w:jc w:val="center"/>
              <w:rPr>
                <w:szCs w:val="28"/>
              </w:rPr>
            </w:pPr>
            <w:r w:rsidRPr="00BF3C60">
              <w:rPr>
                <w:szCs w:val="28"/>
              </w:rPr>
              <w:t>3121,8</w:t>
            </w:r>
          </w:p>
        </w:tc>
        <w:tc>
          <w:tcPr>
            <w:tcW w:w="1231" w:type="dxa"/>
            <w:vAlign w:val="center"/>
          </w:tcPr>
          <w:p w:rsidR="001C419A" w:rsidRPr="00BF3C60" w:rsidRDefault="001C419A" w:rsidP="001C419A">
            <w:pPr>
              <w:jc w:val="center"/>
              <w:rPr>
                <w:szCs w:val="28"/>
              </w:rPr>
            </w:pPr>
            <w:r w:rsidRPr="00BF3C60">
              <w:rPr>
                <w:szCs w:val="28"/>
              </w:rPr>
              <w:t>3425,3</w:t>
            </w:r>
          </w:p>
        </w:tc>
        <w:tc>
          <w:tcPr>
            <w:tcW w:w="1231" w:type="dxa"/>
            <w:vAlign w:val="center"/>
          </w:tcPr>
          <w:p w:rsidR="001C419A" w:rsidRPr="00BF3C60" w:rsidRDefault="001C419A" w:rsidP="001C419A">
            <w:pPr>
              <w:jc w:val="center"/>
              <w:rPr>
                <w:szCs w:val="28"/>
              </w:rPr>
            </w:pPr>
            <w:r w:rsidRPr="00BF3C60">
              <w:rPr>
                <w:szCs w:val="28"/>
              </w:rPr>
              <w:t>3562,3</w:t>
            </w:r>
          </w:p>
        </w:tc>
        <w:tc>
          <w:tcPr>
            <w:tcW w:w="1231" w:type="dxa"/>
            <w:vAlign w:val="center"/>
          </w:tcPr>
          <w:p w:rsidR="001C419A" w:rsidRPr="00BF3C60" w:rsidRDefault="001C419A" w:rsidP="001C419A">
            <w:pPr>
              <w:jc w:val="center"/>
              <w:rPr>
                <w:szCs w:val="28"/>
              </w:rPr>
            </w:pPr>
            <w:r w:rsidRPr="00BF3C60">
              <w:rPr>
                <w:szCs w:val="28"/>
              </w:rPr>
              <w:t>4306,8</w:t>
            </w:r>
          </w:p>
        </w:tc>
        <w:tc>
          <w:tcPr>
            <w:tcW w:w="1124" w:type="dxa"/>
            <w:vAlign w:val="center"/>
          </w:tcPr>
          <w:p w:rsidR="001C419A" w:rsidRPr="00BF3C60" w:rsidRDefault="001C419A" w:rsidP="001C419A">
            <w:pPr>
              <w:jc w:val="center"/>
              <w:rPr>
                <w:szCs w:val="28"/>
              </w:rPr>
            </w:pPr>
            <w:r w:rsidRPr="00BF3C60">
              <w:rPr>
                <w:szCs w:val="28"/>
              </w:rPr>
              <w:t>156,8</w:t>
            </w:r>
          </w:p>
        </w:tc>
      </w:tr>
      <w:tr w:rsidR="001C419A" w:rsidRPr="00BF3C60" w:rsidTr="00412F57">
        <w:tc>
          <w:tcPr>
            <w:tcW w:w="2263" w:type="dxa"/>
          </w:tcPr>
          <w:p w:rsidR="001C419A" w:rsidRPr="00BF3C60" w:rsidRDefault="001C419A" w:rsidP="00412F57">
            <w:pPr>
              <w:rPr>
                <w:szCs w:val="28"/>
              </w:rPr>
            </w:pPr>
            <w:r w:rsidRPr="00BF3C60">
              <w:rPr>
                <w:szCs w:val="28"/>
              </w:rPr>
              <w:t>сельская местность</w:t>
            </w:r>
          </w:p>
        </w:tc>
        <w:tc>
          <w:tcPr>
            <w:tcW w:w="1034" w:type="dxa"/>
            <w:vAlign w:val="center"/>
          </w:tcPr>
          <w:p w:rsidR="001C419A" w:rsidRPr="00BF3C60" w:rsidRDefault="001C419A" w:rsidP="001C419A">
            <w:pPr>
              <w:jc w:val="center"/>
              <w:rPr>
                <w:szCs w:val="28"/>
              </w:rPr>
            </w:pPr>
            <w:r w:rsidRPr="00BF3C60">
              <w:rPr>
                <w:szCs w:val="28"/>
              </w:rPr>
              <w:t>1341,7</w:t>
            </w:r>
          </w:p>
        </w:tc>
        <w:tc>
          <w:tcPr>
            <w:tcW w:w="1231" w:type="dxa"/>
            <w:vAlign w:val="center"/>
          </w:tcPr>
          <w:p w:rsidR="001C419A" w:rsidRPr="00BF3C60" w:rsidRDefault="001C419A" w:rsidP="001C419A">
            <w:pPr>
              <w:jc w:val="center"/>
              <w:rPr>
                <w:szCs w:val="28"/>
              </w:rPr>
            </w:pPr>
            <w:r w:rsidRPr="00BF3C60">
              <w:rPr>
                <w:szCs w:val="28"/>
              </w:rPr>
              <w:t>1130,3</w:t>
            </w:r>
          </w:p>
        </w:tc>
        <w:tc>
          <w:tcPr>
            <w:tcW w:w="1231" w:type="dxa"/>
            <w:vAlign w:val="center"/>
          </w:tcPr>
          <w:p w:rsidR="001C419A" w:rsidRPr="00BF3C60" w:rsidRDefault="001C419A" w:rsidP="001C419A">
            <w:pPr>
              <w:jc w:val="center"/>
              <w:rPr>
                <w:szCs w:val="28"/>
              </w:rPr>
            </w:pPr>
            <w:r w:rsidRPr="00BF3C60">
              <w:rPr>
                <w:szCs w:val="28"/>
              </w:rPr>
              <w:t>1199,1</w:t>
            </w:r>
          </w:p>
        </w:tc>
        <w:tc>
          <w:tcPr>
            <w:tcW w:w="1231" w:type="dxa"/>
            <w:vAlign w:val="center"/>
          </w:tcPr>
          <w:p w:rsidR="001C419A" w:rsidRPr="00BF3C60" w:rsidRDefault="001C419A" w:rsidP="001C419A">
            <w:pPr>
              <w:jc w:val="center"/>
              <w:rPr>
                <w:szCs w:val="28"/>
              </w:rPr>
            </w:pPr>
            <w:r w:rsidRPr="00BF3C60">
              <w:rPr>
                <w:szCs w:val="28"/>
              </w:rPr>
              <w:t>1226,9</w:t>
            </w:r>
          </w:p>
        </w:tc>
        <w:tc>
          <w:tcPr>
            <w:tcW w:w="1231" w:type="dxa"/>
            <w:vAlign w:val="center"/>
          </w:tcPr>
          <w:p w:rsidR="001C419A" w:rsidRPr="00BF3C60" w:rsidRDefault="001C419A" w:rsidP="001C419A">
            <w:pPr>
              <w:jc w:val="center"/>
              <w:rPr>
                <w:szCs w:val="28"/>
              </w:rPr>
            </w:pPr>
            <w:r w:rsidRPr="00BF3C60">
              <w:rPr>
                <w:szCs w:val="28"/>
              </w:rPr>
              <w:t>1240,1</w:t>
            </w:r>
          </w:p>
        </w:tc>
        <w:tc>
          <w:tcPr>
            <w:tcW w:w="1124" w:type="dxa"/>
            <w:vAlign w:val="center"/>
          </w:tcPr>
          <w:p w:rsidR="001C419A" w:rsidRPr="00BF3C60" w:rsidRDefault="001C419A" w:rsidP="001C419A">
            <w:pPr>
              <w:jc w:val="center"/>
              <w:rPr>
                <w:szCs w:val="28"/>
              </w:rPr>
            </w:pPr>
            <w:r w:rsidRPr="00BF3C60">
              <w:rPr>
                <w:szCs w:val="28"/>
              </w:rPr>
              <w:t>92,4</w:t>
            </w:r>
          </w:p>
        </w:tc>
      </w:tr>
      <w:tr w:rsidR="001C419A" w:rsidRPr="00BF3C60" w:rsidTr="00412F57">
        <w:tc>
          <w:tcPr>
            <w:tcW w:w="2263" w:type="dxa"/>
          </w:tcPr>
          <w:p w:rsidR="001C419A" w:rsidRPr="00BF3C60" w:rsidRDefault="001C419A" w:rsidP="00412F57">
            <w:pPr>
              <w:rPr>
                <w:szCs w:val="28"/>
              </w:rPr>
            </w:pPr>
            <w:r w:rsidRPr="00BF3C60">
              <w:rPr>
                <w:szCs w:val="28"/>
              </w:rPr>
              <w:t>Удельный вес МО, в жилищном фонде края, %</w:t>
            </w:r>
          </w:p>
        </w:tc>
        <w:tc>
          <w:tcPr>
            <w:tcW w:w="1034" w:type="dxa"/>
            <w:vAlign w:val="center"/>
          </w:tcPr>
          <w:p w:rsidR="001C419A" w:rsidRPr="00BF3C60" w:rsidRDefault="001C419A" w:rsidP="001C419A">
            <w:pPr>
              <w:jc w:val="center"/>
              <w:rPr>
                <w:szCs w:val="28"/>
              </w:rPr>
            </w:pPr>
            <w:r w:rsidRPr="00BF3C60">
              <w:rPr>
                <w:szCs w:val="28"/>
              </w:rPr>
              <w:t>4,6</w:t>
            </w:r>
          </w:p>
        </w:tc>
        <w:tc>
          <w:tcPr>
            <w:tcW w:w="1231" w:type="dxa"/>
            <w:vAlign w:val="center"/>
          </w:tcPr>
          <w:p w:rsidR="001C419A" w:rsidRPr="00BF3C60" w:rsidRDefault="001C419A" w:rsidP="001C419A">
            <w:pPr>
              <w:jc w:val="center"/>
              <w:rPr>
                <w:szCs w:val="28"/>
              </w:rPr>
            </w:pPr>
            <w:r w:rsidRPr="00BF3C60">
              <w:rPr>
                <w:szCs w:val="28"/>
              </w:rPr>
              <w:t>4,7</w:t>
            </w:r>
          </w:p>
        </w:tc>
        <w:tc>
          <w:tcPr>
            <w:tcW w:w="1231" w:type="dxa"/>
            <w:vAlign w:val="center"/>
          </w:tcPr>
          <w:p w:rsidR="001C419A" w:rsidRPr="00BF3C60" w:rsidRDefault="001C419A" w:rsidP="001C419A">
            <w:pPr>
              <w:jc w:val="center"/>
              <w:rPr>
                <w:szCs w:val="28"/>
              </w:rPr>
            </w:pPr>
            <w:r w:rsidRPr="00BF3C60">
              <w:rPr>
                <w:szCs w:val="28"/>
              </w:rPr>
              <w:t>4,9</w:t>
            </w:r>
          </w:p>
        </w:tc>
        <w:tc>
          <w:tcPr>
            <w:tcW w:w="1231" w:type="dxa"/>
            <w:vAlign w:val="center"/>
          </w:tcPr>
          <w:p w:rsidR="001C419A" w:rsidRPr="00BF3C60" w:rsidRDefault="001C419A" w:rsidP="001C419A">
            <w:pPr>
              <w:jc w:val="center"/>
              <w:rPr>
                <w:szCs w:val="28"/>
              </w:rPr>
            </w:pPr>
            <w:r w:rsidRPr="00BF3C60">
              <w:rPr>
                <w:szCs w:val="28"/>
              </w:rPr>
              <w:t>5,1</w:t>
            </w:r>
          </w:p>
        </w:tc>
        <w:tc>
          <w:tcPr>
            <w:tcW w:w="1231" w:type="dxa"/>
            <w:vAlign w:val="center"/>
          </w:tcPr>
          <w:p w:rsidR="001C419A" w:rsidRPr="00BF3C60" w:rsidRDefault="001C419A" w:rsidP="001C419A">
            <w:pPr>
              <w:jc w:val="center"/>
              <w:rPr>
                <w:szCs w:val="28"/>
              </w:rPr>
            </w:pPr>
            <w:r w:rsidRPr="00BF3C60">
              <w:rPr>
                <w:szCs w:val="28"/>
              </w:rPr>
              <w:t>6,0</w:t>
            </w:r>
          </w:p>
        </w:tc>
        <w:tc>
          <w:tcPr>
            <w:tcW w:w="1124" w:type="dxa"/>
            <w:vAlign w:val="center"/>
          </w:tcPr>
          <w:p w:rsidR="001C419A" w:rsidRPr="00BF3C60" w:rsidRDefault="001C419A" w:rsidP="001C419A">
            <w:pPr>
              <w:jc w:val="center"/>
              <w:rPr>
                <w:szCs w:val="28"/>
              </w:rPr>
            </w:pPr>
            <w:r w:rsidRPr="00BF3C60">
              <w:rPr>
                <w:szCs w:val="28"/>
              </w:rPr>
              <w:t>–</w:t>
            </w:r>
          </w:p>
        </w:tc>
      </w:tr>
      <w:tr w:rsidR="001C419A" w:rsidRPr="00BF3C60" w:rsidTr="00412F57">
        <w:tc>
          <w:tcPr>
            <w:tcW w:w="2263" w:type="dxa"/>
          </w:tcPr>
          <w:p w:rsidR="001C419A" w:rsidRPr="00BF3C60" w:rsidRDefault="001C419A" w:rsidP="00412F57">
            <w:pPr>
              <w:rPr>
                <w:szCs w:val="28"/>
              </w:rPr>
            </w:pPr>
            <w:r w:rsidRPr="00BF3C60">
              <w:rPr>
                <w:szCs w:val="28"/>
              </w:rPr>
              <w:t>Удельный вес сельского жилищного фонда МО в крае, %</w:t>
            </w:r>
          </w:p>
        </w:tc>
        <w:tc>
          <w:tcPr>
            <w:tcW w:w="1034" w:type="dxa"/>
            <w:vAlign w:val="center"/>
          </w:tcPr>
          <w:p w:rsidR="001C419A" w:rsidRPr="00BF3C60" w:rsidRDefault="001C419A" w:rsidP="001C419A">
            <w:pPr>
              <w:jc w:val="center"/>
              <w:rPr>
                <w:szCs w:val="28"/>
              </w:rPr>
            </w:pPr>
            <w:r w:rsidRPr="00BF3C60">
              <w:rPr>
                <w:szCs w:val="28"/>
              </w:rPr>
              <w:t>5,4</w:t>
            </w:r>
          </w:p>
        </w:tc>
        <w:tc>
          <w:tcPr>
            <w:tcW w:w="1231" w:type="dxa"/>
            <w:vAlign w:val="center"/>
          </w:tcPr>
          <w:p w:rsidR="001C419A" w:rsidRPr="00BF3C60" w:rsidRDefault="001C419A" w:rsidP="001C419A">
            <w:pPr>
              <w:jc w:val="center"/>
              <w:rPr>
                <w:szCs w:val="28"/>
              </w:rPr>
            </w:pPr>
            <w:r w:rsidRPr="00BF3C60">
              <w:rPr>
                <w:szCs w:val="28"/>
              </w:rPr>
              <w:t>4,6</w:t>
            </w:r>
          </w:p>
        </w:tc>
        <w:tc>
          <w:tcPr>
            <w:tcW w:w="1231" w:type="dxa"/>
            <w:vAlign w:val="center"/>
          </w:tcPr>
          <w:p w:rsidR="001C419A" w:rsidRPr="00BF3C60" w:rsidRDefault="001C419A" w:rsidP="001C419A">
            <w:pPr>
              <w:jc w:val="center"/>
              <w:rPr>
                <w:szCs w:val="28"/>
              </w:rPr>
            </w:pPr>
            <w:r w:rsidRPr="00BF3C60">
              <w:rPr>
                <w:szCs w:val="28"/>
              </w:rPr>
              <w:t>4,7</w:t>
            </w:r>
          </w:p>
        </w:tc>
        <w:tc>
          <w:tcPr>
            <w:tcW w:w="1231" w:type="dxa"/>
            <w:vAlign w:val="center"/>
          </w:tcPr>
          <w:p w:rsidR="001C419A" w:rsidRPr="00BF3C60" w:rsidRDefault="001C419A" w:rsidP="001C419A">
            <w:pPr>
              <w:jc w:val="center"/>
              <w:rPr>
                <w:szCs w:val="28"/>
              </w:rPr>
            </w:pPr>
            <w:r w:rsidRPr="00BF3C60">
              <w:rPr>
                <w:szCs w:val="28"/>
              </w:rPr>
              <w:t>4,8</w:t>
            </w:r>
          </w:p>
        </w:tc>
        <w:tc>
          <w:tcPr>
            <w:tcW w:w="1231" w:type="dxa"/>
            <w:vAlign w:val="center"/>
          </w:tcPr>
          <w:p w:rsidR="001C419A" w:rsidRPr="00BF3C60" w:rsidRDefault="001C419A" w:rsidP="001C419A">
            <w:pPr>
              <w:jc w:val="center"/>
              <w:rPr>
                <w:szCs w:val="28"/>
              </w:rPr>
            </w:pPr>
            <w:r w:rsidRPr="00BF3C60">
              <w:rPr>
                <w:szCs w:val="28"/>
              </w:rPr>
              <w:t>4,9</w:t>
            </w:r>
          </w:p>
        </w:tc>
        <w:tc>
          <w:tcPr>
            <w:tcW w:w="1124" w:type="dxa"/>
            <w:vAlign w:val="center"/>
          </w:tcPr>
          <w:p w:rsidR="001C419A" w:rsidRPr="00BF3C60" w:rsidRDefault="001C419A" w:rsidP="001C419A">
            <w:pPr>
              <w:jc w:val="center"/>
              <w:rPr>
                <w:szCs w:val="28"/>
              </w:rPr>
            </w:pPr>
            <w:r w:rsidRPr="00BF3C60">
              <w:rPr>
                <w:szCs w:val="28"/>
              </w:rPr>
              <w:t>–</w:t>
            </w:r>
          </w:p>
        </w:tc>
      </w:tr>
      <w:bookmarkEnd w:id="13"/>
    </w:tbl>
    <w:p w:rsidR="001C419A" w:rsidRPr="00BF3C60" w:rsidRDefault="001C419A" w:rsidP="001C419A">
      <w:pPr>
        <w:jc w:val="both"/>
        <w:rPr>
          <w:szCs w:val="28"/>
        </w:rPr>
      </w:pPr>
    </w:p>
    <w:p w:rsidR="00EE3D3A" w:rsidRPr="00265859" w:rsidRDefault="00EE3D3A" w:rsidP="00EE3D3A">
      <w:pPr>
        <w:jc w:val="center"/>
        <w:rPr>
          <w:szCs w:val="28"/>
        </w:rPr>
      </w:pPr>
      <w:r w:rsidRPr="00265859">
        <w:rPr>
          <w:szCs w:val="28"/>
          <w:lang w:val="en-US"/>
        </w:rPr>
        <w:t>V</w:t>
      </w:r>
      <w:r w:rsidRPr="00265859">
        <w:rPr>
          <w:szCs w:val="28"/>
        </w:rPr>
        <w:t xml:space="preserve"> </w:t>
      </w:r>
      <w:r w:rsidR="004C63DD" w:rsidRPr="00265859">
        <w:rPr>
          <w:szCs w:val="28"/>
        </w:rPr>
        <w:t>Комплексный анализ современного использования территории муниципального округа</w:t>
      </w:r>
    </w:p>
    <w:p w:rsidR="00EE3D3A" w:rsidRPr="00265859" w:rsidRDefault="00EE3D3A" w:rsidP="00EE3D3A">
      <w:pPr>
        <w:jc w:val="center"/>
        <w:rPr>
          <w:szCs w:val="28"/>
        </w:rPr>
      </w:pPr>
    </w:p>
    <w:p w:rsidR="00EE3D3A" w:rsidRPr="00265859" w:rsidRDefault="00EE3D3A" w:rsidP="00EE3D3A">
      <w:pPr>
        <w:jc w:val="center"/>
        <w:rPr>
          <w:szCs w:val="28"/>
        </w:rPr>
      </w:pPr>
      <w:r w:rsidRPr="00265859">
        <w:rPr>
          <w:szCs w:val="28"/>
        </w:rPr>
        <w:t>5.1 Население</w:t>
      </w:r>
    </w:p>
    <w:p w:rsidR="00EE3D3A" w:rsidRPr="00BF3C60" w:rsidRDefault="00EE3D3A" w:rsidP="00EE3D3A">
      <w:pPr>
        <w:ind w:firstLine="567"/>
        <w:jc w:val="both"/>
        <w:rPr>
          <w:szCs w:val="28"/>
        </w:rPr>
      </w:pPr>
      <w:r w:rsidRPr="00BF3C60">
        <w:rPr>
          <w:szCs w:val="28"/>
        </w:rPr>
        <w:t>На современном этапе развития население является важнейшим ресурсом территории, одним из первостепенных, главных элементов формирования градостроительной системы любого уровня. Наряду с природной, экономической и экологической составляющими население выступает в сбалансированном развитии муниципального образования.</w:t>
      </w:r>
    </w:p>
    <w:p w:rsidR="00EE3D3A" w:rsidRPr="00BF3C60" w:rsidRDefault="00EE3D3A" w:rsidP="00EE3D3A">
      <w:pPr>
        <w:ind w:firstLine="567"/>
        <w:jc w:val="both"/>
        <w:rPr>
          <w:szCs w:val="28"/>
        </w:rPr>
      </w:pPr>
      <w:r w:rsidRPr="00BF3C60">
        <w:rPr>
          <w:szCs w:val="28"/>
        </w:rPr>
        <w:t xml:space="preserve">Возрастной, половой и национальный состав населения во многом определяют перспективы и проблемы рынка труда, а значит и производственный потенциал территории. Количественная оценка тенденций состояния и использования трудовых ресурсов позволяет учитывать и </w:t>
      </w:r>
      <w:r w:rsidRPr="00BF3C60">
        <w:rPr>
          <w:szCs w:val="28"/>
        </w:rPr>
        <w:lastRenderedPageBreak/>
        <w:t>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муниципального округа.</w:t>
      </w:r>
    </w:p>
    <w:p w:rsidR="00EE3D3A" w:rsidRPr="00BF3C60" w:rsidRDefault="00EE3D3A" w:rsidP="00EE3D3A">
      <w:pPr>
        <w:ind w:firstLine="567"/>
        <w:jc w:val="both"/>
        <w:rPr>
          <w:szCs w:val="28"/>
        </w:rPr>
      </w:pPr>
      <w:r w:rsidRPr="00BF3C60">
        <w:rPr>
          <w:szCs w:val="28"/>
        </w:rPr>
        <w:t>Демографическая ситуация, сложившаяся в Шпаковском муниципальном округе, имеет сложный комплексный характер и позитивные тенденции развития. Центральный населенный пункт муниципального образования – город Михайловск входит в группу больших городских населенных пунктов Ставропольского края (с численностью населения более 100 тыс. человек).</w:t>
      </w:r>
    </w:p>
    <w:p w:rsidR="00EE3D3A" w:rsidRPr="00BF3C60" w:rsidRDefault="00EE3D3A" w:rsidP="00EE3D3A">
      <w:pPr>
        <w:ind w:firstLine="567"/>
        <w:jc w:val="both"/>
        <w:rPr>
          <w:szCs w:val="28"/>
        </w:rPr>
      </w:pPr>
      <w:r w:rsidRPr="00BF3C60">
        <w:rPr>
          <w:szCs w:val="28"/>
        </w:rPr>
        <w:t>По данным государстве</w:t>
      </w:r>
      <w:r w:rsidR="00A22EFF" w:rsidRPr="00BF3C60">
        <w:rPr>
          <w:szCs w:val="28"/>
        </w:rPr>
        <w:t>нной статистики на 01.01.2022</w:t>
      </w:r>
      <w:r w:rsidRPr="00BF3C60">
        <w:rPr>
          <w:szCs w:val="28"/>
        </w:rPr>
        <w:t xml:space="preserve"> население планируемого муниципального образования составляло 167823 человек – 5,8 % всего населения Ставропольского края.</w:t>
      </w:r>
    </w:p>
    <w:p w:rsidR="00EE3D3A" w:rsidRPr="00BF3C60" w:rsidRDefault="00EE3D3A" w:rsidP="00EE3D3A">
      <w:pPr>
        <w:ind w:firstLine="567"/>
        <w:jc w:val="both"/>
        <w:rPr>
          <w:szCs w:val="28"/>
        </w:rPr>
      </w:pPr>
    </w:p>
    <w:tbl>
      <w:tblPr>
        <w:tblStyle w:val="TableGridReport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650"/>
      </w:tblGrid>
      <w:tr w:rsidR="00EE3D3A" w:rsidRPr="00BF3C60" w:rsidTr="00EE3D3A">
        <w:trPr>
          <w:trHeight w:val="5574"/>
        </w:trPr>
        <w:tc>
          <w:tcPr>
            <w:tcW w:w="4813" w:type="dxa"/>
            <w:hideMark/>
          </w:tcPr>
          <w:p w:rsidR="00EE3D3A" w:rsidRPr="00BF3C60" w:rsidRDefault="00EE3D3A" w:rsidP="00EE3D3A">
            <w:pPr>
              <w:jc w:val="center"/>
              <w:rPr>
                <w:szCs w:val="28"/>
              </w:rPr>
            </w:pPr>
            <w:r w:rsidRPr="00BF3C60">
              <w:rPr>
                <w:noProof/>
                <w:szCs w:val="28"/>
              </w:rPr>
              <w:drawing>
                <wp:inline distT="0" distB="0" distL="0" distR="0" wp14:anchorId="7179C1CA" wp14:editId="670C4F67">
                  <wp:extent cx="2693670" cy="3481070"/>
                  <wp:effectExtent l="0" t="0" r="0" b="0"/>
                  <wp:docPr id="4134" name="Диаграмма 4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c>
          <w:tcPr>
            <w:tcW w:w="4814" w:type="dxa"/>
            <w:hideMark/>
          </w:tcPr>
          <w:p w:rsidR="00EE3D3A" w:rsidRPr="00BF3C60" w:rsidRDefault="00EE3D3A" w:rsidP="00EE3D3A">
            <w:pPr>
              <w:jc w:val="center"/>
              <w:rPr>
                <w:szCs w:val="28"/>
              </w:rPr>
            </w:pPr>
            <w:r w:rsidRPr="00BF3C60">
              <w:rPr>
                <w:noProof/>
                <w:szCs w:val="28"/>
              </w:rPr>
              <w:drawing>
                <wp:inline distT="0" distB="0" distL="0" distR="0" wp14:anchorId="5E4F1E46" wp14:editId="1C4946F0">
                  <wp:extent cx="2580005" cy="3494405"/>
                  <wp:effectExtent l="0" t="0" r="0" b="0"/>
                  <wp:docPr id="4135" name="Диаграмма 4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EE3D3A" w:rsidRPr="00BF3C60" w:rsidTr="00EE3D3A">
        <w:tc>
          <w:tcPr>
            <w:tcW w:w="4813" w:type="dxa"/>
            <w:hideMark/>
          </w:tcPr>
          <w:p w:rsidR="00EE3D3A" w:rsidRPr="00265859" w:rsidRDefault="00EE3D3A" w:rsidP="00EE3D3A">
            <w:pPr>
              <w:jc w:val="center"/>
              <w:rPr>
                <w:noProof/>
                <w:sz w:val="20"/>
                <w:szCs w:val="20"/>
              </w:rPr>
            </w:pPr>
            <w:r w:rsidRPr="00265859">
              <w:rPr>
                <w:noProof/>
                <w:sz w:val="20"/>
                <w:szCs w:val="20"/>
              </w:rPr>
              <w:t>Рисунок 5.1.1 Численность населения муниципальных округов Ставропольского кр</w:t>
            </w:r>
            <w:r w:rsidR="00355380" w:rsidRPr="00265859">
              <w:rPr>
                <w:noProof/>
                <w:sz w:val="20"/>
                <w:szCs w:val="20"/>
              </w:rPr>
              <w:t>ая по состоянию на 01.01.2022</w:t>
            </w:r>
            <w:r w:rsidRPr="00265859">
              <w:rPr>
                <w:noProof/>
                <w:sz w:val="20"/>
                <w:szCs w:val="20"/>
              </w:rPr>
              <w:t xml:space="preserve"> (тыс. чел.)</w:t>
            </w:r>
            <w:r w:rsidRPr="00265859">
              <w:rPr>
                <w:noProof/>
                <w:sz w:val="20"/>
                <w:szCs w:val="20"/>
                <w:vertAlign w:val="superscript"/>
              </w:rPr>
              <w:footnoteReference w:id="24"/>
            </w:r>
          </w:p>
        </w:tc>
        <w:tc>
          <w:tcPr>
            <w:tcW w:w="4814" w:type="dxa"/>
            <w:vAlign w:val="center"/>
            <w:hideMark/>
          </w:tcPr>
          <w:p w:rsidR="00EE3D3A" w:rsidRPr="00265859" w:rsidRDefault="00EE3D3A" w:rsidP="00EE3D3A">
            <w:pPr>
              <w:jc w:val="center"/>
              <w:rPr>
                <w:sz w:val="20"/>
                <w:szCs w:val="20"/>
              </w:rPr>
            </w:pPr>
            <w:r w:rsidRPr="00265859">
              <w:rPr>
                <w:sz w:val="20"/>
                <w:szCs w:val="20"/>
              </w:rPr>
              <w:t xml:space="preserve">Рисунок 5.1.2 Численность населения крупнейших сельских населенных пунктов </w:t>
            </w:r>
            <w:r w:rsidRPr="00265859">
              <w:rPr>
                <w:noProof/>
                <w:sz w:val="20"/>
                <w:szCs w:val="20"/>
              </w:rPr>
              <w:t>Ставропольского кр</w:t>
            </w:r>
            <w:r w:rsidR="00355380" w:rsidRPr="00265859">
              <w:rPr>
                <w:noProof/>
                <w:sz w:val="20"/>
                <w:szCs w:val="20"/>
              </w:rPr>
              <w:t>ая по состоянию на 01.01.2022</w:t>
            </w:r>
            <w:r w:rsidRPr="00265859">
              <w:rPr>
                <w:noProof/>
                <w:sz w:val="20"/>
                <w:szCs w:val="20"/>
              </w:rPr>
              <w:t xml:space="preserve"> (тыс. чел.)</w:t>
            </w:r>
            <w:r w:rsidRPr="00265859">
              <w:rPr>
                <w:sz w:val="20"/>
                <w:szCs w:val="20"/>
                <w:vertAlign w:val="superscript"/>
              </w:rPr>
              <w:footnoteReference w:id="25"/>
            </w:r>
          </w:p>
        </w:tc>
      </w:tr>
    </w:tbl>
    <w:p w:rsidR="00EE3D3A" w:rsidRPr="00BF3C60" w:rsidRDefault="00EE3D3A" w:rsidP="00EE3D3A">
      <w:pPr>
        <w:jc w:val="both"/>
        <w:rPr>
          <w:szCs w:val="28"/>
        </w:rPr>
      </w:pPr>
    </w:p>
    <w:p w:rsidR="00EE3D3A" w:rsidRPr="00BF3C60" w:rsidRDefault="00EE3D3A" w:rsidP="00EE3D3A">
      <w:pPr>
        <w:ind w:firstLine="567"/>
        <w:jc w:val="both"/>
        <w:rPr>
          <w:szCs w:val="28"/>
        </w:rPr>
      </w:pPr>
      <w:r w:rsidRPr="00BF3C60">
        <w:rPr>
          <w:szCs w:val="28"/>
        </w:rPr>
        <w:t>По численности населения Шпаковский муниципальный округ занимает 4 место среди всех городских и муниципальных округов Ставропольского края. Среди всех муниципальных округов планируемое муниципальное образование занимает 1 место. Крупнейший населенный пункт муниципального образования – г. Михайловск занимает 5 место по численности населения среди всех городских населенных пунктов региона.</w:t>
      </w:r>
    </w:p>
    <w:p w:rsidR="00EE3D3A" w:rsidRPr="00BF3C60" w:rsidRDefault="00EE3D3A" w:rsidP="00EE3D3A">
      <w:pPr>
        <w:ind w:firstLine="567"/>
        <w:jc w:val="both"/>
        <w:rPr>
          <w:szCs w:val="28"/>
        </w:rPr>
      </w:pPr>
      <w:r w:rsidRPr="00BF3C60">
        <w:rPr>
          <w:szCs w:val="28"/>
        </w:rPr>
        <w:t>В общей численности населения муниципального округа сельское население составляет 32 %. Средняя плотность населения составляет 62,07 чел./км</w:t>
      </w:r>
      <w:r w:rsidRPr="00BF3C60">
        <w:rPr>
          <w:szCs w:val="28"/>
          <w:vertAlign w:val="superscript"/>
        </w:rPr>
        <w:t>2</w:t>
      </w:r>
      <w:r w:rsidRPr="00BF3C60">
        <w:rPr>
          <w:szCs w:val="28"/>
        </w:rPr>
        <w:t>.</w:t>
      </w:r>
    </w:p>
    <w:p w:rsidR="00EE3D3A" w:rsidRPr="00265859" w:rsidRDefault="00EE3D3A" w:rsidP="00EE3D3A">
      <w:pPr>
        <w:jc w:val="center"/>
        <w:rPr>
          <w:szCs w:val="28"/>
        </w:rPr>
      </w:pPr>
      <w:r w:rsidRPr="00265859">
        <w:rPr>
          <w:szCs w:val="28"/>
        </w:rPr>
        <w:lastRenderedPageBreak/>
        <w:t>5.1.1 Динамика численности населения</w:t>
      </w:r>
    </w:p>
    <w:p w:rsidR="00EE3D3A" w:rsidRPr="00BF3C60" w:rsidRDefault="00EE3D3A" w:rsidP="00EE3D3A">
      <w:pPr>
        <w:ind w:firstLine="567"/>
        <w:jc w:val="both"/>
        <w:rPr>
          <w:spacing w:val="-2"/>
          <w:szCs w:val="28"/>
        </w:rPr>
      </w:pPr>
      <w:r w:rsidRPr="00BF3C60">
        <w:rPr>
          <w:spacing w:val="-2"/>
          <w:szCs w:val="28"/>
        </w:rPr>
        <w:t>Как и по Ставропольскому краю в целом, в Шпаковском муниципальном округе в последнее десятилетие динамика численности населения имела разнонапр</w:t>
      </w:r>
      <w:r w:rsidR="006819B2" w:rsidRPr="00BF3C60">
        <w:rPr>
          <w:spacing w:val="-2"/>
          <w:szCs w:val="28"/>
        </w:rPr>
        <w:t>а</w:t>
      </w:r>
      <w:r w:rsidRPr="00BF3C60">
        <w:rPr>
          <w:spacing w:val="-2"/>
          <w:szCs w:val="28"/>
        </w:rPr>
        <w:t>вленный характер с положительной динамикой. В итоге к 01.01.2022 года за период с 2012 года население края сократилось на 0,24 % (6826 человек), а в Шпаковском муниципальном округе численность населения увеличилась на 48 % (53690 человек) – рисунки 5.1.1.1, 5.1.1.2.</w:t>
      </w:r>
    </w:p>
    <w:p w:rsidR="00EE3D3A" w:rsidRPr="00BF3C60" w:rsidRDefault="00EE3D3A" w:rsidP="00EE3D3A">
      <w:pPr>
        <w:ind w:firstLine="567"/>
        <w:jc w:val="both"/>
        <w:rPr>
          <w:spacing w:val="-2"/>
          <w:szCs w:val="28"/>
        </w:rPr>
      </w:pPr>
    </w:p>
    <w:p w:rsidR="00EE3D3A" w:rsidRPr="00BF3C60" w:rsidRDefault="00EE3D3A" w:rsidP="00EE3D3A">
      <w:pPr>
        <w:jc w:val="center"/>
        <w:rPr>
          <w:szCs w:val="28"/>
        </w:rPr>
      </w:pPr>
      <w:r w:rsidRPr="00BF3C60">
        <w:rPr>
          <w:noProof/>
          <w:szCs w:val="28"/>
        </w:rPr>
        <w:drawing>
          <wp:inline distT="0" distB="0" distL="0" distR="0" wp14:anchorId="4233210E" wp14:editId="3E87F4F2">
            <wp:extent cx="6024836" cy="2290527"/>
            <wp:effectExtent l="0" t="0" r="0" b="0"/>
            <wp:docPr id="4136" name="Диаграмма 4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DB44C4" w:rsidRPr="00BF3C60" w:rsidRDefault="00DB44C4" w:rsidP="00EE3D3A">
      <w:pPr>
        <w:jc w:val="center"/>
        <w:rPr>
          <w:szCs w:val="28"/>
        </w:rPr>
      </w:pPr>
    </w:p>
    <w:p w:rsidR="00EE3D3A" w:rsidRPr="00BF3C60" w:rsidRDefault="00EE3D3A" w:rsidP="00EE3D3A">
      <w:pPr>
        <w:jc w:val="center"/>
        <w:rPr>
          <w:szCs w:val="28"/>
        </w:rPr>
      </w:pPr>
      <w:r w:rsidRPr="00BF3C60">
        <w:rPr>
          <w:szCs w:val="28"/>
        </w:rPr>
        <w:t>Рисунок 5.1.1.1 Динамика численности населения Ставропольского края, тыс. человек на 1 января соответствующего года</w:t>
      </w:r>
      <w:r w:rsidRPr="00BF3C60">
        <w:rPr>
          <w:szCs w:val="28"/>
          <w:vertAlign w:val="superscript"/>
        </w:rPr>
        <w:footnoteReference w:id="26"/>
      </w:r>
    </w:p>
    <w:p w:rsidR="00EE3D3A" w:rsidRPr="00BF3C60" w:rsidRDefault="00EE3D3A" w:rsidP="00EE3D3A">
      <w:pPr>
        <w:jc w:val="center"/>
        <w:rPr>
          <w:szCs w:val="28"/>
          <w:highlight w:val="yellow"/>
        </w:rPr>
      </w:pPr>
      <w:r w:rsidRPr="00BF3C60">
        <w:rPr>
          <w:noProof/>
          <w:szCs w:val="28"/>
        </w:rPr>
        <w:drawing>
          <wp:inline distT="0" distB="0" distL="0" distR="0" wp14:anchorId="00CCC01C" wp14:editId="49F29DA1">
            <wp:extent cx="6119495" cy="3208866"/>
            <wp:effectExtent l="0" t="0" r="14605" b="10795"/>
            <wp:docPr id="4137" name="Диаграмма 4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DB44C4" w:rsidRPr="00BF3C60" w:rsidRDefault="00DB44C4" w:rsidP="00EE3D3A">
      <w:pPr>
        <w:jc w:val="center"/>
        <w:rPr>
          <w:szCs w:val="28"/>
        </w:rPr>
      </w:pPr>
    </w:p>
    <w:p w:rsidR="00EE3D3A" w:rsidRPr="00BF3C60" w:rsidRDefault="00EE3D3A" w:rsidP="00EE3D3A">
      <w:pPr>
        <w:jc w:val="center"/>
        <w:rPr>
          <w:szCs w:val="28"/>
        </w:rPr>
      </w:pPr>
      <w:r w:rsidRPr="00BF3C60">
        <w:rPr>
          <w:szCs w:val="28"/>
        </w:rPr>
        <w:t>Рисунок 5.1.1.2 Динамика численности населения Шпаковского муниципального округа, тыс. человек на 1 января соответствующего года</w:t>
      </w:r>
      <w:r w:rsidRPr="00BF3C60">
        <w:rPr>
          <w:szCs w:val="28"/>
          <w:vertAlign w:val="superscript"/>
        </w:rPr>
        <w:footnoteReference w:id="27"/>
      </w:r>
    </w:p>
    <w:p w:rsidR="00EE3D3A" w:rsidRPr="00BF3C60" w:rsidRDefault="00EE3D3A" w:rsidP="00EE3D3A">
      <w:pPr>
        <w:rPr>
          <w:szCs w:val="28"/>
          <w:highlight w:val="yellow"/>
        </w:rPr>
      </w:pPr>
    </w:p>
    <w:p w:rsidR="00EE3D3A" w:rsidRPr="00BF3C60" w:rsidRDefault="00EE3D3A" w:rsidP="00EE3D3A">
      <w:pPr>
        <w:ind w:firstLine="567"/>
        <w:jc w:val="both"/>
        <w:rPr>
          <w:szCs w:val="28"/>
        </w:rPr>
      </w:pPr>
      <w:r w:rsidRPr="00BF3C60">
        <w:rPr>
          <w:szCs w:val="28"/>
        </w:rPr>
        <w:lastRenderedPageBreak/>
        <w:t xml:space="preserve">Общая тенденция такова, что с начала 2000-х (в России с 1993 года) начинаются процессы депопуляции (сокращение численности) населения в Ставропольском края. Период сокращения численности населения края продолжался 9 лет – с 2001 по 2007 годы, и в 2018 – 2022 гг. В </w:t>
      </w:r>
      <w:r w:rsidRPr="00BF3C60">
        <w:rPr>
          <w:spacing w:val="-2"/>
          <w:szCs w:val="28"/>
        </w:rPr>
        <w:t xml:space="preserve">Шпаковском </w:t>
      </w:r>
      <w:r w:rsidRPr="00BF3C60">
        <w:rPr>
          <w:szCs w:val="28"/>
        </w:rPr>
        <w:t>муниципальном округе сокращение численности населения началось немного позже – с 2001 г. и продолжалось до 2009 г. В 2010 и в 2018 гг. в муниципальном округе был зарегистрировано увеличение численности населения.</w:t>
      </w:r>
    </w:p>
    <w:p w:rsidR="00EE3D3A" w:rsidRPr="00BF3C60" w:rsidRDefault="00EE3D3A" w:rsidP="00EE3D3A">
      <w:pPr>
        <w:ind w:firstLine="567"/>
        <w:jc w:val="both"/>
        <w:rPr>
          <w:szCs w:val="28"/>
        </w:rPr>
      </w:pPr>
      <w:r w:rsidRPr="00BF3C60">
        <w:rPr>
          <w:szCs w:val="28"/>
        </w:rPr>
        <w:t>Среди факторов, положительно влияющих на динамику численности населения Шпаковского муниципального округа и Ставропольского края в целом:</w:t>
      </w:r>
    </w:p>
    <w:p w:rsidR="00EE3D3A" w:rsidRPr="00BF3C60" w:rsidRDefault="00CD5C88" w:rsidP="00EE3D3A">
      <w:pPr>
        <w:ind w:firstLine="567"/>
        <w:jc w:val="both"/>
        <w:rPr>
          <w:szCs w:val="28"/>
        </w:rPr>
      </w:pPr>
      <w:r w:rsidRPr="00BF3C60">
        <w:rPr>
          <w:szCs w:val="28"/>
        </w:rPr>
        <w:t>«</w:t>
      </w:r>
      <w:r w:rsidR="002953DF" w:rsidRPr="00BF3C60">
        <w:rPr>
          <w:szCs w:val="28"/>
        </w:rPr>
        <w:t>п</w:t>
      </w:r>
      <w:r w:rsidR="00EE3D3A" w:rsidRPr="00BF3C60">
        <w:rPr>
          <w:szCs w:val="28"/>
        </w:rPr>
        <w:t>ограничное</w:t>
      </w:r>
      <w:r w:rsidRPr="00BF3C60">
        <w:rPr>
          <w:szCs w:val="28"/>
        </w:rPr>
        <w:t>»</w:t>
      </w:r>
      <w:r w:rsidR="00EE3D3A" w:rsidRPr="00BF3C60">
        <w:rPr>
          <w:szCs w:val="28"/>
        </w:rPr>
        <w:t xml:space="preserve"> расположение региона по отношению к республикам Северного Кавказа, в следствие чего Ставропольский край выступает как первичный центр притяжения миграционных потоков русского населения из соседних регионов;</w:t>
      </w:r>
    </w:p>
    <w:p w:rsidR="00EE3D3A" w:rsidRPr="00BF3C60" w:rsidRDefault="002953DF" w:rsidP="00EE3D3A">
      <w:pPr>
        <w:ind w:firstLine="567"/>
        <w:jc w:val="both"/>
        <w:rPr>
          <w:szCs w:val="28"/>
        </w:rPr>
      </w:pPr>
      <w:r w:rsidRPr="00BF3C60">
        <w:rPr>
          <w:szCs w:val="28"/>
        </w:rPr>
        <w:t>б</w:t>
      </w:r>
      <w:r w:rsidR="00EE3D3A" w:rsidRPr="00BF3C60">
        <w:rPr>
          <w:szCs w:val="28"/>
        </w:rPr>
        <w:t>олее благоприятный демографический баланс на фоне прочих регионов, с доминированием в этнической структуре народов славянской группы;</w:t>
      </w:r>
    </w:p>
    <w:p w:rsidR="00EE3D3A" w:rsidRPr="00BF3C60" w:rsidRDefault="002953DF" w:rsidP="00EE3D3A">
      <w:pPr>
        <w:ind w:firstLine="567"/>
        <w:jc w:val="both"/>
        <w:rPr>
          <w:szCs w:val="28"/>
        </w:rPr>
      </w:pPr>
      <w:r w:rsidRPr="00BF3C60">
        <w:rPr>
          <w:szCs w:val="28"/>
        </w:rPr>
        <w:t>н</w:t>
      </w:r>
      <w:r w:rsidR="00EE3D3A" w:rsidRPr="00BF3C60">
        <w:rPr>
          <w:szCs w:val="28"/>
        </w:rPr>
        <w:t>аличие на территории региона 2 межрегиональных экономических, образовательных центров – г. Ставрополя и региона Кавказские Минеральные Воды.</w:t>
      </w:r>
    </w:p>
    <w:p w:rsidR="00EE3D3A" w:rsidRPr="00BF3C60" w:rsidRDefault="00EE3D3A" w:rsidP="00EE3D3A">
      <w:pPr>
        <w:ind w:firstLine="567"/>
        <w:jc w:val="both"/>
        <w:rPr>
          <w:szCs w:val="28"/>
        </w:rPr>
      </w:pPr>
      <w:r w:rsidRPr="00BF3C60">
        <w:rPr>
          <w:szCs w:val="28"/>
        </w:rPr>
        <w:t>Основной причиной роста численности населения города является стабильный миграционный приток населения и положительный демографический баланс.</w:t>
      </w:r>
    </w:p>
    <w:p w:rsidR="00EE3D3A" w:rsidRPr="00BF3C60" w:rsidRDefault="00EE3D3A" w:rsidP="00EE3D3A">
      <w:pPr>
        <w:jc w:val="both"/>
        <w:rPr>
          <w:szCs w:val="28"/>
          <w:highlight w:val="yellow"/>
        </w:rPr>
      </w:pPr>
    </w:p>
    <w:p w:rsidR="00EE3D3A" w:rsidRPr="00BF3C60" w:rsidRDefault="00EE3D3A" w:rsidP="00EE3D3A">
      <w:pPr>
        <w:jc w:val="center"/>
        <w:rPr>
          <w:szCs w:val="28"/>
        </w:rPr>
      </w:pPr>
      <w:r w:rsidRPr="00BF3C60">
        <w:rPr>
          <w:noProof/>
          <w:szCs w:val="28"/>
        </w:rPr>
        <w:drawing>
          <wp:inline distT="0" distB="0" distL="0" distR="0" wp14:anchorId="7B9610D0" wp14:editId="470FF35F">
            <wp:extent cx="4721225" cy="2527300"/>
            <wp:effectExtent l="0" t="0" r="3175" b="6350"/>
            <wp:docPr id="4138" name="Диаграмма 4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DB44C4" w:rsidRPr="00BF3C60" w:rsidRDefault="00DB44C4" w:rsidP="00EE3D3A">
      <w:pPr>
        <w:jc w:val="center"/>
        <w:rPr>
          <w:szCs w:val="28"/>
        </w:rPr>
      </w:pPr>
    </w:p>
    <w:p w:rsidR="00EE3D3A" w:rsidRPr="00BF3C60" w:rsidRDefault="00EE3D3A" w:rsidP="00EE3D3A">
      <w:pPr>
        <w:jc w:val="center"/>
        <w:rPr>
          <w:szCs w:val="28"/>
        </w:rPr>
      </w:pPr>
      <w:r w:rsidRPr="00BF3C60">
        <w:rPr>
          <w:szCs w:val="28"/>
        </w:rPr>
        <w:t>Рисунок 5.1.1.3 Динамика численности населения городских округов и муниципальных районов Ставропольского края, тыс. человек на 1 января соответствующего года</w:t>
      </w:r>
      <w:r w:rsidRPr="00BF3C60">
        <w:rPr>
          <w:szCs w:val="28"/>
          <w:vertAlign w:val="superscript"/>
        </w:rPr>
        <w:footnoteReference w:id="28"/>
      </w:r>
    </w:p>
    <w:p w:rsidR="00EE3D3A" w:rsidRPr="00BF3C60" w:rsidRDefault="00EE3D3A" w:rsidP="00EE3D3A">
      <w:pPr>
        <w:ind w:firstLine="567"/>
        <w:jc w:val="both"/>
        <w:rPr>
          <w:szCs w:val="28"/>
        </w:rPr>
      </w:pPr>
      <w:r w:rsidRPr="00BF3C60">
        <w:rPr>
          <w:szCs w:val="28"/>
        </w:rPr>
        <w:lastRenderedPageBreak/>
        <w:t>По сравнению с большинством городских округов и муниципальных районов Ставропольского края, Шпаковский муниципальный округ отличается более плавной и в целом стабильной динамикой численности населения, со среднегодовым приростом населения в 2766 человек, при этом динамика численности населения Шпаковского муниципального округа совпадает с городом Ставрополем, расположенным в границах Ставропольской агломерации, что подтверждает факт влияния соседства с региональными агломерациями на уровень социально-экономического развития планируемого муниципального образования.</w:t>
      </w:r>
    </w:p>
    <w:p w:rsidR="00EE3D3A" w:rsidRDefault="00EE3D3A" w:rsidP="00EE3D3A">
      <w:pPr>
        <w:ind w:firstLine="567"/>
        <w:jc w:val="both"/>
        <w:rPr>
          <w:szCs w:val="28"/>
        </w:rPr>
      </w:pPr>
      <w:r w:rsidRPr="00BF3C60">
        <w:rPr>
          <w:szCs w:val="28"/>
        </w:rPr>
        <w:t>Основной прирост численности населения Шпаковского муниципального округа обеспечивают крупнейшие населенные пункты – главный центр и планировочные подцентры.</w:t>
      </w:r>
    </w:p>
    <w:p w:rsidR="00265859" w:rsidRPr="00BF3C60" w:rsidRDefault="00265859" w:rsidP="00EE3D3A">
      <w:pPr>
        <w:ind w:firstLine="567"/>
        <w:jc w:val="both"/>
        <w:rPr>
          <w:szCs w:val="28"/>
        </w:rPr>
      </w:pPr>
    </w:p>
    <w:p w:rsidR="00EE3D3A" w:rsidRPr="00265859" w:rsidRDefault="00EE3D3A" w:rsidP="00EE3D3A">
      <w:pPr>
        <w:jc w:val="center"/>
        <w:rPr>
          <w:szCs w:val="28"/>
        </w:rPr>
      </w:pPr>
      <w:r w:rsidRPr="00265859">
        <w:rPr>
          <w:szCs w:val="28"/>
        </w:rPr>
        <w:t>5.2 Социальная инфраструктура. Культурно-бытовое обслуживание населения</w:t>
      </w:r>
    </w:p>
    <w:p w:rsidR="00EE3D3A" w:rsidRPr="00BF3C60" w:rsidRDefault="00EE3D3A" w:rsidP="00EE3D3A">
      <w:pPr>
        <w:ind w:firstLine="567"/>
        <w:jc w:val="both"/>
        <w:rPr>
          <w:szCs w:val="28"/>
        </w:rPr>
      </w:pPr>
      <w:r w:rsidRPr="00BF3C60">
        <w:rPr>
          <w:szCs w:val="28"/>
        </w:rPr>
        <w:t>Социальная инфраструктура – система необходимых для жизнеобеспечения человека объектов, коммуникаций,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EE3D3A" w:rsidRPr="00BF3C60" w:rsidRDefault="00EE3D3A" w:rsidP="00EE3D3A">
      <w:pPr>
        <w:ind w:firstLine="567"/>
        <w:jc w:val="both"/>
        <w:rPr>
          <w:szCs w:val="28"/>
        </w:rPr>
      </w:pPr>
      <w:r w:rsidRPr="00BF3C60">
        <w:rPr>
          <w:szCs w:val="28"/>
        </w:rPr>
        <w:t>К социальному и культурно-бытовому обслуживанию населения относят прежде всего, сферу услуг – образование, культуру, здравоохранение, социальное обслуживание, физическую культуры и массовый спорт, общественное питание, коммунальное обслуживание. Эффективная работа объектов социального и культурно-бытового обслуживания населения является необходимым условием успешного развития территории.</w:t>
      </w:r>
    </w:p>
    <w:p w:rsidR="00EE3D3A" w:rsidRPr="00BF3C60" w:rsidRDefault="00EE3D3A" w:rsidP="00EE3D3A">
      <w:pPr>
        <w:ind w:firstLine="567"/>
        <w:jc w:val="both"/>
        <w:rPr>
          <w:szCs w:val="28"/>
        </w:rPr>
      </w:pPr>
      <w:r w:rsidRPr="00BF3C60">
        <w:rPr>
          <w:szCs w:val="28"/>
        </w:rPr>
        <w:t>В настоящее время культурно-бытовое обслуживание Шпаковского муниципального округа представлено довольно развитой системой учреждений, сформированной преимущественно в советский период, однако их количество и вместимость не полностью обеспечивают потребности населения. В некоторых случаях учреждения размещены в приспособленных помещениях, не отвечающих их назначению, качественное состояние отдельных объектов обслуживания не высоко.</w:t>
      </w:r>
    </w:p>
    <w:p w:rsidR="00EE3D3A" w:rsidRPr="00BF3C60" w:rsidRDefault="00EE3D3A" w:rsidP="00EE3D3A">
      <w:pPr>
        <w:ind w:firstLine="567"/>
        <w:jc w:val="both"/>
        <w:rPr>
          <w:szCs w:val="28"/>
        </w:rPr>
      </w:pPr>
      <w:r w:rsidRPr="00BF3C60">
        <w:rPr>
          <w:szCs w:val="28"/>
        </w:rPr>
        <w:t>Основной задачей оценки уровня развития социального и культурно-бытового обслуживания населения является выявление количественного и качественного состава действующих объектов, оценка уровня обеспеченности населения территории учреждениями социального обслуживания путем сопоставления проектных мощностей действующих объектов с нормативной потребностью, анализ технического состояния зданий.</w:t>
      </w:r>
    </w:p>
    <w:p w:rsidR="00EE3D3A" w:rsidRPr="00BF3C60" w:rsidRDefault="00EE3D3A" w:rsidP="00EE3D3A">
      <w:pPr>
        <w:ind w:firstLine="567"/>
        <w:jc w:val="both"/>
        <w:rPr>
          <w:szCs w:val="28"/>
        </w:rPr>
      </w:pPr>
      <w:r w:rsidRPr="00BF3C60">
        <w:rPr>
          <w:szCs w:val="28"/>
        </w:rPr>
        <w:t>Организация системы социального и культурно-бытового обслуживания населения на территории Шпаковского муниципального округа имеет ряд существенных недостатков:</w:t>
      </w:r>
    </w:p>
    <w:p w:rsidR="00EE3D3A" w:rsidRPr="00BF3C60" w:rsidRDefault="002953DF" w:rsidP="00EE3D3A">
      <w:pPr>
        <w:ind w:firstLine="567"/>
        <w:jc w:val="both"/>
        <w:rPr>
          <w:szCs w:val="28"/>
        </w:rPr>
      </w:pPr>
      <w:r w:rsidRPr="00BF3C60">
        <w:rPr>
          <w:szCs w:val="28"/>
        </w:rPr>
        <w:lastRenderedPageBreak/>
        <w:t>ч</w:t>
      </w:r>
      <w:r w:rsidR="00EE3D3A" w:rsidRPr="00BF3C60">
        <w:rPr>
          <w:szCs w:val="28"/>
        </w:rPr>
        <w:t>асть имеющихся учреждений и предприятий находятся в приспособленных зданиях, не отвечающих современным требованиям;</w:t>
      </w:r>
    </w:p>
    <w:p w:rsidR="00EE3D3A" w:rsidRPr="00BF3C60" w:rsidRDefault="002953DF" w:rsidP="00EE3D3A">
      <w:pPr>
        <w:ind w:firstLine="567"/>
        <w:jc w:val="both"/>
        <w:rPr>
          <w:szCs w:val="28"/>
        </w:rPr>
      </w:pPr>
      <w:r w:rsidRPr="00BF3C60">
        <w:rPr>
          <w:szCs w:val="28"/>
        </w:rPr>
        <w:t>ч</w:t>
      </w:r>
      <w:r w:rsidR="00EE3D3A" w:rsidRPr="00BF3C60">
        <w:rPr>
          <w:szCs w:val="28"/>
        </w:rPr>
        <w:t>асть сельских населенных пунктов не имеют полноценного набора учреждений повседневного обслуживания;</w:t>
      </w:r>
    </w:p>
    <w:p w:rsidR="00EE3D3A" w:rsidRPr="00BF3C60" w:rsidRDefault="002953DF" w:rsidP="00EE3D3A">
      <w:pPr>
        <w:ind w:firstLine="567"/>
        <w:jc w:val="both"/>
        <w:rPr>
          <w:szCs w:val="28"/>
        </w:rPr>
      </w:pPr>
      <w:r w:rsidRPr="00BF3C60">
        <w:rPr>
          <w:szCs w:val="28"/>
        </w:rPr>
        <w:t>д</w:t>
      </w:r>
      <w:r w:rsidR="00EE3D3A" w:rsidRPr="00BF3C60">
        <w:rPr>
          <w:szCs w:val="28"/>
        </w:rPr>
        <w:t>оступность до ближайших учреждений обслуживания для отдельных населенных пунктов превышает нормативную.</w:t>
      </w:r>
    </w:p>
    <w:p w:rsidR="00EE3D3A" w:rsidRPr="00BF3C60" w:rsidRDefault="00EE3D3A" w:rsidP="00EE3D3A">
      <w:pPr>
        <w:ind w:firstLine="567"/>
        <w:jc w:val="both"/>
        <w:rPr>
          <w:szCs w:val="28"/>
        </w:rPr>
      </w:pPr>
      <w:r w:rsidRPr="00BF3C60">
        <w:rPr>
          <w:szCs w:val="28"/>
        </w:rPr>
        <w:t>Расчет обеспеченности учреждениями социального и культурно-бытового обслуживания произведен на основе в соответствии с Нормативами градостроительного проектирования Ставропольского края и Шпаковского муниципального округа, с учетом СП 42.13330.2016 Градостроительство. Планировка и застройка городских и сельских поселений.</w:t>
      </w:r>
    </w:p>
    <w:p w:rsidR="00EE3D3A" w:rsidRPr="00BF3C60" w:rsidRDefault="00EE3D3A" w:rsidP="00EE3D3A">
      <w:pPr>
        <w:ind w:firstLine="567"/>
        <w:jc w:val="both"/>
        <w:rPr>
          <w:szCs w:val="28"/>
        </w:rPr>
      </w:pPr>
      <w:r w:rsidRPr="00BF3C60">
        <w:rPr>
          <w:szCs w:val="28"/>
        </w:rPr>
        <w:t>На основе анализа современного состояния системы социального и культурно-бытового обслуживания населения Генеральным планом определены проектные решения, сгруппированные по периоду исполнения – на первую очередь и расчетный срок. (</w:t>
      </w:r>
      <w:r w:rsidR="002953DF" w:rsidRPr="00BF3C60">
        <w:rPr>
          <w:szCs w:val="28"/>
        </w:rPr>
        <w:t>т</w:t>
      </w:r>
      <w:r w:rsidRPr="00BF3C60">
        <w:rPr>
          <w:szCs w:val="28"/>
        </w:rPr>
        <w:t>ом 1 Положение о территориальном планировании).</w:t>
      </w:r>
    </w:p>
    <w:p w:rsidR="00EE3D3A" w:rsidRPr="00BF3C60"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5.2.1 Образование</w:t>
      </w:r>
    </w:p>
    <w:p w:rsidR="00EE3D3A" w:rsidRPr="00BF3C60" w:rsidRDefault="00EE3D3A" w:rsidP="00EE3D3A">
      <w:pPr>
        <w:ind w:firstLine="567"/>
        <w:jc w:val="both"/>
        <w:rPr>
          <w:szCs w:val="28"/>
        </w:rPr>
      </w:pPr>
      <w:r w:rsidRPr="00BF3C60">
        <w:rPr>
          <w:szCs w:val="28"/>
        </w:rPr>
        <w:t>Система образовательных учреждений на территории планируемого Шпаковского муниципального округа состоит из образовательных организаций, осуществляющих образовательную деятельность различных уровней образования.</w:t>
      </w:r>
    </w:p>
    <w:p w:rsidR="00EE3D3A" w:rsidRPr="00BF3C60" w:rsidRDefault="00EE3D3A" w:rsidP="00EE3D3A">
      <w:pPr>
        <w:ind w:firstLine="567"/>
        <w:jc w:val="both"/>
        <w:rPr>
          <w:szCs w:val="28"/>
        </w:rPr>
      </w:pPr>
      <w:r w:rsidRPr="00BF3C60">
        <w:rPr>
          <w:szCs w:val="28"/>
        </w:rPr>
        <w:t>На территории Шпаковского муниципального округа располагаются образовательные организации дошкольного, начального, основного, среднего образования и организации профессионального образования.</w:t>
      </w:r>
    </w:p>
    <w:p w:rsidR="00EE3D3A" w:rsidRPr="00BF3C60" w:rsidRDefault="00EE3D3A" w:rsidP="00EE3D3A">
      <w:pPr>
        <w:ind w:firstLine="567"/>
        <w:jc w:val="both"/>
        <w:rPr>
          <w:szCs w:val="28"/>
        </w:rPr>
      </w:pPr>
      <w:r w:rsidRPr="00BF3C60">
        <w:rPr>
          <w:szCs w:val="28"/>
        </w:rPr>
        <w:t>Приоритетом развития системы общего образования на территории муниципального округа является обеспечение достойного и качественного образования, создание условий для формирования духовно-нравственных основ личности и развитие человеческого потенциала.</w:t>
      </w:r>
    </w:p>
    <w:p w:rsidR="00EE3D3A" w:rsidRPr="00BF3C60"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5.2.1.1 Общее образование</w:t>
      </w:r>
    </w:p>
    <w:p w:rsidR="00EE3D3A" w:rsidRPr="00BF3C60" w:rsidRDefault="00EE3D3A" w:rsidP="00EE3D3A">
      <w:pPr>
        <w:ind w:firstLine="567"/>
        <w:jc w:val="both"/>
        <w:rPr>
          <w:szCs w:val="28"/>
        </w:rPr>
      </w:pPr>
      <w:r w:rsidRPr="00BF3C60">
        <w:rPr>
          <w:bCs/>
          <w:szCs w:val="28"/>
        </w:rPr>
        <w:t>Дошкольное образование</w:t>
      </w:r>
      <w:r w:rsidRPr="00BF3C60">
        <w:rPr>
          <w:szCs w:val="28"/>
        </w:rPr>
        <w:t xml:space="preserve"> направлено 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 Согласно данным </w:t>
      </w:r>
      <w:r w:rsidR="003A0EEA" w:rsidRPr="00BF3C60">
        <w:rPr>
          <w:szCs w:val="28"/>
        </w:rPr>
        <w:t>к</w:t>
      </w:r>
      <w:r w:rsidR="00BA3DF8" w:rsidRPr="00BF3C60">
        <w:rPr>
          <w:szCs w:val="28"/>
        </w:rPr>
        <w:t>омитета</w:t>
      </w:r>
      <w:r w:rsidRPr="00BF3C60">
        <w:rPr>
          <w:szCs w:val="28"/>
        </w:rPr>
        <w:t xml:space="preserve"> образования администрации Шпаковского муниципального округа Ставропольского края на территории муниципального образования система дошкольного образования в начале 2022 года представлена 35 муниципальными дошкольными образовательными организациями, общей мощностью 54106 мест.</w:t>
      </w:r>
    </w:p>
    <w:p w:rsidR="00EE3D3A" w:rsidRPr="00BF3C60" w:rsidRDefault="00EE3D3A" w:rsidP="00EE3D3A">
      <w:pPr>
        <w:ind w:firstLine="567"/>
        <w:jc w:val="both"/>
        <w:rPr>
          <w:szCs w:val="28"/>
        </w:rPr>
      </w:pPr>
      <w:r w:rsidRPr="00BF3C60">
        <w:rPr>
          <w:szCs w:val="28"/>
        </w:rPr>
        <w:t xml:space="preserve">Все из функционирующих детских садов являются муниципальными объектами, они существенно различаются по основным показателям функционирования, в частности, по проектной и фактической вместимости, </w:t>
      </w:r>
      <w:r w:rsidRPr="00BF3C60">
        <w:rPr>
          <w:szCs w:val="28"/>
        </w:rPr>
        <w:lastRenderedPageBreak/>
        <w:t>площади земельных участков, степени износа фондов зданий и сооружений и т. д.</w:t>
      </w:r>
    </w:p>
    <w:p w:rsidR="00EE3D3A" w:rsidRPr="00BF3C60" w:rsidRDefault="00EE3D3A" w:rsidP="00EE3D3A">
      <w:pPr>
        <w:ind w:firstLine="567"/>
        <w:jc w:val="both"/>
        <w:rPr>
          <w:szCs w:val="28"/>
        </w:rPr>
      </w:pPr>
      <w:r w:rsidRPr="00BF3C60">
        <w:rPr>
          <w:bCs/>
          <w:szCs w:val="28"/>
        </w:rPr>
        <w:t>Общее образование</w:t>
      </w:r>
      <w:r w:rsidRPr="00BF3C60">
        <w:rPr>
          <w:bCs/>
          <w:szCs w:val="28"/>
          <w:vertAlign w:val="superscript"/>
        </w:rPr>
        <w:footnoteReference w:id="29"/>
      </w:r>
      <w:r w:rsidRPr="00BF3C60">
        <w:rPr>
          <w:bCs/>
          <w:szCs w:val="28"/>
        </w:rPr>
        <w:t xml:space="preserve"> </w:t>
      </w:r>
      <w:r w:rsidRPr="00BF3C60">
        <w:rPr>
          <w:szCs w:val="28"/>
        </w:rPr>
        <w:t>– вид образования, который направлен на развитие личности и приобретение в процессе освоения основных общеобразовательных программ знаний, умений, навыков и формирование компетенции, необходимых для жизни человека в обществе, осознанного выбора профессии и получения профессионального образования.</w:t>
      </w:r>
    </w:p>
    <w:p w:rsidR="00EE3D3A" w:rsidRPr="00BF3C60" w:rsidRDefault="00EE3D3A" w:rsidP="00EE3D3A">
      <w:pPr>
        <w:ind w:firstLine="567"/>
        <w:jc w:val="both"/>
        <w:rPr>
          <w:szCs w:val="28"/>
        </w:rPr>
      </w:pPr>
      <w:r w:rsidRPr="00BF3C60">
        <w:rPr>
          <w:szCs w:val="28"/>
        </w:rPr>
        <w:t xml:space="preserve">По данным </w:t>
      </w:r>
      <w:r w:rsidR="003A0EEA" w:rsidRPr="00BF3C60">
        <w:rPr>
          <w:szCs w:val="28"/>
        </w:rPr>
        <w:t>к</w:t>
      </w:r>
      <w:r w:rsidR="00BA3DF8" w:rsidRPr="00BF3C60">
        <w:rPr>
          <w:szCs w:val="28"/>
        </w:rPr>
        <w:t>омитета</w:t>
      </w:r>
      <w:r w:rsidRPr="00BF3C60">
        <w:rPr>
          <w:szCs w:val="28"/>
        </w:rPr>
        <w:t xml:space="preserve"> образования администрации Шпаковского муниципального округа Ставропольского края система учреждений общего образования на территории муниципального округа представлена 25 образовательными учреждениями. Общая мощность общеобразовательных учреждений на территории Шпаковского муниципального округа в начале 2022 года составляла 11696 мест.</w:t>
      </w:r>
    </w:p>
    <w:p w:rsidR="00EE3D3A" w:rsidRPr="00271A65"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5.2.1.2 Дополнительное образование</w:t>
      </w:r>
    </w:p>
    <w:p w:rsidR="00EE3D3A" w:rsidRPr="00BF3C60" w:rsidRDefault="00EE3D3A" w:rsidP="00EE3D3A">
      <w:pPr>
        <w:ind w:firstLine="567"/>
        <w:jc w:val="both"/>
        <w:rPr>
          <w:szCs w:val="28"/>
        </w:rPr>
      </w:pPr>
      <w:r w:rsidRPr="00BF3C60">
        <w:rPr>
          <w:szCs w:val="28"/>
        </w:rPr>
        <w:t>Дополнительное образование направлено на формирование и развитие творческих способностей детей и взрослых, удовлетворение их индивидуальных потребностей в интеллектуальном, нравственном и физическом совершенствовании, формирование культуры здорового и безопасного образа жизни, укрепление здоровья, а также на организацию их свободного времени. На территории Шпаковского муниципального округа данную функцию выполняют 8 образовательных учреждений, общей мощностью 2744 мест.</w:t>
      </w:r>
    </w:p>
    <w:p w:rsidR="00EE3D3A" w:rsidRPr="00BF3C60"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5.2.2 Здравоохранение</w:t>
      </w:r>
    </w:p>
    <w:p w:rsidR="00EE3D3A" w:rsidRPr="00BF3C60" w:rsidRDefault="00EE3D3A" w:rsidP="00EE3D3A">
      <w:pPr>
        <w:ind w:firstLine="567"/>
        <w:jc w:val="both"/>
        <w:rPr>
          <w:szCs w:val="28"/>
        </w:rPr>
      </w:pPr>
      <w:r w:rsidRPr="00BF3C60">
        <w:rPr>
          <w:szCs w:val="28"/>
        </w:rPr>
        <w:t>Здравоохранение – одна из важнейших отраслей социальной сферы Шпаковского муниципального округа, основная задача которой состоит в постоянном повышении уровня здоровья населения и увеличения продолжительности его жизни.</w:t>
      </w:r>
    </w:p>
    <w:p w:rsidR="00EE3D3A" w:rsidRPr="00BF3C60" w:rsidRDefault="00EE3D3A" w:rsidP="00EE3D3A">
      <w:pPr>
        <w:ind w:firstLine="567"/>
        <w:jc w:val="both"/>
        <w:rPr>
          <w:szCs w:val="28"/>
        </w:rPr>
      </w:pPr>
      <w:r w:rsidRPr="00BF3C60">
        <w:rPr>
          <w:szCs w:val="28"/>
        </w:rPr>
        <w:t>На территории Шпаковского муниципального округа медицинское обслуживание населения осуществляется в рамках реализации Территориальной программы государственных гарантий бесплатного оказания гражданам медицинской помощи (по системе обязательного медицинского страхования) и на коммерческой основе, частными клиниками и индивидуальными предпринимателями, имеющими лицензии на осуществление медицинской деятельности.</w:t>
      </w:r>
    </w:p>
    <w:p w:rsidR="00EE3D3A" w:rsidRPr="00BF3C60" w:rsidRDefault="00EE3D3A" w:rsidP="00EE3D3A">
      <w:pPr>
        <w:ind w:firstLine="567"/>
        <w:jc w:val="both"/>
        <w:rPr>
          <w:szCs w:val="28"/>
        </w:rPr>
      </w:pPr>
      <w:r w:rsidRPr="00BF3C60">
        <w:rPr>
          <w:szCs w:val="28"/>
        </w:rPr>
        <w:t xml:space="preserve">В соответствии с информацией, предоставленной </w:t>
      </w:r>
      <w:r w:rsidR="001320AB" w:rsidRPr="00BF3C60">
        <w:rPr>
          <w:szCs w:val="28"/>
        </w:rPr>
        <w:t>м</w:t>
      </w:r>
      <w:r w:rsidRPr="00BF3C60">
        <w:rPr>
          <w:szCs w:val="28"/>
        </w:rPr>
        <w:t xml:space="preserve">инистерством здравоохранения Ставропольского края на территории планируемого муниципального округа систему здравоохранения, образует Государственное бюджетное учреждение здравоохранения Ставропольского края </w:t>
      </w:r>
      <w:r w:rsidR="00CD5C88" w:rsidRPr="00BF3C60">
        <w:rPr>
          <w:szCs w:val="28"/>
        </w:rPr>
        <w:t>«</w:t>
      </w:r>
      <w:r w:rsidRPr="00BF3C60">
        <w:rPr>
          <w:szCs w:val="28"/>
        </w:rPr>
        <w:t>Шпаковская районная больница</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В настоящее время отмечается удовлетворительная оценка оснащения медицинских учреждений медицинской техникой и оборудованием.</w:t>
      </w:r>
    </w:p>
    <w:p w:rsidR="00EE3D3A" w:rsidRPr="00BF3C60" w:rsidRDefault="00EE3D3A" w:rsidP="00EE3D3A">
      <w:pPr>
        <w:ind w:firstLine="567"/>
        <w:jc w:val="both"/>
        <w:rPr>
          <w:szCs w:val="28"/>
        </w:rPr>
      </w:pPr>
      <w:r w:rsidRPr="00BF3C60">
        <w:rPr>
          <w:szCs w:val="28"/>
        </w:rPr>
        <w:lastRenderedPageBreak/>
        <w:t>Население отдаленных населенных пунктов находится в относительно худших условиях, поэтому особое внимание нужно уделять развития здравоохранения в отдаленных от г. Михайловска малых населенных пунктах. Наличие в муниципальном округе отдаленных населенных пунктов делает крайне сложной проблему равного доступа населения к медицинскому обслуживанию. организации скорой и неотложной помощи.</w:t>
      </w:r>
    </w:p>
    <w:p w:rsidR="00EE3D3A" w:rsidRPr="00BF3C60"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5.2.3 Культура и искусство</w:t>
      </w:r>
    </w:p>
    <w:p w:rsidR="00EE3D3A" w:rsidRPr="00BF3C60" w:rsidRDefault="00EE3D3A" w:rsidP="00EE3D3A">
      <w:pPr>
        <w:ind w:firstLine="567"/>
        <w:jc w:val="both"/>
        <w:rPr>
          <w:szCs w:val="28"/>
        </w:rPr>
      </w:pPr>
      <w:r w:rsidRPr="00BF3C60">
        <w:rPr>
          <w:szCs w:val="28"/>
        </w:rPr>
        <w:t>Сфера культуры и искусства Шпаковского муниципального округа представлена различными муниципальными учреждениями: домами культу</w:t>
      </w:r>
      <w:r w:rsidR="00A64A70" w:rsidRPr="00BF3C60">
        <w:rPr>
          <w:szCs w:val="28"/>
        </w:rPr>
        <w:t>ры, библиотечными учреждениями</w:t>
      </w:r>
      <w:r w:rsidRPr="00BF3C60">
        <w:rPr>
          <w:szCs w:val="28"/>
        </w:rPr>
        <w:t xml:space="preserve">, </w:t>
      </w:r>
      <w:r w:rsidR="00A64A70" w:rsidRPr="00BF3C60">
        <w:rPr>
          <w:szCs w:val="28"/>
        </w:rPr>
        <w:t xml:space="preserve">художественными и музыкальными </w:t>
      </w:r>
      <w:r w:rsidRPr="00BF3C60">
        <w:rPr>
          <w:szCs w:val="28"/>
        </w:rPr>
        <w:t>школ</w:t>
      </w:r>
      <w:r w:rsidR="00A64A70" w:rsidRPr="00BF3C60">
        <w:rPr>
          <w:szCs w:val="28"/>
        </w:rPr>
        <w:t>ами</w:t>
      </w:r>
      <w:r w:rsidRPr="00BF3C60">
        <w:rPr>
          <w:szCs w:val="28"/>
        </w:rPr>
        <w:t xml:space="preserve">. Основная тенденция развития сферы культуры и искусства в настоящее время – поиск форм организационно-методической централизации и дифференциация обслуживающих объектов в целях их максимального приближения к населению. Все культурно-просветительские учреждения и учреждения искусства – </w:t>
      </w:r>
      <w:r w:rsidR="00CD5C88" w:rsidRPr="00BF3C60">
        <w:rPr>
          <w:szCs w:val="28"/>
        </w:rPr>
        <w:t>«</w:t>
      </w:r>
      <w:r w:rsidRPr="00BF3C60">
        <w:rPr>
          <w:szCs w:val="28"/>
        </w:rPr>
        <w:t>объекты свободного выбора</w:t>
      </w:r>
      <w:r w:rsidR="00CD5C88" w:rsidRPr="00BF3C60">
        <w:rPr>
          <w:szCs w:val="28"/>
        </w:rPr>
        <w:t>»</w:t>
      </w:r>
      <w:r w:rsidRPr="00BF3C60">
        <w:rPr>
          <w:szCs w:val="28"/>
        </w:rPr>
        <w:t xml:space="preserve"> (за исключением учреждений дополнительного образования), то есть посещение их на различных уровнях определяется индивидуальными потребностями и временем доступности.</w:t>
      </w:r>
      <w:r w:rsidRPr="00BF3C60">
        <w:rPr>
          <w:szCs w:val="28"/>
          <w:vertAlign w:val="superscript"/>
        </w:rPr>
        <w:footnoteReference w:id="30"/>
      </w:r>
    </w:p>
    <w:p w:rsidR="00EE3D3A" w:rsidRPr="00BF3C60" w:rsidRDefault="00EE3D3A" w:rsidP="00EE3D3A">
      <w:pPr>
        <w:ind w:firstLine="567"/>
        <w:jc w:val="both"/>
        <w:rPr>
          <w:szCs w:val="28"/>
        </w:rPr>
      </w:pPr>
      <w:r w:rsidRPr="00BF3C60">
        <w:rPr>
          <w:szCs w:val="28"/>
        </w:rPr>
        <w:t>Ощущается недостаток квалифицированных кадров, незначителен приток молодых специалистов, что истощает кадрово-интеллектуальный потенциал отрасли. Проблема обостряется в связи с необходимостью информатизации культурной сферы, активного внедрения интернет-технологий. Сфера культуры и искусства Шпаковского муниципального округа на начало 2022 г</w:t>
      </w:r>
      <w:r w:rsidR="00355380" w:rsidRPr="00BF3C60">
        <w:rPr>
          <w:szCs w:val="28"/>
        </w:rPr>
        <w:t>ода</w:t>
      </w:r>
      <w:r w:rsidRPr="00BF3C60">
        <w:rPr>
          <w:szCs w:val="28"/>
        </w:rPr>
        <w:t xml:space="preserve"> представлена 40 учреждениями, в том числе клубного типа, общая площадь которых составляет 11455 квадратных метров.</w:t>
      </w:r>
    </w:p>
    <w:p w:rsidR="00EE3D3A" w:rsidRPr="00BF3C60" w:rsidRDefault="00EE3D3A" w:rsidP="00EE3D3A">
      <w:pPr>
        <w:ind w:firstLine="567"/>
        <w:jc w:val="both"/>
        <w:rPr>
          <w:szCs w:val="28"/>
        </w:rPr>
      </w:pPr>
    </w:p>
    <w:p w:rsidR="00EE3D3A" w:rsidRPr="00271A65" w:rsidRDefault="00EE3D3A" w:rsidP="00EE3D3A">
      <w:pPr>
        <w:jc w:val="center"/>
        <w:rPr>
          <w:bCs/>
          <w:szCs w:val="28"/>
        </w:rPr>
      </w:pPr>
      <w:r w:rsidRPr="00271A65">
        <w:rPr>
          <w:bCs/>
          <w:szCs w:val="28"/>
        </w:rPr>
        <w:t>5.2.4 Физическая культура и спорт</w:t>
      </w:r>
    </w:p>
    <w:p w:rsidR="00EE3D3A" w:rsidRPr="00BF3C60" w:rsidRDefault="00EE3D3A" w:rsidP="00EE3D3A">
      <w:pPr>
        <w:ind w:firstLine="567"/>
        <w:jc w:val="both"/>
        <w:rPr>
          <w:szCs w:val="28"/>
        </w:rPr>
      </w:pPr>
      <w:r w:rsidRPr="00BF3C60">
        <w:rPr>
          <w:szCs w:val="28"/>
        </w:rPr>
        <w:t>В развитии общества значительную роль играют физическая культура и спорт, которые являются необходимым условием здоровья и способствуют творческому развитию личности, поэтому органам местного самоуправления муниципального округа необходимо содействовать развитию массовой физической культуры и определить направления на здоровый образ жизни как первостепенный источник повышения качества жизни.</w:t>
      </w:r>
    </w:p>
    <w:p w:rsidR="00EE3D3A" w:rsidRPr="00BF3C60" w:rsidRDefault="00EE3D3A" w:rsidP="00EE3D3A">
      <w:pPr>
        <w:ind w:firstLine="567"/>
        <w:jc w:val="both"/>
        <w:rPr>
          <w:szCs w:val="28"/>
        </w:rPr>
      </w:pPr>
      <w:r w:rsidRPr="00BF3C60">
        <w:rPr>
          <w:szCs w:val="28"/>
        </w:rPr>
        <w:t>Развитие массовой физической культуры предполагает развитие детского и юношеского спорта, внеурочных форм занятий физкультурой и спортом, увеличение числа соревнований по массовым видам спорта для всех возрастных групп населения.</w:t>
      </w:r>
    </w:p>
    <w:p w:rsidR="00EE3D3A" w:rsidRPr="00BF3C60" w:rsidRDefault="00EE3D3A" w:rsidP="00EE3D3A">
      <w:pPr>
        <w:ind w:firstLine="567"/>
        <w:jc w:val="both"/>
        <w:rPr>
          <w:szCs w:val="28"/>
        </w:rPr>
      </w:pPr>
      <w:r w:rsidRPr="00BF3C60">
        <w:rPr>
          <w:szCs w:val="28"/>
        </w:rPr>
        <w:t xml:space="preserve">Согласно информации, предоставленной </w:t>
      </w:r>
      <w:r w:rsidR="00BA3DF8" w:rsidRPr="00BF3C60">
        <w:rPr>
          <w:szCs w:val="28"/>
        </w:rPr>
        <w:t>а</w:t>
      </w:r>
      <w:r w:rsidRPr="00BF3C60">
        <w:rPr>
          <w:szCs w:val="28"/>
        </w:rPr>
        <w:t xml:space="preserve">дминистрацией Шпаковского муниципального округа </w:t>
      </w:r>
      <w:r w:rsidR="00E403B7" w:rsidRPr="00BF3C60">
        <w:rPr>
          <w:szCs w:val="28"/>
        </w:rPr>
        <w:t xml:space="preserve">Ставропольского края </w:t>
      </w:r>
      <w:r w:rsidRPr="00BF3C60">
        <w:rPr>
          <w:szCs w:val="28"/>
        </w:rPr>
        <w:t>на территории система учреждений физической культуры и спорта представлена 43 учреждениями.</w:t>
      </w:r>
    </w:p>
    <w:p w:rsidR="00EE3D3A" w:rsidRPr="00BF3C60" w:rsidRDefault="00EE3D3A" w:rsidP="00EE3D3A">
      <w:pPr>
        <w:ind w:firstLine="567"/>
        <w:jc w:val="both"/>
        <w:rPr>
          <w:szCs w:val="28"/>
        </w:rPr>
      </w:pPr>
    </w:p>
    <w:p w:rsidR="00EE3D3A" w:rsidRPr="00271A65" w:rsidRDefault="00EE3D3A" w:rsidP="00EE3D3A">
      <w:pPr>
        <w:jc w:val="center"/>
        <w:rPr>
          <w:szCs w:val="28"/>
        </w:rPr>
      </w:pPr>
      <w:r w:rsidRPr="00271A65">
        <w:rPr>
          <w:szCs w:val="28"/>
        </w:rPr>
        <w:t>5.3 Объекты культурного наследия (памятники истории и культуры)</w:t>
      </w:r>
    </w:p>
    <w:p w:rsidR="00EE3D3A" w:rsidRPr="00BF3C60" w:rsidRDefault="00EE3D3A" w:rsidP="00EE3D3A">
      <w:pPr>
        <w:ind w:firstLine="567"/>
        <w:jc w:val="both"/>
        <w:rPr>
          <w:szCs w:val="28"/>
        </w:rPr>
      </w:pPr>
      <w:r w:rsidRPr="00BF3C60">
        <w:rPr>
          <w:szCs w:val="28"/>
        </w:rPr>
        <w:lastRenderedPageBreak/>
        <w:t xml:space="preserve">К объектам культурного наследия (памятникам истории и культуры) народов Российской Федерации (далее – объекты культурного наследия) в целях Федерального закона от 25.06.2002 № 73-ФЗ </w:t>
      </w:r>
      <w:r w:rsidR="00CD5C88" w:rsidRPr="00BF3C60">
        <w:rPr>
          <w:szCs w:val="28"/>
        </w:rPr>
        <w:t>«</w:t>
      </w:r>
      <w:r w:rsidRPr="00BF3C60">
        <w:rPr>
          <w:szCs w:val="28"/>
        </w:rPr>
        <w:t>Об объектах культурного наследия (памятники истории и культуры) народов Российской Федерации</w:t>
      </w:r>
      <w:r w:rsidR="00CD5C88" w:rsidRPr="00BF3C60">
        <w:rPr>
          <w:szCs w:val="28"/>
        </w:rPr>
        <w:t>»</w:t>
      </w:r>
      <w:r w:rsidRPr="00BF3C60">
        <w:rPr>
          <w:szCs w:val="28"/>
        </w:rPr>
        <w:t xml:space="preserve">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E3D3A" w:rsidRPr="00BF3C60" w:rsidRDefault="00EE3D3A" w:rsidP="00EE3D3A">
      <w:pPr>
        <w:ind w:firstLine="567"/>
        <w:jc w:val="both"/>
        <w:rPr>
          <w:szCs w:val="28"/>
        </w:rPr>
      </w:pPr>
    </w:p>
    <w:p w:rsidR="00EE3D3A" w:rsidRPr="0031178F" w:rsidRDefault="00EE3D3A" w:rsidP="00EE3D3A">
      <w:pPr>
        <w:jc w:val="center"/>
        <w:rPr>
          <w:bCs/>
          <w:szCs w:val="28"/>
        </w:rPr>
      </w:pPr>
      <w:r w:rsidRPr="0031178F">
        <w:rPr>
          <w:bCs/>
          <w:szCs w:val="28"/>
        </w:rPr>
        <w:t>5.3.1 Перечень объектов культурного наследия (памятников истории и культуры)</w:t>
      </w:r>
    </w:p>
    <w:p w:rsidR="00EE3D3A" w:rsidRPr="00BF3C60" w:rsidRDefault="00EE3D3A" w:rsidP="00EE3D3A">
      <w:pPr>
        <w:ind w:firstLine="567"/>
        <w:jc w:val="both"/>
        <w:rPr>
          <w:szCs w:val="28"/>
        </w:rPr>
      </w:pPr>
      <w:r w:rsidRPr="00BF3C60">
        <w:rPr>
          <w:szCs w:val="28"/>
        </w:rPr>
        <w:t xml:space="preserve">В соответствии с положениями пункта 6 части 8 статьи 23 Градостроительного кодекса Российской Федерации от 29.12.2004 № 190-ФЗ материалы по обоснованию </w:t>
      </w:r>
      <w:r w:rsidR="00773E38" w:rsidRPr="00BF3C60">
        <w:rPr>
          <w:szCs w:val="28"/>
        </w:rPr>
        <w:t>Г</w:t>
      </w:r>
      <w:r w:rsidRPr="00BF3C60">
        <w:rPr>
          <w:szCs w:val="28"/>
        </w:rPr>
        <w:t>енерального плана в виде карт отображают территории объектов культурного наследия.</w:t>
      </w:r>
    </w:p>
    <w:p w:rsidR="00EE3D3A" w:rsidRPr="00BF3C60" w:rsidRDefault="00EE3D3A" w:rsidP="00EE3D3A">
      <w:pPr>
        <w:ind w:firstLine="567"/>
        <w:jc w:val="both"/>
        <w:rPr>
          <w:szCs w:val="28"/>
        </w:rPr>
      </w:pPr>
      <w:r w:rsidRPr="00BF3C60">
        <w:rPr>
          <w:szCs w:val="28"/>
        </w:rPr>
        <w:t>В соответствии с информацией, предоставленной Управлением Ставропольского края по сохранению и государственной охране объектов культурного наследия на территории Шпаковского муниципального округа располагается 110 объектов культурного наследия (таблица 5.3.1), из них:</w:t>
      </w:r>
    </w:p>
    <w:p w:rsidR="00EE3D3A" w:rsidRPr="00BF3C60" w:rsidRDefault="00EE3D3A" w:rsidP="00EE3D3A">
      <w:pPr>
        <w:ind w:firstLine="567"/>
        <w:jc w:val="both"/>
        <w:rPr>
          <w:szCs w:val="28"/>
        </w:rPr>
      </w:pPr>
      <w:r w:rsidRPr="00BF3C60">
        <w:rPr>
          <w:szCs w:val="28"/>
        </w:rPr>
        <w:t>39 объектов культуры федерального значения;</w:t>
      </w:r>
    </w:p>
    <w:p w:rsidR="00EE3D3A" w:rsidRPr="00BF3C60" w:rsidRDefault="00EE3D3A" w:rsidP="00EE3D3A">
      <w:pPr>
        <w:ind w:firstLine="567"/>
        <w:jc w:val="both"/>
        <w:rPr>
          <w:szCs w:val="28"/>
        </w:rPr>
      </w:pPr>
      <w:r w:rsidRPr="00BF3C60">
        <w:rPr>
          <w:szCs w:val="28"/>
        </w:rPr>
        <w:t>30 объектов культурного наследия регионального значения;</w:t>
      </w:r>
    </w:p>
    <w:p w:rsidR="00EE3D3A" w:rsidRPr="00BF3C60" w:rsidRDefault="00EE3D3A" w:rsidP="00EE3D3A">
      <w:pPr>
        <w:ind w:firstLine="567"/>
        <w:jc w:val="both"/>
        <w:rPr>
          <w:szCs w:val="28"/>
        </w:rPr>
      </w:pPr>
      <w:r w:rsidRPr="00BF3C60">
        <w:rPr>
          <w:szCs w:val="28"/>
        </w:rPr>
        <w:t>41 выявленный объект культурного (в т. ч. археологического) наследия.</w:t>
      </w:r>
    </w:p>
    <w:p w:rsidR="00EE3D3A" w:rsidRPr="00BF3C60" w:rsidRDefault="00EE3D3A" w:rsidP="00EE3D3A">
      <w:pPr>
        <w:ind w:firstLine="567"/>
        <w:jc w:val="both"/>
        <w:rPr>
          <w:szCs w:val="28"/>
        </w:rPr>
      </w:pPr>
      <w:r w:rsidRPr="00BF3C60">
        <w:rPr>
          <w:szCs w:val="28"/>
        </w:rPr>
        <w:t>Утверждены границы территории:</w:t>
      </w:r>
    </w:p>
    <w:p w:rsidR="00EE3D3A" w:rsidRPr="00BF3C60" w:rsidRDefault="00EE3D3A" w:rsidP="00EE3D3A">
      <w:pPr>
        <w:ind w:firstLine="567"/>
        <w:jc w:val="both"/>
        <w:rPr>
          <w:szCs w:val="28"/>
        </w:rPr>
      </w:pPr>
      <w:r w:rsidRPr="00BF3C60">
        <w:rPr>
          <w:szCs w:val="28"/>
        </w:rPr>
        <w:t>2 объектов культурного наследия федерального значения;</w:t>
      </w:r>
    </w:p>
    <w:p w:rsidR="00EE3D3A" w:rsidRPr="00BF3C60" w:rsidRDefault="00EE3D3A" w:rsidP="00EE3D3A">
      <w:pPr>
        <w:ind w:firstLine="567"/>
        <w:jc w:val="both"/>
        <w:rPr>
          <w:szCs w:val="28"/>
        </w:rPr>
      </w:pPr>
      <w:r w:rsidRPr="00BF3C60">
        <w:rPr>
          <w:szCs w:val="28"/>
        </w:rPr>
        <w:t>12 выявленных объектов археологического наследия</w:t>
      </w:r>
    </w:p>
    <w:p w:rsidR="00EE3D3A" w:rsidRPr="00BF3C60" w:rsidRDefault="00EE3D3A" w:rsidP="00EE3D3A">
      <w:pPr>
        <w:ind w:firstLine="567"/>
        <w:jc w:val="both"/>
        <w:rPr>
          <w:szCs w:val="28"/>
        </w:rPr>
      </w:pPr>
      <w:r w:rsidRPr="00BF3C60">
        <w:rPr>
          <w:szCs w:val="28"/>
        </w:rPr>
        <w:t>Исторические поселения федерального и регионального значения на территории Шпаковского муниципального округа отсутствуют.</w:t>
      </w:r>
    </w:p>
    <w:p w:rsidR="00EE3D3A" w:rsidRPr="00BF3C60" w:rsidRDefault="00EE3D3A" w:rsidP="00EE3D3A">
      <w:pPr>
        <w:ind w:firstLine="567"/>
        <w:jc w:val="both"/>
        <w:rPr>
          <w:szCs w:val="28"/>
        </w:rPr>
      </w:pPr>
    </w:p>
    <w:p w:rsidR="000334A5" w:rsidRPr="00BF3C60" w:rsidRDefault="000334A5" w:rsidP="001C419A">
      <w:pPr>
        <w:ind w:left="19" w:right="18" w:firstLine="548"/>
        <w:jc w:val="both"/>
        <w:rPr>
          <w:szCs w:val="28"/>
        </w:rPr>
      </w:pPr>
    </w:p>
    <w:p w:rsidR="00EE3D3A" w:rsidRPr="00BF3C60" w:rsidRDefault="00EE3D3A" w:rsidP="001C419A">
      <w:pPr>
        <w:ind w:left="19" w:right="18" w:firstLine="548"/>
        <w:jc w:val="both"/>
        <w:rPr>
          <w:szCs w:val="28"/>
        </w:rPr>
      </w:pPr>
    </w:p>
    <w:p w:rsidR="00EE3D3A" w:rsidRPr="00BF3C60" w:rsidRDefault="00EE3D3A" w:rsidP="001C419A">
      <w:pPr>
        <w:ind w:left="19" w:right="18" w:firstLine="548"/>
        <w:jc w:val="both"/>
        <w:rPr>
          <w:szCs w:val="28"/>
        </w:rPr>
      </w:pPr>
    </w:p>
    <w:p w:rsidR="00EE3D3A" w:rsidRPr="00BF3C60" w:rsidRDefault="00EE3D3A" w:rsidP="001C419A">
      <w:pPr>
        <w:ind w:left="19" w:right="18" w:firstLine="548"/>
        <w:jc w:val="both"/>
        <w:rPr>
          <w:szCs w:val="28"/>
        </w:rPr>
      </w:pPr>
    </w:p>
    <w:p w:rsidR="00EE3D3A" w:rsidRPr="00BF3C60" w:rsidRDefault="00EE3D3A" w:rsidP="001C419A">
      <w:pPr>
        <w:ind w:left="19" w:right="18" w:firstLine="548"/>
        <w:jc w:val="both"/>
        <w:rPr>
          <w:szCs w:val="28"/>
        </w:rPr>
        <w:sectPr w:rsidR="00EE3D3A" w:rsidRPr="00BF3C60" w:rsidSect="00196EBD">
          <w:pgSz w:w="11906" w:h="16838" w:code="9"/>
          <w:pgMar w:top="1134" w:right="566" w:bottom="1134" w:left="1418" w:header="709" w:footer="709" w:gutter="567"/>
          <w:cols w:space="708"/>
          <w:titlePg/>
          <w:docGrid w:linePitch="381"/>
        </w:sectPr>
      </w:pPr>
    </w:p>
    <w:p w:rsidR="00EE3D3A" w:rsidRPr="00BF3C60" w:rsidRDefault="00EE3D3A" w:rsidP="00EE3D3A">
      <w:pPr>
        <w:jc w:val="right"/>
        <w:rPr>
          <w:szCs w:val="28"/>
        </w:rPr>
      </w:pPr>
      <w:r w:rsidRPr="00BF3C60">
        <w:rPr>
          <w:szCs w:val="28"/>
        </w:rPr>
        <w:lastRenderedPageBreak/>
        <w:t>Таблица 5.3.1</w:t>
      </w:r>
    </w:p>
    <w:p w:rsidR="00EE3D3A" w:rsidRPr="00BF3C60" w:rsidRDefault="00F03CE4" w:rsidP="00EE3D3A">
      <w:pPr>
        <w:jc w:val="center"/>
        <w:rPr>
          <w:szCs w:val="28"/>
        </w:rPr>
      </w:pPr>
      <w:r w:rsidRPr="00BF3C60">
        <w:rPr>
          <w:szCs w:val="28"/>
        </w:rPr>
        <w:t>Перечень объектов культурного наследия, состоящих на государственной охране и расположенных в Шпаковском муниципальном округе Ставропольского края</w:t>
      </w:r>
    </w:p>
    <w:p w:rsidR="00EE3D3A" w:rsidRPr="00BF3C60" w:rsidRDefault="00EE3D3A" w:rsidP="00EE3D3A">
      <w:pPr>
        <w:jc w:val="center"/>
        <w:rPr>
          <w:szCs w:val="28"/>
        </w:rPr>
      </w:pPr>
    </w:p>
    <w:tbl>
      <w:tblPr>
        <w:tblStyle w:val="TableGridReport7"/>
        <w:tblW w:w="14853" w:type="dxa"/>
        <w:tblLayout w:type="fixed"/>
        <w:tblLook w:val="04A0" w:firstRow="1" w:lastRow="0" w:firstColumn="1" w:lastColumn="0" w:noHBand="0" w:noVBand="1"/>
      </w:tblPr>
      <w:tblGrid>
        <w:gridCol w:w="674"/>
        <w:gridCol w:w="2322"/>
        <w:gridCol w:w="1420"/>
        <w:gridCol w:w="2497"/>
        <w:gridCol w:w="2013"/>
        <w:gridCol w:w="49"/>
        <w:gridCol w:w="1766"/>
        <w:gridCol w:w="1564"/>
        <w:gridCol w:w="2548"/>
      </w:tblGrid>
      <w:tr w:rsidR="00EE3D3A" w:rsidRPr="00F24172" w:rsidTr="00EE3D3A">
        <w:trPr>
          <w:tblHeader/>
        </w:trPr>
        <w:tc>
          <w:tcPr>
            <w:tcW w:w="674" w:type="dxa"/>
            <w:vAlign w:val="center"/>
          </w:tcPr>
          <w:p w:rsidR="00EE3D3A" w:rsidRPr="00F24172" w:rsidRDefault="00EE3D3A" w:rsidP="00EE3D3A">
            <w:pPr>
              <w:ind w:left="-11"/>
              <w:jc w:val="center"/>
              <w:rPr>
                <w:bCs/>
                <w:sz w:val="20"/>
                <w:szCs w:val="20"/>
              </w:rPr>
            </w:pPr>
            <w:r w:rsidRPr="00F24172">
              <w:rPr>
                <w:bCs/>
                <w:sz w:val="20"/>
                <w:szCs w:val="20"/>
              </w:rPr>
              <w:t>№</w:t>
            </w:r>
          </w:p>
        </w:tc>
        <w:tc>
          <w:tcPr>
            <w:tcW w:w="2322" w:type="dxa"/>
            <w:vAlign w:val="center"/>
          </w:tcPr>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Наименование</w:t>
            </w:r>
          </w:p>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объекта</w:t>
            </w:r>
          </w:p>
        </w:tc>
        <w:tc>
          <w:tcPr>
            <w:tcW w:w="1420" w:type="dxa"/>
            <w:vAlign w:val="center"/>
          </w:tcPr>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Вид объекта культурного значения</w:t>
            </w:r>
          </w:p>
        </w:tc>
        <w:tc>
          <w:tcPr>
            <w:tcW w:w="2497" w:type="dxa"/>
            <w:vAlign w:val="center"/>
          </w:tcPr>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Адрес ОКН</w:t>
            </w:r>
          </w:p>
        </w:tc>
        <w:tc>
          <w:tcPr>
            <w:tcW w:w="2062" w:type="dxa"/>
            <w:gridSpan w:val="2"/>
            <w:vAlign w:val="center"/>
          </w:tcPr>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Регистрационный номер</w:t>
            </w:r>
          </w:p>
        </w:tc>
        <w:tc>
          <w:tcPr>
            <w:tcW w:w="1766" w:type="dxa"/>
            <w:vAlign w:val="center"/>
          </w:tcPr>
          <w:p w:rsidR="00EE3D3A" w:rsidRPr="00F24172" w:rsidRDefault="00EE3D3A" w:rsidP="00EE3D3A">
            <w:pPr>
              <w:ind w:left="-11"/>
              <w:jc w:val="center"/>
              <w:rPr>
                <w:rFonts w:eastAsia="Calibri"/>
                <w:bCs/>
                <w:sz w:val="20"/>
                <w:szCs w:val="20"/>
                <w:lang w:eastAsia="en-US"/>
              </w:rPr>
            </w:pPr>
            <w:r w:rsidRPr="00F24172">
              <w:rPr>
                <w:rFonts w:eastAsia="Calibri"/>
                <w:bCs/>
                <w:sz w:val="20"/>
                <w:szCs w:val="20"/>
                <w:lang w:eastAsia="en-US"/>
              </w:rPr>
              <w:t>Категория историко-культурного значения</w:t>
            </w:r>
          </w:p>
        </w:tc>
        <w:tc>
          <w:tcPr>
            <w:tcW w:w="1564" w:type="dxa"/>
            <w:vAlign w:val="center"/>
          </w:tcPr>
          <w:p w:rsidR="00EE3D3A" w:rsidRPr="00F24172" w:rsidRDefault="00EE3D3A" w:rsidP="00641196">
            <w:pPr>
              <w:ind w:left="-11"/>
              <w:jc w:val="center"/>
              <w:rPr>
                <w:rFonts w:eastAsia="Calibri"/>
                <w:bCs/>
                <w:sz w:val="20"/>
                <w:szCs w:val="20"/>
                <w:lang w:eastAsia="en-US"/>
              </w:rPr>
            </w:pPr>
            <w:r w:rsidRPr="00F24172">
              <w:rPr>
                <w:rFonts w:eastAsia="Calibri"/>
                <w:bCs/>
                <w:sz w:val="20"/>
                <w:szCs w:val="20"/>
                <w:lang w:eastAsia="en-US"/>
              </w:rPr>
              <w:t>Наличие утвержд</w:t>
            </w:r>
            <w:r w:rsidR="00641196" w:rsidRPr="00F24172">
              <w:rPr>
                <w:rFonts w:eastAsia="Calibri"/>
                <w:bCs/>
                <w:sz w:val="20"/>
                <w:szCs w:val="20"/>
                <w:lang w:eastAsia="en-US"/>
              </w:rPr>
              <w:t>ё</w:t>
            </w:r>
            <w:r w:rsidRPr="00F24172">
              <w:rPr>
                <w:rFonts w:eastAsia="Calibri"/>
                <w:bCs/>
                <w:sz w:val="20"/>
                <w:szCs w:val="20"/>
                <w:lang w:eastAsia="en-US"/>
              </w:rPr>
              <w:t>нных границ территорий</w:t>
            </w:r>
          </w:p>
        </w:tc>
        <w:tc>
          <w:tcPr>
            <w:tcW w:w="2548" w:type="dxa"/>
            <w:vAlign w:val="center"/>
          </w:tcPr>
          <w:p w:rsidR="00EE3D3A" w:rsidRPr="00F24172" w:rsidRDefault="00EE3D3A" w:rsidP="00641196">
            <w:pPr>
              <w:ind w:left="-11"/>
              <w:jc w:val="center"/>
              <w:rPr>
                <w:rFonts w:eastAsia="Calibri"/>
                <w:bCs/>
                <w:sz w:val="20"/>
                <w:szCs w:val="20"/>
                <w:lang w:eastAsia="en-US"/>
              </w:rPr>
            </w:pPr>
            <w:r w:rsidRPr="00F24172">
              <w:rPr>
                <w:rFonts w:eastAsia="Calibri"/>
                <w:bCs/>
                <w:sz w:val="20"/>
                <w:szCs w:val="20"/>
                <w:lang w:eastAsia="en-US"/>
              </w:rPr>
              <w:t>Наличие утвержд</w:t>
            </w:r>
            <w:r w:rsidR="00641196" w:rsidRPr="00F24172">
              <w:rPr>
                <w:rFonts w:eastAsia="Calibri"/>
                <w:bCs/>
                <w:sz w:val="20"/>
                <w:szCs w:val="20"/>
                <w:lang w:eastAsia="en-US"/>
              </w:rPr>
              <w:t>ё</w:t>
            </w:r>
            <w:r w:rsidRPr="00F24172">
              <w:rPr>
                <w:rFonts w:eastAsia="Calibri"/>
                <w:bCs/>
                <w:sz w:val="20"/>
                <w:szCs w:val="20"/>
                <w:lang w:eastAsia="en-US"/>
              </w:rPr>
              <w:t>нных зон охраны</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воинам, погибшим в годы гражданской и Великой Отечественной войн</w:t>
            </w:r>
          </w:p>
        </w:tc>
        <w:tc>
          <w:tcPr>
            <w:tcW w:w="1420"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Надежда</w:t>
            </w:r>
          </w:p>
        </w:tc>
        <w:tc>
          <w:tcPr>
            <w:tcW w:w="2062" w:type="dxa"/>
            <w:gridSpan w:val="2"/>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261510298350005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красных партизан, погибших в 1919 году</w:t>
            </w:r>
          </w:p>
        </w:tc>
        <w:tc>
          <w:tcPr>
            <w:tcW w:w="1420"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Надежда, кладбище</w:t>
            </w:r>
          </w:p>
        </w:tc>
        <w:tc>
          <w:tcPr>
            <w:tcW w:w="2062" w:type="dxa"/>
            <w:gridSpan w:val="2"/>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261510297980005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красных партизан</w:t>
            </w:r>
          </w:p>
        </w:tc>
        <w:tc>
          <w:tcPr>
            <w:tcW w:w="1420"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Татарка, центр</w:t>
            </w:r>
          </w:p>
        </w:tc>
        <w:tc>
          <w:tcPr>
            <w:tcW w:w="2062" w:type="dxa"/>
            <w:gridSpan w:val="2"/>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261510363420005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4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красных партизан</w:t>
            </w:r>
          </w:p>
        </w:tc>
        <w:tc>
          <w:tcPr>
            <w:tcW w:w="1420"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х. Верхнеегорлыкский</w:t>
            </w:r>
          </w:p>
        </w:tc>
        <w:tc>
          <w:tcPr>
            <w:tcW w:w="2062" w:type="dxa"/>
            <w:gridSpan w:val="2"/>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261510363540005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4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юному партизану,</w:t>
            </w:r>
            <w:r w:rsidR="00F03CE4" w:rsidRPr="00F24172">
              <w:rPr>
                <w:spacing w:val="3"/>
                <w:sz w:val="20"/>
                <w:szCs w:val="20"/>
                <w:lang w:eastAsia="en-US"/>
              </w:rPr>
              <w:t xml:space="preserve"> </w:t>
            </w:r>
            <w:r w:rsidRPr="00F24172">
              <w:rPr>
                <w:spacing w:val="3"/>
                <w:sz w:val="20"/>
                <w:szCs w:val="20"/>
                <w:lang w:eastAsia="en-US"/>
              </w:rPr>
              <w:t>зверски замученному фашистами в 1942 году</w:t>
            </w:r>
          </w:p>
        </w:tc>
        <w:tc>
          <w:tcPr>
            <w:tcW w:w="1420"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Казинка, ул. Ленина</w:t>
            </w:r>
          </w:p>
        </w:tc>
        <w:tc>
          <w:tcPr>
            <w:tcW w:w="2062" w:type="dxa"/>
            <w:gridSpan w:val="2"/>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261610492320005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6.</w:t>
            </w:r>
          </w:p>
        </w:tc>
        <w:tc>
          <w:tcPr>
            <w:tcW w:w="2322" w:type="dxa"/>
          </w:tcPr>
          <w:p w:rsidR="00EE3D3A" w:rsidRPr="00F24172" w:rsidRDefault="00EE3D3A" w:rsidP="00EE3D3A">
            <w:pPr>
              <w:ind w:left="20"/>
              <w:jc w:val="both"/>
              <w:rPr>
                <w:sz w:val="20"/>
                <w:szCs w:val="20"/>
              </w:rPr>
            </w:pPr>
            <w:r w:rsidRPr="00F24172">
              <w:rPr>
                <w:sz w:val="20"/>
                <w:szCs w:val="20"/>
              </w:rPr>
              <w:t>Памятник погибшим красным партизанам в 1918- 1920 гг.</w:t>
            </w:r>
          </w:p>
        </w:tc>
        <w:tc>
          <w:tcPr>
            <w:tcW w:w="1420" w:type="dxa"/>
            <w:vAlign w:val="center"/>
          </w:tcPr>
          <w:p w:rsidR="00EE3D3A" w:rsidRPr="00F24172" w:rsidRDefault="00EE3D3A" w:rsidP="00EE3D3A">
            <w:pPr>
              <w:jc w:val="center"/>
              <w:rPr>
                <w:sz w:val="20"/>
                <w:szCs w:val="20"/>
              </w:rPr>
            </w:pPr>
            <w:r w:rsidRPr="00F24172">
              <w:rPr>
                <w:sz w:val="20"/>
                <w:szCs w:val="20"/>
              </w:rPr>
              <w:t>Памятник</w:t>
            </w:r>
          </w:p>
        </w:tc>
        <w:tc>
          <w:tcPr>
            <w:tcW w:w="2497" w:type="dxa"/>
          </w:tcPr>
          <w:p w:rsidR="00EE3D3A" w:rsidRPr="00F24172" w:rsidRDefault="00EE3D3A" w:rsidP="00EE3D3A">
            <w:pPr>
              <w:jc w:val="both"/>
              <w:rPr>
                <w:sz w:val="20"/>
                <w:szCs w:val="20"/>
              </w:rPr>
            </w:pPr>
            <w:r w:rsidRPr="00F24172">
              <w:rPr>
                <w:sz w:val="20"/>
                <w:szCs w:val="20"/>
              </w:rPr>
              <w:t>Ставропольский край, Шпаковский район, с. Казинка, кладбище</w:t>
            </w:r>
          </w:p>
        </w:tc>
        <w:tc>
          <w:tcPr>
            <w:tcW w:w="2062" w:type="dxa"/>
            <w:gridSpan w:val="2"/>
            <w:vAlign w:val="center"/>
          </w:tcPr>
          <w:p w:rsidR="00EE3D3A" w:rsidRPr="00F24172" w:rsidRDefault="00EE3D3A" w:rsidP="00EE3D3A">
            <w:pPr>
              <w:jc w:val="center"/>
              <w:rPr>
                <w:sz w:val="20"/>
                <w:szCs w:val="20"/>
              </w:rPr>
            </w:pPr>
            <w:r w:rsidRPr="00F24172">
              <w:rPr>
                <w:sz w:val="20"/>
                <w:szCs w:val="20"/>
              </w:rPr>
              <w:t>261610492330005</w:t>
            </w:r>
          </w:p>
        </w:tc>
        <w:tc>
          <w:tcPr>
            <w:tcW w:w="1766" w:type="dxa"/>
            <w:vAlign w:val="center"/>
          </w:tcPr>
          <w:p w:rsidR="00EE3D3A" w:rsidRPr="00F24172" w:rsidRDefault="00EE3D3A" w:rsidP="00EE3D3A">
            <w:pPr>
              <w:jc w:val="center"/>
              <w:rPr>
                <w:sz w:val="20"/>
                <w:szCs w:val="20"/>
              </w:rPr>
            </w:pPr>
            <w:r w:rsidRPr="00F24172">
              <w:rPr>
                <w:sz w:val="20"/>
                <w:szCs w:val="20"/>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герою гражданской войны Чапаеву В.И.</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Казинка, ул. Ленина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261610492340005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Мемориальный комплекс</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Казинка, пл. Победы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261610492350005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красных партизан, погибших в 1918-1920 гг.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jc w:val="both"/>
              <w:rPr>
                <w:spacing w:val="3"/>
                <w:sz w:val="20"/>
                <w:szCs w:val="20"/>
                <w:lang w:eastAsia="en-US"/>
              </w:rPr>
            </w:pPr>
            <w:r w:rsidRPr="00F24172">
              <w:rPr>
                <w:spacing w:val="3"/>
                <w:sz w:val="20"/>
                <w:szCs w:val="20"/>
                <w:lang w:eastAsia="en-US"/>
              </w:rPr>
              <w:t xml:space="preserve">с. Казинка, ул. Ленина, </w:t>
            </w:r>
          </w:p>
          <w:p w:rsidR="00EE3D3A" w:rsidRPr="00F24172" w:rsidRDefault="00EE3D3A" w:rsidP="00EE3D3A">
            <w:pPr>
              <w:jc w:val="both"/>
              <w:rPr>
                <w:spacing w:val="3"/>
                <w:sz w:val="20"/>
                <w:szCs w:val="20"/>
                <w:lang w:eastAsia="en-US"/>
              </w:rPr>
            </w:pPr>
            <w:r w:rsidRPr="00F24172">
              <w:rPr>
                <w:spacing w:val="3"/>
                <w:sz w:val="20"/>
                <w:szCs w:val="20"/>
                <w:lang w:eastAsia="en-US"/>
              </w:rPr>
              <w:t>у средней школы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261610492360005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10.</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активисту- комсомольцу Шипилову П.Г.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Дубовка, кладбище</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261610492370005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3 партизан, погибших в годы гражданской войны</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Дубовка, пл. Победы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261610492380005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spacing w:val="3"/>
                <w:sz w:val="20"/>
                <w:szCs w:val="20"/>
                <w:lang w:eastAsia="en-US"/>
              </w:rPr>
            </w:pPr>
            <w:r w:rsidRPr="00F24172">
              <w:rPr>
                <w:spacing w:val="3"/>
                <w:sz w:val="20"/>
                <w:szCs w:val="20"/>
                <w:lang w:eastAsia="en-US"/>
              </w:rPr>
              <w:t>12.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воинов Советской Армии, погибших в 1942 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rFonts w:eastAsia="Calibri"/>
                <w:noProof/>
                <w:sz w:val="20"/>
                <w:szCs w:val="20"/>
                <w:lang w:eastAsia="en-US"/>
              </w:rPr>
            </w:pPr>
            <w:r w:rsidRPr="00F24172">
              <w:rPr>
                <w:rFonts w:eastAsia="Calibri"/>
                <w:noProof/>
                <w:sz w:val="20"/>
                <w:szCs w:val="20"/>
                <w:lang w:eastAsia="en-US"/>
              </w:rPr>
              <w:t xml:space="preserve">Ставропольский край, Шпаковский район, </w:t>
            </w:r>
          </w:p>
          <w:p w:rsidR="00EE3D3A" w:rsidRPr="00F24172" w:rsidRDefault="00EE3D3A" w:rsidP="00EE3D3A">
            <w:pPr>
              <w:jc w:val="both"/>
              <w:rPr>
                <w:rFonts w:eastAsia="Calibri"/>
                <w:noProof/>
                <w:sz w:val="20"/>
                <w:szCs w:val="20"/>
                <w:lang w:eastAsia="en-US"/>
              </w:rPr>
            </w:pPr>
            <w:r w:rsidRPr="00F24172">
              <w:rPr>
                <w:rFonts w:eastAsia="Calibri"/>
                <w:noProof/>
                <w:sz w:val="20"/>
                <w:szCs w:val="20"/>
                <w:lang w:eastAsia="en-US"/>
              </w:rPr>
              <w:t xml:space="preserve">с. Калиновка </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261610492390005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 xml:space="preserve">Об объектах культурного наследия (памятниках истории и </w:t>
            </w:r>
            <w:r w:rsidRPr="00F24172">
              <w:rPr>
                <w:spacing w:val="3"/>
                <w:sz w:val="20"/>
                <w:szCs w:val="20"/>
                <w:lang w:eastAsia="en-US"/>
              </w:rPr>
              <w:lastRenderedPageBreak/>
              <w:t>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13.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воинов, погибших в гражданскую войну</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р-н Шпаковский, </w:t>
            </w:r>
          </w:p>
          <w:p w:rsidR="006819B2" w:rsidRPr="00F24172" w:rsidRDefault="006819B2" w:rsidP="00EE3D3A">
            <w:pPr>
              <w:rPr>
                <w:spacing w:val="3"/>
                <w:sz w:val="20"/>
                <w:szCs w:val="20"/>
                <w:lang w:eastAsia="en-US"/>
              </w:rPr>
            </w:pPr>
            <w:r w:rsidRPr="00F24172">
              <w:rPr>
                <w:spacing w:val="3"/>
                <w:sz w:val="20"/>
                <w:szCs w:val="20"/>
                <w:lang w:eastAsia="en-US"/>
              </w:rPr>
              <w:t>х.</w:t>
            </w:r>
            <w:r w:rsidR="00EE3D3A" w:rsidRPr="00F24172">
              <w:rPr>
                <w:spacing w:val="3"/>
                <w:sz w:val="20"/>
                <w:szCs w:val="20"/>
                <w:lang w:eastAsia="en-US"/>
              </w:rPr>
              <w:t xml:space="preserve"> Нижнерусский, </w:t>
            </w:r>
          </w:p>
          <w:p w:rsidR="00EE3D3A" w:rsidRPr="00F24172" w:rsidRDefault="00EE3D3A" w:rsidP="00EE3D3A">
            <w:pPr>
              <w:rPr>
                <w:spacing w:val="3"/>
                <w:sz w:val="20"/>
                <w:szCs w:val="20"/>
                <w:lang w:eastAsia="en-US"/>
              </w:rPr>
            </w:pPr>
            <w:r w:rsidRPr="00F24172">
              <w:rPr>
                <w:spacing w:val="3"/>
                <w:sz w:val="20"/>
                <w:szCs w:val="20"/>
                <w:lang w:eastAsia="en-US"/>
              </w:rPr>
              <w:t>ул</w:t>
            </w:r>
            <w:r w:rsidR="006819B2" w:rsidRPr="00F24172">
              <w:rPr>
                <w:spacing w:val="3"/>
                <w:sz w:val="20"/>
                <w:szCs w:val="20"/>
                <w:lang w:eastAsia="en-US"/>
              </w:rPr>
              <w:t>.</w:t>
            </w:r>
            <w:r w:rsidRPr="00F24172">
              <w:rPr>
                <w:spacing w:val="3"/>
                <w:sz w:val="20"/>
                <w:szCs w:val="20"/>
                <w:lang w:eastAsia="en-US"/>
              </w:rPr>
              <w:t xml:space="preserve"> Центральная, д 20 б</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261610492400005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воинов, погибших в 1918- 1920 и в 1942 гг.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rPr>
                <w:spacing w:val="3"/>
                <w:sz w:val="20"/>
                <w:szCs w:val="20"/>
                <w:lang w:eastAsia="en-US"/>
              </w:rPr>
            </w:pPr>
            <w:r w:rsidRPr="00F24172">
              <w:rPr>
                <w:spacing w:val="3"/>
                <w:sz w:val="20"/>
                <w:szCs w:val="20"/>
                <w:lang w:eastAsia="en-US"/>
              </w:rPr>
              <w:t xml:space="preserve">с. Пелагиада, ул. Ленина, </w:t>
            </w:r>
          </w:p>
          <w:p w:rsidR="00EE3D3A" w:rsidRPr="00F24172" w:rsidRDefault="00EE3D3A" w:rsidP="00EE3D3A">
            <w:pPr>
              <w:rPr>
                <w:spacing w:val="3"/>
                <w:sz w:val="20"/>
                <w:szCs w:val="20"/>
                <w:lang w:eastAsia="en-US"/>
              </w:rPr>
            </w:pPr>
            <w:r w:rsidRPr="00F24172">
              <w:rPr>
                <w:spacing w:val="3"/>
                <w:sz w:val="20"/>
                <w:szCs w:val="20"/>
                <w:lang w:eastAsia="en-US"/>
              </w:rPr>
              <w:t>у здания дирекции совхоза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261610492410005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10-ти красных партизан, погибших в гражданскую войну и бойцам Советской Армии, погибшим в Великую Отечественную</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jc w:val="both"/>
              <w:rPr>
                <w:spacing w:val="3"/>
                <w:sz w:val="20"/>
                <w:szCs w:val="20"/>
                <w:lang w:eastAsia="en-US"/>
              </w:rPr>
            </w:pPr>
            <w:r w:rsidRPr="00F24172">
              <w:rPr>
                <w:spacing w:val="3"/>
                <w:sz w:val="20"/>
                <w:szCs w:val="20"/>
                <w:lang w:eastAsia="en-US"/>
              </w:rPr>
              <w:t xml:space="preserve">с. Сенгилеевское, </w:t>
            </w:r>
          </w:p>
          <w:p w:rsidR="00EE3D3A" w:rsidRPr="00F24172" w:rsidRDefault="00EE3D3A" w:rsidP="00EE3D3A">
            <w:pPr>
              <w:jc w:val="both"/>
              <w:rPr>
                <w:spacing w:val="3"/>
                <w:sz w:val="20"/>
                <w:szCs w:val="20"/>
                <w:lang w:eastAsia="en-US"/>
              </w:rPr>
            </w:pPr>
            <w:r w:rsidRPr="00F24172">
              <w:rPr>
                <w:spacing w:val="3"/>
                <w:sz w:val="20"/>
                <w:szCs w:val="20"/>
                <w:lang w:eastAsia="en-US"/>
              </w:rPr>
              <w:t>около Дома культуры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261611160310005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16.</w:t>
            </w:r>
          </w:p>
        </w:tc>
        <w:tc>
          <w:tcPr>
            <w:tcW w:w="2322" w:type="dxa"/>
          </w:tcPr>
          <w:p w:rsidR="00EE3D3A" w:rsidRPr="00F24172" w:rsidRDefault="00EE3D3A" w:rsidP="00EE3D3A">
            <w:pPr>
              <w:ind w:left="20"/>
              <w:jc w:val="both"/>
              <w:rPr>
                <w:rFonts w:eastAsia="Calibri"/>
                <w:sz w:val="20"/>
                <w:szCs w:val="20"/>
                <w:lang w:eastAsia="en-US"/>
              </w:rPr>
            </w:pPr>
            <w:r w:rsidRPr="00F24172">
              <w:rPr>
                <w:rFonts w:eastAsia="Calibri"/>
                <w:sz w:val="20"/>
                <w:szCs w:val="20"/>
                <w:lang w:eastAsia="en-US"/>
              </w:rPr>
              <w:t>Памятник В.И.Ленину</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z w:val="20"/>
                <w:szCs w:val="20"/>
                <w:shd w:val="clear" w:color="auto" w:fill="FFFFFF"/>
                <w:lang w:eastAsia="en-US"/>
              </w:rPr>
              <w:t xml:space="preserve">Ставропольский край, </w:t>
            </w:r>
            <w:r w:rsidRPr="00F24172">
              <w:rPr>
                <w:spacing w:val="3"/>
                <w:sz w:val="20"/>
                <w:szCs w:val="20"/>
                <w:lang w:eastAsia="en-US"/>
              </w:rPr>
              <w:t xml:space="preserve">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Сенгилеевское, площадь</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261610492420005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Памятник погибшим в гражданскую и </w:t>
            </w:r>
            <w:r w:rsidRPr="00F24172">
              <w:rPr>
                <w:spacing w:val="3"/>
                <w:sz w:val="20"/>
                <w:szCs w:val="20"/>
                <w:lang w:eastAsia="en-US"/>
              </w:rPr>
              <w:lastRenderedPageBreak/>
              <w:t>Великую Отечественную войны</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rPr>
                <w:spacing w:val="3"/>
                <w:sz w:val="20"/>
                <w:szCs w:val="20"/>
                <w:lang w:eastAsia="en-US"/>
              </w:rPr>
            </w:pPr>
            <w:r w:rsidRPr="00F24172">
              <w:rPr>
                <w:spacing w:val="3"/>
                <w:sz w:val="20"/>
                <w:szCs w:val="20"/>
                <w:lang w:eastAsia="en-US"/>
              </w:rPr>
              <w:lastRenderedPageBreak/>
              <w:t xml:space="preserve">ст. Темнолесская, </w:t>
            </w:r>
          </w:p>
          <w:p w:rsidR="00EE3D3A" w:rsidRPr="00F24172" w:rsidRDefault="00EE3D3A" w:rsidP="00EE3D3A">
            <w:pPr>
              <w:rPr>
                <w:spacing w:val="3"/>
                <w:sz w:val="20"/>
                <w:szCs w:val="20"/>
                <w:lang w:eastAsia="en-US"/>
              </w:rPr>
            </w:pPr>
            <w:r w:rsidRPr="00F24172">
              <w:rPr>
                <w:spacing w:val="3"/>
                <w:sz w:val="20"/>
                <w:szCs w:val="20"/>
                <w:lang w:eastAsia="en-US"/>
              </w:rPr>
              <w:t xml:space="preserve">около Дома культуры </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261610492430005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spacing w:val="3"/>
                <w:sz w:val="20"/>
                <w:szCs w:val="20"/>
                <w:lang w:eastAsia="en-US"/>
              </w:rPr>
            </w:pPr>
            <w:r w:rsidRPr="00F24172">
              <w:rPr>
                <w:spacing w:val="3"/>
                <w:sz w:val="20"/>
                <w:szCs w:val="20"/>
                <w:lang w:eastAsia="en-US"/>
              </w:rPr>
              <w:lastRenderedPageBreak/>
              <w:t>18.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Церковь Успения Пресвятой Богородицы</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Пелагиада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261610492440005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19.</w:t>
            </w:r>
          </w:p>
        </w:tc>
        <w:tc>
          <w:tcPr>
            <w:tcW w:w="2322" w:type="dxa"/>
          </w:tcPr>
          <w:p w:rsidR="00EE3D3A" w:rsidRPr="00F24172" w:rsidRDefault="00EE3D3A" w:rsidP="00EE3D3A">
            <w:pPr>
              <w:jc w:val="both"/>
              <w:rPr>
                <w:spacing w:val="3"/>
                <w:sz w:val="20"/>
                <w:szCs w:val="20"/>
                <w:lang w:eastAsia="en-US"/>
              </w:rPr>
            </w:pPr>
            <w:r w:rsidRPr="00F24172">
              <w:rPr>
                <w:spacing w:val="3"/>
                <w:sz w:val="20"/>
                <w:szCs w:val="20"/>
                <w:lang w:eastAsia="en-US"/>
              </w:rPr>
              <w:t>Братская могила красных партизан, погибших в 1919 году</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w:t>
            </w:r>
          </w:p>
          <w:p w:rsidR="006819B2" w:rsidRPr="00F24172" w:rsidRDefault="00EE3D3A" w:rsidP="00EE3D3A">
            <w:pPr>
              <w:rPr>
                <w:spacing w:val="3"/>
                <w:sz w:val="20"/>
                <w:szCs w:val="20"/>
                <w:lang w:eastAsia="en-US"/>
              </w:rPr>
            </w:pPr>
            <w:r w:rsidRPr="00F24172">
              <w:rPr>
                <w:spacing w:val="3"/>
                <w:sz w:val="20"/>
                <w:szCs w:val="20"/>
                <w:lang w:eastAsia="en-US"/>
              </w:rPr>
              <w:t xml:space="preserve">с. Надежда, кладбище, </w:t>
            </w:r>
          </w:p>
          <w:p w:rsidR="00EE3D3A" w:rsidRPr="00F24172" w:rsidRDefault="00EE3D3A" w:rsidP="00EE3D3A">
            <w:pPr>
              <w:rPr>
                <w:spacing w:val="3"/>
                <w:sz w:val="20"/>
                <w:szCs w:val="20"/>
                <w:lang w:eastAsia="en-US"/>
              </w:rPr>
            </w:pPr>
            <w:r w:rsidRPr="00F24172">
              <w:rPr>
                <w:spacing w:val="3"/>
                <w:sz w:val="20"/>
                <w:szCs w:val="20"/>
                <w:lang w:eastAsia="en-US"/>
              </w:rPr>
              <w:t>ул. Октябрьская, 95</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261610727810005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20.</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Братская могила красных партизан</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jc w:val="both"/>
              <w:rPr>
                <w:spacing w:val="3"/>
                <w:sz w:val="20"/>
                <w:szCs w:val="20"/>
                <w:lang w:eastAsia="en-US"/>
              </w:rPr>
            </w:pPr>
            <w:r w:rsidRPr="00F24172">
              <w:rPr>
                <w:spacing w:val="3"/>
                <w:sz w:val="20"/>
                <w:szCs w:val="20"/>
                <w:lang w:eastAsia="en-US"/>
              </w:rPr>
              <w:t xml:space="preserve">с. Петропавловка, </w:t>
            </w:r>
          </w:p>
          <w:p w:rsidR="00EE3D3A" w:rsidRPr="00F24172" w:rsidRDefault="00EE3D3A" w:rsidP="00EE3D3A">
            <w:pPr>
              <w:jc w:val="both"/>
              <w:rPr>
                <w:spacing w:val="3"/>
                <w:sz w:val="20"/>
                <w:szCs w:val="20"/>
                <w:lang w:eastAsia="en-US"/>
              </w:rPr>
            </w:pPr>
            <w:r w:rsidRPr="00F24172">
              <w:rPr>
                <w:spacing w:val="3"/>
                <w:sz w:val="20"/>
                <w:szCs w:val="20"/>
                <w:lang w:eastAsia="en-US"/>
              </w:rPr>
              <w:t>ул. Октябрьская, около клуба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261610719150005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100"/>
              <w:jc w:val="center"/>
              <w:rPr>
                <w:spacing w:val="3"/>
                <w:sz w:val="20"/>
                <w:szCs w:val="20"/>
                <w:lang w:eastAsia="en-US"/>
              </w:rPr>
            </w:pPr>
            <w:r w:rsidRPr="00F24172">
              <w:rPr>
                <w:spacing w:val="3"/>
                <w:sz w:val="20"/>
                <w:szCs w:val="20"/>
                <w:lang w:eastAsia="en-US"/>
              </w:rPr>
              <w:t>21.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Могила летчика Савельева Я.Б.</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п. Цимлянский, кладбище</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261610719040005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spacing w:val="3"/>
                <w:sz w:val="20"/>
                <w:szCs w:val="20"/>
                <w:lang w:eastAsia="en-US"/>
              </w:rPr>
            </w:pPr>
            <w:r w:rsidRPr="00F24172">
              <w:rPr>
                <w:spacing w:val="3"/>
                <w:sz w:val="20"/>
                <w:szCs w:val="20"/>
                <w:lang w:eastAsia="en-US"/>
              </w:rPr>
              <w:t>22.</w:t>
            </w:r>
          </w:p>
        </w:tc>
        <w:tc>
          <w:tcPr>
            <w:tcW w:w="2322" w:type="dxa"/>
          </w:tcPr>
          <w:p w:rsidR="00EE3D3A" w:rsidRPr="00F24172" w:rsidRDefault="00EE3D3A" w:rsidP="00EE3D3A">
            <w:pPr>
              <w:jc w:val="both"/>
              <w:rPr>
                <w:spacing w:val="3"/>
                <w:sz w:val="20"/>
                <w:szCs w:val="20"/>
                <w:lang w:eastAsia="en-US"/>
              </w:rPr>
            </w:pPr>
            <w:r w:rsidRPr="00F24172">
              <w:rPr>
                <w:spacing w:val="3"/>
                <w:sz w:val="20"/>
                <w:szCs w:val="20"/>
                <w:lang w:eastAsia="en-US"/>
              </w:rPr>
              <w:t xml:space="preserve">Мемориальный комплекс </w:t>
            </w:r>
            <w:r w:rsidR="00CD5C88" w:rsidRPr="00F24172">
              <w:rPr>
                <w:spacing w:val="3"/>
                <w:sz w:val="20"/>
                <w:szCs w:val="20"/>
                <w:lang w:eastAsia="en-US"/>
              </w:rPr>
              <w:t>«</w:t>
            </w:r>
            <w:r w:rsidRPr="00F24172">
              <w:rPr>
                <w:spacing w:val="3"/>
                <w:sz w:val="20"/>
                <w:szCs w:val="20"/>
                <w:lang w:eastAsia="en-US"/>
              </w:rPr>
              <w:t>Огонь вечной славы</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г. Михайловск, площадь Победы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261610719160005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23.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Герою гражданской войны Шпаку Ф.Г.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г. Михайловск, ул. Ленина, </w:t>
            </w:r>
          </w:p>
          <w:p w:rsidR="00EE3D3A" w:rsidRPr="00F24172" w:rsidRDefault="00EE3D3A" w:rsidP="00EE3D3A">
            <w:pPr>
              <w:rPr>
                <w:spacing w:val="3"/>
                <w:sz w:val="20"/>
                <w:szCs w:val="20"/>
                <w:lang w:eastAsia="en-US"/>
              </w:rPr>
            </w:pPr>
            <w:r w:rsidRPr="00F24172">
              <w:rPr>
                <w:spacing w:val="3"/>
                <w:sz w:val="20"/>
                <w:szCs w:val="20"/>
                <w:lang w:eastAsia="en-US"/>
              </w:rPr>
              <w:t>в районе дома № 123</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261610893930005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24.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Лотову И.Г.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F24172" w:rsidRDefault="00EE3D3A" w:rsidP="00EE3D3A">
            <w:pPr>
              <w:rPr>
                <w:spacing w:val="3"/>
                <w:sz w:val="20"/>
                <w:szCs w:val="20"/>
                <w:lang w:eastAsia="en-US"/>
              </w:rPr>
            </w:pPr>
            <w:r w:rsidRPr="00F24172">
              <w:rPr>
                <w:spacing w:val="3"/>
                <w:sz w:val="20"/>
                <w:szCs w:val="20"/>
                <w:lang w:eastAsia="en-US"/>
              </w:rPr>
              <w:t xml:space="preserve">х. Верхнеегорлыкский, 80 м севернее здания </w:t>
            </w:r>
            <w:r w:rsidR="000C56CA" w:rsidRPr="00F24172">
              <w:rPr>
                <w:spacing w:val="3"/>
                <w:sz w:val="20"/>
                <w:szCs w:val="20"/>
                <w:lang w:eastAsia="en-US"/>
              </w:rPr>
              <w:t>о</w:t>
            </w:r>
            <w:r w:rsidRPr="00F24172">
              <w:rPr>
                <w:spacing w:val="3"/>
                <w:sz w:val="20"/>
                <w:szCs w:val="20"/>
                <w:lang w:eastAsia="en-US"/>
              </w:rPr>
              <w:t xml:space="preserve">сновной общеобразовательной школы № 23, расположенного по адресу: </w:t>
            </w:r>
          </w:p>
          <w:p w:rsidR="006819B2" w:rsidRPr="00F24172" w:rsidRDefault="00EE3D3A" w:rsidP="00EE3D3A">
            <w:pPr>
              <w:rPr>
                <w:spacing w:val="3"/>
                <w:sz w:val="20"/>
                <w:szCs w:val="20"/>
                <w:lang w:eastAsia="en-US"/>
              </w:rPr>
            </w:pPr>
            <w:r w:rsidRPr="00F24172">
              <w:rPr>
                <w:spacing w:val="3"/>
                <w:sz w:val="20"/>
                <w:szCs w:val="20"/>
                <w:lang w:eastAsia="en-US"/>
              </w:rPr>
              <w:t xml:space="preserve">х. Верхнеегорлыкский, </w:t>
            </w:r>
          </w:p>
          <w:p w:rsidR="00EE3D3A" w:rsidRPr="00F24172" w:rsidRDefault="00EE3D3A" w:rsidP="00EE3D3A">
            <w:pPr>
              <w:rPr>
                <w:spacing w:val="3"/>
                <w:sz w:val="20"/>
                <w:szCs w:val="20"/>
                <w:lang w:eastAsia="en-US"/>
              </w:rPr>
            </w:pPr>
            <w:r w:rsidRPr="00F24172">
              <w:rPr>
                <w:spacing w:val="3"/>
                <w:sz w:val="20"/>
                <w:szCs w:val="20"/>
                <w:lang w:eastAsia="en-US"/>
              </w:rPr>
              <w:t>ул. Шолохова, 28</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261610719210005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25.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В.И. Ленину</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6819B2" w:rsidRPr="00F24172" w:rsidRDefault="00EE3D3A" w:rsidP="00EE3D3A">
            <w:pPr>
              <w:rPr>
                <w:spacing w:val="3"/>
                <w:sz w:val="20"/>
                <w:szCs w:val="20"/>
                <w:lang w:eastAsia="en-US"/>
              </w:rPr>
            </w:pPr>
            <w:r w:rsidRPr="00F24172">
              <w:rPr>
                <w:spacing w:val="3"/>
                <w:sz w:val="20"/>
                <w:szCs w:val="20"/>
                <w:lang w:eastAsia="en-US"/>
              </w:rPr>
              <w:t xml:space="preserve">ст. Темнолесская, </w:t>
            </w:r>
          </w:p>
          <w:p w:rsidR="00EE3D3A" w:rsidRPr="00F24172" w:rsidRDefault="00EE3D3A" w:rsidP="00EE3D3A">
            <w:pPr>
              <w:rPr>
                <w:spacing w:val="3"/>
                <w:sz w:val="20"/>
                <w:szCs w:val="20"/>
                <w:lang w:eastAsia="en-US"/>
              </w:rPr>
            </w:pPr>
            <w:r w:rsidRPr="00F24172">
              <w:rPr>
                <w:spacing w:val="3"/>
                <w:sz w:val="20"/>
                <w:szCs w:val="20"/>
                <w:lang w:eastAsia="en-US"/>
              </w:rPr>
              <w:t>около Дома культуры</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261610719260005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26.</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Памятник погибшим героям 1917 - 1922 гг., 1941 - 1945 гг.</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F24172" w:rsidRDefault="00EE3D3A" w:rsidP="00EE3D3A">
            <w:pPr>
              <w:rPr>
                <w:spacing w:val="3"/>
                <w:sz w:val="20"/>
                <w:szCs w:val="20"/>
                <w:lang w:eastAsia="en-US"/>
              </w:rPr>
            </w:pPr>
            <w:r w:rsidRPr="00F24172">
              <w:rPr>
                <w:spacing w:val="3"/>
                <w:sz w:val="20"/>
                <w:szCs w:val="20"/>
                <w:lang w:eastAsia="en-US"/>
              </w:rPr>
              <w:t xml:space="preserve">с. Татарка, 70 м юго- западнее здания администрации муниципального образования Татарского сельсовета, расположенного: </w:t>
            </w:r>
          </w:p>
          <w:p w:rsidR="00EE3D3A" w:rsidRPr="00F24172" w:rsidRDefault="00EE3D3A" w:rsidP="00EE3D3A">
            <w:pPr>
              <w:rPr>
                <w:spacing w:val="3"/>
                <w:sz w:val="20"/>
                <w:szCs w:val="20"/>
                <w:lang w:eastAsia="en-US"/>
              </w:rPr>
            </w:pPr>
            <w:r w:rsidRPr="00F24172">
              <w:rPr>
                <w:spacing w:val="3"/>
                <w:sz w:val="20"/>
                <w:szCs w:val="20"/>
                <w:lang w:eastAsia="en-US"/>
              </w:rPr>
              <w:t>с. Татарка, ул. Казачья, 10</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261610719320005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27.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Комплекс </w:t>
            </w:r>
            <w:r w:rsidR="00CD5C88" w:rsidRPr="00F24172">
              <w:rPr>
                <w:spacing w:val="3"/>
                <w:sz w:val="20"/>
                <w:szCs w:val="20"/>
                <w:lang w:eastAsia="en-US"/>
              </w:rPr>
              <w:t>«</w:t>
            </w:r>
            <w:r w:rsidRPr="00F24172">
              <w:rPr>
                <w:spacing w:val="3"/>
                <w:sz w:val="20"/>
                <w:szCs w:val="20"/>
                <w:lang w:eastAsia="en-US"/>
              </w:rPr>
              <w:t>Святой колодец</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EE3D3A" w:rsidRPr="00F24172" w:rsidRDefault="00EE3D3A" w:rsidP="00CD5C88">
            <w:pPr>
              <w:rPr>
                <w:spacing w:val="3"/>
                <w:sz w:val="20"/>
                <w:szCs w:val="20"/>
                <w:lang w:eastAsia="en-US"/>
              </w:rPr>
            </w:pPr>
            <w:r w:rsidRPr="00F24172">
              <w:rPr>
                <w:spacing w:val="3"/>
                <w:sz w:val="20"/>
                <w:szCs w:val="20"/>
                <w:lang w:eastAsia="en-US"/>
              </w:rPr>
              <w:t xml:space="preserve">Ставропольский край, Шпаковский муниципальный район, Государственное учреждение </w:t>
            </w:r>
            <w:r w:rsidR="00CD5C88" w:rsidRPr="00F24172">
              <w:rPr>
                <w:spacing w:val="3"/>
                <w:sz w:val="20"/>
                <w:szCs w:val="20"/>
                <w:lang w:eastAsia="en-US"/>
              </w:rPr>
              <w:t>«</w:t>
            </w:r>
            <w:r w:rsidRPr="00F24172">
              <w:rPr>
                <w:spacing w:val="3"/>
                <w:sz w:val="20"/>
                <w:szCs w:val="20"/>
                <w:lang w:eastAsia="en-US"/>
              </w:rPr>
              <w:t>Ставропольское лесничество</w:t>
            </w:r>
            <w:r w:rsidR="00CD5C88" w:rsidRPr="00F24172">
              <w:rPr>
                <w:spacing w:val="3"/>
                <w:sz w:val="20"/>
                <w:szCs w:val="20"/>
                <w:lang w:eastAsia="en-US"/>
              </w:rPr>
              <w:t>»</w:t>
            </w:r>
            <w:r w:rsidRPr="00F24172">
              <w:rPr>
                <w:spacing w:val="3"/>
                <w:sz w:val="20"/>
                <w:szCs w:val="20"/>
                <w:lang w:eastAsia="en-US"/>
              </w:rPr>
              <w:t xml:space="preserve"> </w:t>
            </w:r>
            <w:r w:rsidRPr="00F24172">
              <w:rPr>
                <w:spacing w:val="3"/>
                <w:sz w:val="20"/>
                <w:szCs w:val="20"/>
                <w:lang w:eastAsia="en-US"/>
              </w:rPr>
              <w:lastRenderedPageBreak/>
              <w:t>Ставропольское участковое лесничество квартал 59 (Ставропольское) выделы 18-21, 23, 25-27</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261620719380005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w:t>
            </w:r>
            <w:r w:rsidRPr="00F24172">
              <w:rPr>
                <w:spacing w:val="3"/>
                <w:sz w:val="20"/>
                <w:szCs w:val="20"/>
                <w:lang w:eastAsia="en-US"/>
              </w:rPr>
              <w:lastRenderedPageBreak/>
              <w:t>действуют защитные зоны 300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28.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Часовня</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CD5C88">
            <w:pPr>
              <w:rPr>
                <w:spacing w:val="3"/>
                <w:sz w:val="20"/>
                <w:szCs w:val="20"/>
                <w:lang w:eastAsia="en-US"/>
              </w:rPr>
            </w:pPr>
            <w:r w:rsidRPr="00F24172">
              <w:rPr>
                <w:spacing w:val="3"/>
                <w:sz w:val="20"/>
                <w:szCs w:val="20"/>
                <w:lang w:eastAsia="en-US"/>
              </w:rPr>
              <w:t xml:space="preserve">Ставропольский край, Шпаковский муниципальный район, Государственное учреждение </w:t>
            </w:r>
            <w:r w:rsidR="00CD5C88" w:rsidRPr="00F24172">
              <w:rPr>
                <w:spacing w:val="3"/>
                <w:sz w:val="20"/>
                <w:szCs w:val="20"/>
                <w:lang w:eastAsia="en-US"/>
              </w:rPr>
              <w:t>«</w:t>
            </w:r>
            <w:r w:rsidRPr="00F24172">
              <w:rPr>
                <w:spacing w:val="3"/>
                <w:sz w:val="20"/>
                <w:szCs w:val="20"/>
                <w:lang w:eastAsia="en-US"/>
              </w:rPr>
              <w:t>Ставропольское лесничество</w:t>
            </w:r>
            <w:r w:rsidR="00CD5C88" w:rsidRPr="00F24172">
              <w:rPr>
                <w:spacing w:val="3"/>
                <w:sz w:val="20"/>
                <w:szCs w:val="20"/>
                <w:lang w:eastAsia="en-US"/>
              </w:rPr>
              <w:t>»</w:t>
            </w:r>
            <w:r w:rsidRPr="00F24172">
              <w:rPr>
                <w:spacing w:val="3"/>
                <w:sz w:val="20"/>
                <w:szCs w:val="20"/>
                <w:lang w:eastAsia="en-US"/>
              </w:rPr>
              <w:t xml:space="preserve"> Ставропольское участковое лесничество квартал 59</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261710719380035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29.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Бювет источника</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CD5C88">
            <w:pPr>
              <w:rPr>
                <w:spacing w:val="3"/>
                <w:sz w:val="20"/>
                <w:szCs w:val="20"/>
                <w:lang w:eastAsia="en-US"/>
              </w:rPr>
            </w:pPr>
            <w:r w:rsidRPr="00F24172">
              <w:rPr>
                <w:spacing w:val="3"/>
                <w:sz w:val="20"/>
                <w:szCs w:val="20"/>
                <w:lang w:eastAsia="en-US"/>
              </w:rPr>
              <w:t xml:space="preserve">Ставропольский край, Шпаковский район, государственное учреждение </w:t>
            </w:r>
            <w:r w:rsidR="00CD5C88" w:rsidRPr="00F24172">
              <w:rPr>
                <w:spacing w:val="3"/>
                <w:sz w:val="20"/>
                <w:szCs w:val="20"/>
                <w:lang w:eastAsia="en-US"/>
              </w:rPr>
              <w:t>«</w:t>
            </w:r>
            <w:r w:rsidRPr="00F24172">
              <w:rPr>
                <w:spacing w:val="3"/>
                <w:sz w:val="20"/>
                <w:szCs w:val="20"/>
                <w:lang w:eastAsia="en-US"/>
              </w:rPr>
              <w:t>Ставропольское лесничество</w:t>
            </w:r>
            <w:r w:rsidR="00CD5C88" w:rsidRPr="00F24172">
              <w:rPr>
                <w:spacing w:val="3"/>
                <w:sz w:val="20"/>
                <w:szCs w:val="20"/>
                <w:lang w:eastAsia="en-US"/>
              </w:rPr>
              <w:t>»</w:t>
            </w:r>
            <w:r w:rsidR="006819B2" w:rsidRPr="00F24172">
              <w:rPr>
                <w:spacing w:val="3"/>
                <w:sz w:val="20"/>
                <w:szCs w:val="20"/>
                <w:lang w:eastAsia="en-US"/>
              </w:rPr>
              <w:t xml:space="preserve"> Ставропольское участковое лес</w:t>
            </w:r>
            <w:r w:rsidRPr="00F24172">
              <w:rPr>
                <w:spacing w:val="3"/>
                <w:sz w:val="20"/>
                <w:szCs w:val="20"/>
                <w:lang w:eastAsia="en-US"/>
              </w:rPr>
              <w:t>ничество квартал 59 (Ставропольское) выделы 18-21, 23, 25-27</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261610719380015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действуют защитные зоны 200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30.</w:t>
            </w:r>
          </w:p>
        </w:tc>
        <w:tc>
          <w:tcPr>
            <w:tcW w:w="2322" w:type="dxa"/>
          </w:tcPr>
          <w:p w:rsidR="00EE3D3A" w:rsidRPr="00F24172" w:rsidRDefault="00EE3D3A" w:rsidP="00EE3D3A">
            <w:pPr>
              <w:jc w:val="both"/>
              <w:rPr>
                <w:spacing w:val="3"/>
                <w:sz w:val="20"/>
                <w:szCs w:val="20"/>
                <w:lang w:eastAsia="en-US"/>
              </w:rPr>
            </w:pPr>
            <w:r w:rsidRPr="00F24172">
              <w:rPr>
                <w:spacing w:val="3"/>
                <w:sz w:val="20"/>
                <w:szCs w:val="20"/>
                <w:lang w:eastAsia="en-US"/>
              </w:rPr>
              <w:t>Склеп</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CD5C88">
            <w:pPr>
              <w:rPr>
                <w:spacing w:val="3"/>
                <w:sz w:val="20"/>
                <w:szCs w:val="20"/>
                <w:lang w:eastAsia="en-US"/>
              </w:rPr>
            </w:pPr>
            <w:r w:rsidRPr="00F24172">
              <w:rPr>
                <w:spacing w:val="3"/>
                <w:sz w:val="20"/>
                <w:szCs w:val="20"/>
                <w:lang w:eastAsia="en-US"/>
              </w:rPr>
              <w:t xml:space="preserve">Ставропольский край, </w:t>
            </w:r>
            <w:r w:rsidR="009A079C" w:rsidRPr="00F24172">
              <w:rPr>
                <w:spacing w:val="3"/>
                <w:sz w:val="20"/>
                <w:szCs w:val="20"/>
                <w:lang w:eastAsia="en-US"/>
              </w:rPr>
              <w:t>Ш</w:t>
            </w:r>
            <w:r w:rsidRPr="00F24172">
              <w:rPr>
                <w:spacing w:val="3"/>
                <w:sz w:val="20"/>
                <w:szCs w:val="20"/>
                <w:lang w:eastAsia="en-US"/>
              </w:rPr>
              <w:t xml:space="preserve">паковский муниципальный район, Государственное учреждение </w:t>
            </w:r>
            <w:r w:rsidR="00CD5C88" w:rsidRPr="00F24172">
              <w:rPr>
                <w:spacing w:val="3"/>
                <w:sz w:val="20"/>
                <w:szCs w:val="20"/>
                <w:lang w:eastAsia="en-US"/>
              </w:rPr>
              <w:t>«Ставропольское лесничество»</w:t>
            </w:r>
            <w:r w:rsidRPr="00F24172">
              <w:rPr>
                <w:spacing w:val="3"/>
                <w:sz w:val="20"/>
                <w:szCs w:val="20"/>
                <w:lang w:eastAsia="en-US"/>
              </w:rPr>
              <w:t xml:space="preserve"> </w:t>
            </w:r>
            <w:r w:rsidRPr="00F24172">
              <w:rPr>
                <w:spacing w:val="3"/>
                <w:sz w:val="20"/>
                <w:szCs w:val="20"/>
                <w:lang w:eastAsia="en-US"/>
              </w:rPr>
              <w:lastRenderedPageBreak/>
              <w:t>Ставропольское участковое лесничество квартал 59</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261710719380025</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Регионального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В соответствии со ст. 34.1 ФЗ от 25.06.2002 № 73-Ф3 </w:t>
            </w:r>
            <w:r w:rsidR="00CD5C88" w:rsidRPr="00F24172">
              <w:rPr>
                <w:spacing w:val="3"/>
                <w:sz w:val="20"/>
                <w:szCs w:val="20"/>
                <w:lang w:eastAsia="en-US"/>
              </w:rPr>
              <w:t>«</w:t>
            </w:r>
            <w:r w:rsidRPr="00F24172">
              <w:rPr>
                <w:spacing w:val="3"/>
                <w:sz w:val="20"/>
                <w:szCs w:val="20"/>
                <w:lang w:eastAsia="en-US"/>
              </w:rPr>
              <w:t>Об объектах культурного наследия (памятниках истории и культуры) народов РФ</w:t>
            </w:r>
            <w:r w:rsidR="00CD5C88" w:rsidRPr="00F24172">
              <w:rPr>
                <w:spacing w:val="3"/>
                <w:sz w:val="20"/>
                <w:szCs w:val="20"/>
                <w:lang w:eastAsia="en-US"/>
              </w:rPr>
              <w:t>»</w:t>
            </w:r>
            <w:r w:rsidRPr="00F24172">
              <w:rPr>
                <w:spacing w:val="3"/>
                <w:sz w:val="20"/>
                <w:szCs w:val="20"/>
                <w:lang w:eastAsia="en-US"/>
              </w:rPr>
              <w:t xml:space="preserve"> </w:t>
            </w:r>
            <w:r w:rsidRPr="00F24172">
              <w:rPr>
                <w:spacing w:val="3"/>
                <w:sz w:val="20"/>
                <w:szCs w:val="20"/>
                <w:lang w:eastAsia="en-US"/>
              </w:rPr>
              <w:lastRenderedPageBreak/>
              <w:t>действуют защитные зоны 200 м</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31.</w:t>
            </w:r>
          </w:p>
        </w:tc>
        <w:tc>
          <w:tcPr>
            <w:tcW w:w="2322" w:type="dxa"/>
          </w:tcPr>
          <w:p w:rsidR="00EE3D3A" w:rsidRPr="00F24172" w:rsidRDefault="00EE3D3A" w:rsidP="00EE3D3A">
            <w:pPr>
              <w:jc w:val="both"/>
              <w:rPr>
                <w:spacing w:val="3"/>
                <w:sz w:val="20"/>
                <w:szCs w:val="20"/>
                <w:lang w:eastAsia="en-US"/>
              </w:rPr>
            </w:pPr>
            <w:r w:rsidRPr="00F24172">
              <w:rPr>
                <w:spacing w:val="3"/>
                <w:sz w:val="20"/>
                <w:szCs w:val="20"/>
                <w:lang w:eastAsia="en-US"/>
              </w:rPr>
              <w:t xml:space="preserve">Комплекс памятников </w:t>
            </w:r>
            <w:r w:rsidR="00CD5C88" w:rsidRPr="00F24172">
              <w:rPr>
                <w:spacing w:val="3"/>
                <w:sz w:val="20"/>
                <w:szCs w:val="20"/>
                <w:lang w:eastAsia="en-US"/>
              </w:rPr>
              <w:t>«</w:t>
            </w:r>
            <w:r w:rsidRPr="00F24172">
              <w:rPr>
                <w:spacing w:val="3"/>
                <w:sz w:val="20"/>
                <w:szCs w:val="20"/>
                <w:lang w:eastAsia="en-US"/>
              </w:rPr>
              <w:t>Лесные ключи</w:t>
            </w:r>
            <w:r w:rsidR="00CD5C88" w:rsidRPr="00F24172">
              <w:rPr>
                <w:spacing w:val="3"/>
                <w:sz w:val="20"/>
                <w:szCs w:val="20"/>
                <w:lang w:eastAsia="en-US"/>
              </w:rPr>
              <w:t>»</w:t>
            </w:r>
            <w:r w:rsidRPr="00F24172">
              <w:rPr>
                <w:spacing w:val="3"/>
                <w:sz w:val="20"/>
                <w:szCs w:val="20"/>
                <w:lang w:eastAsia="en-US"/>
              </w:rPr>
              <w:t>, VIII - IX вв. н</w:t>
            </w:r>
            <w:r w:rsidRPr="00F24172">
              <w:rPr>
                <w:sz w:val="20"/>
                <w:szCs w:val="20"/>
                <w:shd w:val="clear" w:color="auto" w:fill="FFFFFF"/>
                <w:lang w:eastAsia="en-US"/>
              </w:rPr>
              <w:t>.э.</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9A079C"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w:t>
            </w:r>
          </w:p>
          <w:p w:rsidR="009A079C" w:rsidRPr="00F24172" w:rsidRDefault="00EE3D3A" w:rsidP="00EE3D3A">
            <w:pPr>
              <w:jc w:val="both"/>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800 метров на запад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A079C" w:rsidRPr="00F24172" w:rsidRDefault="00EE3D3A" w:rsidP="00EE3D3A">
            <w:pPr>
              <w:jc w:val="both"/>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950 метров на северо- северо-восток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A079C" w:rsidRPr="00F24172" w:rsidRDefault="00EE3D3A" w:rsidP="00EE3D3A">
            <w:pPr>
              <w:jc w:val="both"/>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1400 метров на северо- 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431B2" w:rsidRPr="00F24172" w:rsidRDefault="00EE3D3A" w:rsidP="00EE3D3A">
            <w:pPr>
              <w:jc w:val="both"/>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территория в радиусе 400 метров от домовладения №</w:t>
            </w:r>
            <w:r w:rsidR="009A079C" w:rsidRPr="00F24172">
              <w:rPr>
                <w:spacing w:val="3"/>
                <w:sz w:val="20"/>
                <w:szCs w:val="20"/>
                <w:lang w:eastAsia="en-US"/>
              </w:rPr>
              <w:t xml:space="preserve"> </w:t>
            </w:r>
            <w:r w:rsidRPr="00F24172">
              <w:rPr>
                <w:spacing w:val="3"/>
                <w:sz w:val="20"/>
                <w:szCs w:val="20"/>
                <w:lang w:eastAsia="en-US"/>
              </w:rPr>
              <w:t xml:space="preserve">59 по </w:t>
            </w:r>
          </w:p>
          <w:p w:rsidR="00EE3D3A" w:rsidRPr="00F24172" w:rsidRDefault="00EE3D3A" w:rsidP="00EE3D3A">
            <w:pPr>
              <w:jc w:val="both"/>
              <w:rPr>
                <w:spacing w:val="3"/>
                <w:sz w:val="20"/>
                <w:szCs w:val="20"/>
                <w:lang w:eastAsia="en-US"/>
              </w:rPr>
            </w:pPr>
            <w:r w:rsidRPr="00F24172">
              <w:rPr>
                <w:spacing w:val="3"/>
                <w:sz w:val="20"/>
                <w:szCs w:val="20"/>
                <w:lang w:eastAsia="en-US"/>
              </w:rPr>
              <w:t>ул.</w:t>
            </w:r>
            <w:r w:rsidR="009431B2" w:rsidRPr="00F24172">
              <w:rPr>
                <w:spacing w:val="3"/>
                <w:sz w:val="20"/>
                <w:szCs w:val="20"/>
                <w:lang w:eastAsia="en-US"/>
              </w:rPr>
              <w:t xml:space="preserve"> </w:t>
            </w:r>
            <w:r w:rsidRPr="00F24172">
              <w:rPr>
                <w:spacing w:val="3"/>
                <w:sz w:val="20"/>
                <w:szCs w:val="20"/>
                <w:lang w:eastAsia="en-US"/>
              </w:rPr>
              <w:t>Подлесной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261741032400006</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32.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(в т.ч. башни, укрепление </w:t>
            </w:r>
            <w:r w:rsidR="00CD5C88" w:rsidRPr="00F24172">
              <w:rPr>
                <w:spacing w:val="3"/>
                <w:sz w:val="20"/>
                <w:szCs w:val="20"/>
                <w:lang w:eastAsia="en-US"/>
              </w:rPr>
              <w:t>«</w:t>
            </w:r>
            <w:r w:rsidRPr="00F24172">
              <w:rPr>
                <w:spacing w:val="3"/>
                <w:sz w:val="20"/>
                <w:szCs w:val="20"/>
                <w:lang w:eastAsia="en-US"/>
              </w:rPr>
              <w:t>Шпиль</w:t>
            </w:r>
            <w:r w:rsidR="00CD5C88" w:rsidRPr="00F24172">
              <w:rPr>
                <w:spacing w:val="3"/>
                <w:sz w:val="20"/>
                <w:szCs w:val="20"/>
                <w:lang w:eastAsia="en-US"/>
              </w:rPr>
              <w:t>»</w:t>
            </w:r>
            <w:r w:rsidRPr="00F24172">
              <w:rPr>
                <w:spacing w:val="3"/>
                <w:sz w:val="20"/>
                <w:szCs w:val="20"/>
                <w:lang w:eastAsia="en-US"/>
              </w:rPr>
              <w:t>, земляное круглое укрепление, земляное укрепление)</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9A079C" w:rsidRPr="00F24172" w:rsidRDefault="00EE3D3A" w:rsidP="00EE3D3A">
            <w:pPr>
              <w:rPr>
                <w:spacing w:val="3"/>
                <w:sz w:val="20"/>
                <w:szCs w:val="20"/>
                <w:lang w:eastAsia="en-US"/>
              </w:rPr>
            </w:pPr>
            <w:r w:rsidRPr="00F24172">
              <w:rPr>
                <w:spacing w:val="3"/>
                <w:sz w:val="20"/>
                <w:szCs w:val="20"/>
                <w:lang w:eastAsia="en-US"/>
              </w:rPr>
              <w:t>Ставропольский край, с.Пелагиада, 800 метров на запад от домовладения №</w:t>
            </w:r>
            <w:r w:rsidR="009A079C" w:rsidRPr="00F24172">
              <w:rPr>
                <w:spacing w:val="3"/>
                <w:sz w:val="20"/>
                <w:szCs w:val="20"/>
                <w:lang w:eastAsia="en-US"/>
              </w:rPr>
              <w:t xml:space="preserve"> </w:t>
            </w:r>
            <w:r w:rsidRPr="00F24172">
              <w:rPr>
                <w:spacing w:val="3"/>
                <w:sz w:val="20"/>
                <w:szCs w:val="20"/>
                <w:lang w:eastAsia="en-US"/>
              </w:rPr>
              <w:t>13 по переулку Западному, с.</w:t>
            </w:r>
            <w:r w:rsidR="009A079C" w:rsidRPr="00F24172">
              <w:rPr>
                <w:spacing w:val="3"/>
                <w:sz w:val="20"/>
                <w:szCs w:val="20"/>
                <w:lang w:eastAsia="en-US"/>
              </w:rPr>
              <w:t xml:space="preserve"> </w:t>
            </w:r>
            <w:r w:rsidRPr="00F24172">
              <w:rPr>
                <w:spacing w:val="3"/>
                <w:sz w:val="20"/>
                <w:szCs w:val="20"/>
                <w:lang w:eastAsia="en-US"/>
              </w:rPr>
              <w:t>Пелагиада, 950 метров на северо- северо-восток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A079C" w:rsidRPr="00F24172" w:rsidRDefault="00EE3D3A" w:rsidP="00EE3D3A">
            <w:pPr>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1400 метров на северо- 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431B2" w:rsidRPr="00F24172" w:rsidRDefault="00EE3D3A" w:rsidP="00EE3D3A">
            <w:pPr>
              <w:rPr>
                <w:spacing w:val="3"/>
                <w:sz w:val="20"/>
                <w:szCs w:val="20"/>
                <w:lang w:eastAsia="en-US"/>
              </w:rPr>
            </w:pPr>
            <w:r w:rsidRPr="00F24172">
              <w:rPr>
                <w:spacing w:val="3"/>
                <w:sz w:val="20"/>
                <w:szCs w:val="20"/>
                <w:lang w:eastAsia="en-US"/>
              </w:rPr>
              <w:lastRenderedPageBreak/>
              <w:t>с.</w:t>
            </w:r>
            <w:r w:rsidR="009A079C" w:rsidRPr="00F24172">
              <w:rPr>
                <w:spacing w:val="3"/>
                <w:sz w:val="20"/>
                <w:szCs w:val="20"/>
                <w:lang w:eastAsia="en-US"/>
              </w:rPr>
              <w:t xml:space="preserve"> </w:t>
            </w:r>
            <w:r w:rsidRPr="00F24172">
              <w:rPr>
                <w:spacing w:val="3"/>
                <w:sz w:val="20"/>
                <w:szCs w:val="20"/>
                <w:lang w:eastAsia="en-US"/>
              </w:rPr>
              <w:t>Пелагиада, территория в радиусе 400 метров от домовладения №</w:t>
            </w:r>
            <w:r w:rsidR="009A079C" w:rsidRPr="00F24172">
              <w:rPr>
                <w:spacing w:val="3"/>
                <w:sz w:val="20"/>
                <w:szCs w:val="20"/>
                <w:lang w:eastAsia="en-US"/>
              </w:rPr>
              <w:t xml:space="preserve"> </w:t>
            </w:r>
            <w:r w:rsidRPr="00F24172">
              <w:rPr>
                <w:spacing w:val="3"/>
                <w:sz w:val="20"/>
                <w:szCs w:val="20"/>
                <w:lang w:eastAsia="en-US"/>
              </w:rPr>
              <w:t xml:space="preserve">59 по </w:t>
            </w:r>
          </w:p>
          <w:p w:rsidR="00EE3D3A" w:rsidRPr="00F24172" w:rsidRDefault="00EE3D3A" w:rsidP="00EE3D3A">
            <w:pPr>
              <w:rPr>
                <w:spacing w:val="3"/>
                <w:sz w:val="20"/>
                <w:szCs w:val="20"/>
                <w:lang w:eastAsia="en-US"/>
              </w:rPr>
            </w:pPr>
            <w:r w:rsidRPr="00F24172">
              <w:rPr>
                <w:spacing w:val="3"/>
                <w:sz w:val="20"/>
                <w:szCs w:val="20"/>
                <w:lang w:eastAsia="en-US"/>
              </w:rPr>
              <w:t>ул.</w:t>
            </w:r>
            <w:r w:rsidR="009431B2" w:rsidRPr="00F24172">
              <w:rPr>
                <w:spacing w:val="3"/>
                <w:sz w:val="20"/>
                <w:szCs w:val="20"/>
                <w:lang w:eastAsia="en-US"/>
              </w:rPr>
              <w:t xml:space="preserve"> </w:t>
            </w:r>
            <w:r w:rsidRPr="00F24172">
              <w:rPr>
                <w:spacing w:val="3"/>
                <w:sz w:val="20"/>
                <w:szCs w:val="20"/>
                <w:lang w:eastAsia="en-US"/>
              </w:rPr>
              <w:t>Подлесной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261741032400016</w:t>
            </w:r>
          </w:p>
        </w:tc>
        <w:tc>
          <w:tcPr>
            <w:tcW w:w="1766"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33.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Могильник</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9A079C"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w:t>
            </w:r>
          </w:p>
          <w:p w:rsidR="009A079C" w:rsidRPr="00F24172" w:rsidRDefault="00EE3D3A" w:rsidP="00EE3D3A">
            <w:pPr>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800 метров на запад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A079C" w:rsidRPr="00F24172" w:rsidRDefault="00EE3D3A" w:rsidP="00EE3D3A">
            <w:pPr>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950 метров на северо- северо-восток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9A079C" w:rsidRPr="00F24172" w:rsidRDefault="00EE3D3A" w:rsidP="00EE3D3A">
            <w:pPr>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1400 метров на северо- восток от домовладения №</w:t>
            </w:r>
            <w:r w:rsidR="009A079C" w:rsidRPr="00F24172">
              <w:rPr>
                <w:spacing w:val="3"/>
                <w:sz w:val="20"/>
                <w:szCs w:val="20"/>
                <w:lang w:eastAsia="en-US"/>
              </w:rPr>
              <w:t xml:space="preserve"> </w:t>
            </w:r>
            <w:r w:rsidRPr="00F24172">
              <w:rPr>
                <w:spacing w:val="3"/>
                <w:sz w:val="20"/>
                <w:szCs w:val="20"/>
                <w:lang w:eastAsia="en-US"/>
              </w:rPr>
              <w:t xml:space="preserve">13 по переулку Западному, </w:t>
            </w:r>
          </w:p>
          <w:p w:rsidR="00EE3D3A" w:rsidRPr="00F24172" w:rsidRDefault="00EE3D3A" w:rsidP="00EE3D3A">
            <w:pPr>
              <w:rPr>
                <w:spacing w:val="3"/>
                <w:sz w:val="20"/>
                <w:szCs w:val="20"/>
                <w:lang w:eastAsia="en-US"/>
              </w:rPr>
            </w:pPr>
            <w:r w:rsidRPr="00F24172">
              <w:rPr>
                <w:spacing w:val="3"/>
                <w:sz w:val="20"/>
                <w:szCs w:val="20"/>
                <w:lang w:eastAsia="en-US"/>
              </w:rPr>
              <w:t>с.</w:t>
            </w:r>
            <w:r w:rsidR="009A079C" w:rsidRPr="00F24172">
              <w:rPr>
                <w:spacing w:val="3"/>
                <w:sz w:val="20"/>
                <w:szCs w:val="20"/>
                <w:lang w:eastAsia="en-US"/>
              </w:rPr>
              <w:t xml:space="preserve"> </w:t>
            </w:r>
            <w:r w:rsidRPr="00F24172">
              <w:rPr>
                <w:spacing w:val="3"/>
                <w:sz w:val="20"/>
                <w:szCs w:val="20"/>
                <w:lang w:eastAsia="en-US"/>
              </w:rPr>
              <w:t>Пелагиада, территория в радиусе 400 метров от домовладения №</w:t>
            </w:r>
            <w:r w:rsidR="009A079C" w:rsidRPr="00F24172">
              <w:rPr>
                <w:spacing w:val="3"/>
                <w:sz w:val="20"/>
                <w:szCs w:val="20"/>
                <w:lang w:eastAsia="en-US"/>
              </w:rPr>
              <w:t xml:space="preserve"> </w:t>
            </w:r>
            <w:r w:rsidRPr="00F24172">
              <w:rPr>
                <w:spacing w:val="3"/>
                <w:sz w:val="20"/>
                <w:szCs w:val="20"/>
                <w:lang w:eastAsia="en-US"/>
              </w:rPr>
              <w:t>59 по ул.Подлесной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261741032400026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 xml:space="preserve">Федерального </w:t>
            </w:r>
            <w:r w:rsidRPr="00F24172">
              <w:rPr>
                <w:sz w:val="20"/>
                <w:szCs w:val="20"/>
                <w:shd w:val="clear" w:color="auto" w:fill="FFFFFF"/>
                <w:lang w:eastAsia="en-US"/>
              </w:rPr>
              <w:t>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34.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Аэропорт</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9A079C"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г.</w:t>
            </w:r>
            <w:r w:rsidR="009A079C" w:rsidRPr="00F24172">
              <w:rPr>
                <w:spacing w:val="3"/>
                <w:sz w:val="20"/>
                <w:szCs w:val="20"/>
                <w:lang w:eastAsia="en-US"/>
              </w:rPr>
              <w:t xml:space="preserve"> </w:t>
            </w:r>
            <w:r w:rsidRPr="00F24172">
              <w:rPr>
                <w:spacing w:val="3"/>
                <w:sz w:val="20"/>
                <w:szCs w:val="20"/>
                <w:lang w:eastAsia="en-US"/>
              </w:rPr>
              <w:t>Михайловск, 7650 метров на восток от пересечения улиц Почтовой и Войкова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261741032190006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35.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Курганная группа </w:t>
            </w:r>
            <w:r w:rsidR="00CD5C88" w:rsidRPr="00F24172">
              <w:rPr>
                <w:spacing w:val="3"/>
                <w:sz w:val="20"/>
                <w:szCs w:val="20"/>
                <w:lang w:eastAsia="en-US"/>
              </w:rPr>
              <w:t>«</w:t>
            </w:r>
            <w:r w:rsidRPr="00F24172">
              <w:rPr>
                <w:spacing w:val="3"/>
                <w:sz w:val="20"/>
                <w:szCs w:val="20"/>
                <w:lang w:eastAsia="en-US"/>
              </w:rPr>
              <w:t>Аэропорт</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г. Михайловск, 9450 метров на восток от пересечения улиц Почтовой и Войкова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261741032200006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36.</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Поселение</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г. Михайловск, 8300 метров на восток от пересечения улиц Почтовой и Войкова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261741032210006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37.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Бучинка</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ст- ца Новомарьевская, 7060 метров на юго- восток от пересечения улиц Мостовой и Свердлова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261741032220006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38.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Гремучее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х. Гремучий, 600 метров на юго-восток от пересечения улиц Луговой и переулка Озерного</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261741032230006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39.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Укрепление </w:t>
            </w:r>
            <w:r w:rsidR="00CD5C88" w:rsidRPr="00F24172">
              <w:rPr>
                <w:spacing w:val="3"/>
                <w:sz w:val="20"/>
                <w:szCs w:val="20"/>
                <w:lang w:eastAsia="en-US"/>
              </w:rPr>
              <w:t>«</w:t>
            </w:r>
            <w:r w:rsidRPr="00F24172">
              <w:rPr>
                <w:spacing w:val="3"/>
                <w:sz w:val="20"/>
                <w:szCs w:val="20"/>
                <w:lang w:eastAsia="en-US"/>
              </w:rPr>
              <w:t>Дубовское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Дубовка, 4050 метров на восток от пересечения улиц Шоссейной и Кирова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261741032240006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40.</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Поселение и могильник</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Надежда, 11050 метров на юго-восток от пересечения улиц Свободной и Парковой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261741032250006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41.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Кожевниково</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х. Кожевников, 900 метров на запад от пересечения улиц Горькой и переулка Родниковского</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261741032260006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Святилище</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х. Кожевников, 1740 метров на восток от пересечения улиц Горькой и переулка Родниковского</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261741032270006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 xml:space="preserve">инистерства культуры СК от 12.09.2000 № 129 </w:t>
            </w:r>
            <w:r w:rsidR="00CD5C88" w:rsidRPr="00F24172">
              <w:rPr>
                <w:spacing w:val="3"/>
                <w:sz w:val="20"/>
                <w:szCs w:val="20"/>
                <w:lang w:eastAsia="en-US"/>
              </w:rPr>
              <w:t>«</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Укрепление </w:t>
            </w:r>
            <w:r w:rsidR="00CD5C88" w:rsidRPr="00F24172">
              <w:rPr>
                <w:spacing w:val="3"/>
                <w:sz w:val="20"/>
                <w:szCs w:val="20"/>
                <w:lang w:eastAsia="en-US"/>
              </w:rPr>
              <w:t>«</w:t>
            </w:r>
            <w:r w:rsidRPr="00F24172">
              <w:rPr>
                <w:spacing w:val="3"/>
                <w:sz w:val="20"/>
                <w:szCs w:val="20"/>
                <w:lang w:eastAsia="en-US"/>
              </w:rPr>
              <w:t>Калиновское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93BF9" w:rsidRPr="00F24172" w:rsidRDefault="00EE3D3A" w:rsidP="00EE3D3A">
            <w:pPr>
              <w:rPr>
                <w:spacing w:val="3"/>
                <w:sz w:val="20"/>
                <w:szCs w:val="20"/>
                <w:lang w:eastAsia="en-US"/>
              </w:rPr>
            </w:pPr>
            <w:r w:rsidRPr="00F24172">
              <w:rPr>
                <w:spacing w:val="3"/>
                <w:sz w:val="20"/>
                <w:szCs w:val="20"/>
                <w:lang w:eastAsia="en-US"/>
              </w:rPr>
              <w:t xml:space="preserve">с. Калиновка, 1000 метров на северо- восток от домовладения №105 по </w:t>
            </w:r>
          </w:p>
          <w:p w:rsidR="00EE3D3A" w:rsidRPr="00F24172" w:rsidRDefault="00EE3D3A" w:rsidP="00EE3D3A">
            <w:pPr>
              <w:rPr>
                <w:spacing w:val="3"/>
                <w:sz w:val="20"/>
                <w:szCs w:val="20"/>
                <w:lang w:eastAsia="en-US"/>
              </w:rPr>
            </w:pPr>
            <w:r w:rsidRPr="00F24172">
              <w:rPr>
                <w:spacing w:val="3"/>
                <w:sz w:val="20"/>
                <w:szCs w:val="20"/>
                <w:lang w:eastAsia="en-US"/>
              </w:rPr>
              <w:t>ул. Кавказской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261741032290006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Каряжское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Татарка, 5000 метров на юго-восток от пересечения улиц Свободной и Чехова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261741032310006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8A6245" w:rsidP="00EE3D3A">
            <w:pPr>
              <w:jc w:val="center"/>
              <w:rPr>
                <w:spacing w:val="3"/>
                <w:sz w:val="20"/>
                <w:szCs w:val="20"/>
                <w:lang w:eastAsia="en-US"/>
              </w:rPr>
            </w:pPr>
            <w:r w:rsidRPr="00F24172">
              <w:rPr>
                <w:spacing w:val="3"/>
                <w:sz w:val="20"/>
                <w:szCs w:val="20"/>
                <w:lang w:eastAsia="en-US"/>
              </w:rPr>
              <w:t>Приказ управления от 03.06.2022</w:t>
            </w:r>
            <w:r w:rsidR="00EE3D3A" w:rsidRPr="00F24172">
              <w:rPr>
                <w:spacing w:val="3"/>
                <w:sz w:val="20"/>
                <w:szCs w:val="20"/>
                <w:lang w:eastAsia="en-US"/>
              </w:rPr>
              <w:t xml:space="preserve"> №540</w:t>
            </w: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45.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Курганная группа</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Надежда, 2100 метров на северо-восток от пересечения улиц Советской и Шоссейной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261741032300006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8A6245" w:rsidP="00EE3D3A">
            <w:pPr>
              <w:jc w:val="center"/>
              <w:rPr>
                <w:spacing w:val="3"/>
                <w:sz w:val="20"/>
                <w:szCs w:val="20"/>
                <w:lang w:eastAsia="en-US"/>
              </w:rPr>
            </w:pPr>
            <w:r w:rsidRPr="00F24172">
              <w:rPr>
                <w:spacing w:val="3"/>
                <w:sz w:val="20"/>
                <w:szCs w:val="20"/>
                <w:lang w:eastAsia="en-US"/>
              </w:rPr>
              <w:t>Приказ управления от 28.12.2021 г. № 1463</w:t>
            </w:r>
          </w:p>
        </w:tc>
        <w:tc>
          <w:tcPr>
            <w:tcW w:w="2548" w:type="dxa"/>
          </w:tcPr>
          <w:p w:rsidR="00EE3D3A" w:rsidRPr="00F24172" w:rsidRDefault="00EE3D3A" w:rsidP="00EE3D3A">
            <w:pPr>
              <w:jc w:val="both"/>
              <w:rPr>
                <w:sz w:val="20"/>
                <w:szCs w:val="20"/>
              </w:rPr>
            </w:pP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46.</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Кордон Липовый</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х. Садовый, 10300 метров на северо-восток от пересечения улиц Чехова и Островского</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261741032320006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EE3D3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47.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Верхнешахтерское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Пелагиада, 2800 метров на запад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261741032330006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8D117A" w:rsidP="008D117A">
            <w:pPr>
              <w:jc w:val="both"/>
              <w:rPr>
                <w:spacing w:val="3"/>
                <w:sz w:val="20"/>
                <w:szCs w:val="20"/>
                <w:lang w:eastAsia="en-US"/>
              </w:rPr>
            </w:pPr>
            <w:r w:rsidRPr="00F24172">
              <w:rPr>
                <w:spacing w:val="3"/>
                <w:sz w:val="20"/>
                <w:szCs w:val="20"/>
                <w:lang w:eastAsia="en-US"/>
              </w:rPr>
              <w:t>В соответствии с приказом м</w:t>
            </w:r>
            <w:r w:rsidR="00EE3D3A"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48.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Среднешахтерское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w:t>
            </w:r>
          </w:p>
          <w:p w:rsidR="00EE3D3A" w:rsidRPr="00F24172" w:rsidRDefault="00EE3D3A" w:rsidP="00EE3D3A">
            <w:pPr>
              <w:rPr>
                <w:spacing w:val="3"/>
                <w:sz w:val="20"/>
                <w:szCs w:val="20"/>
                <w:lang w:eastAsia="en-US"/>
              </w:rPr>
            </w:pPr>
            <w:r w:rsidRPr="00F24172">
              <w:rPr>
                <w:spacing w:val="3"/>
                <w:sz w:val="20"/>
                <w:szCs w:val="20"/>
                <w:lang w:eastAsia="en-US"/>
              </w:rPr>
              <w:t>с. Пелагиада, 2600 метров на западо-северо-запад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261741032360006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49.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и могильник </w:t>
            </w:r>
            <w:r w:rsidR="00CD5C88" w:rsidRPr="00F24172">
              <w:rPr>
                <w:spacing w:val="3"/>
                <w:sz w:val="20"/>
                <w:szCs w:val="20"/>
                <w:lang w:eastAsia="en-US"/>
              </w:rPr>
              <w:t>«</w:t>
            </w:r>
            <w:r w:rsidRPr="00F24172">
              <w:rPr>
                <w:spacing w:val="3"/>
                <w:sz w:val="20"/>
                <w:szCs w:val="20"/>
                <w:lang w:eastAsia="en-US"/>
              </w:rPr>
              <w:t>Черниковский Пруд</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Пелагиада, 3750 метров на юг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261741032340006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50.</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Члинское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w:t>
            </w:r>
          </w:p>
          <w:p w:rsidR="00EE3D3A" w:rsidRPr="00F24172" w:rsidRDefault="00EE3D3A" w:rsidP="00EE3D3A">
            <w:pPr>
              <w:rPr>
                <w:spacing w:val="3"/>
                <w:sz w:val="20"/>
                <w:szCs w:val="20"/>
                <w:lang w:eastAsia="en-US"/>
              </w:rPr>
            </w:pPr>
            <w:r w:rsidRPr="00F24172">
              <w:rPr>
                <w:spacing w:val="3"/>
                <w:sz w:val="20"/>
                <w:szCs w:val="20"/>
                <w:lang w:eastAsia="en-US"/>
              </w:rPr>
              <w:t>с. Пелагиада, 3400 метров на юго-восток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261741032350006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EE3D3A">
            <w:pPr>
              <w:jc w:val="both"/>
              <w:rPr>
                <w:spacing w:val="3"/>
                <w:sz w:val="20"/>
                <w:szCs w:val="20"/>
                <w:lang w:eastAsia="en-US"/>
              </w:rPr>
            </w:pPr>
            <w:r w:rsidRPr="00F24172">
              <w:rPr>
                <w:spacing w:val="3"/>
                <w:sz w:val="20"/>
                <w:szCs w:val="20"/>
                <w:lang w:eastAsia="en-US"/>
              </w:rPr>
              <w:t>В соответствии с п</w:t>
            </w:r>
            <w:r w:rsidR="00CD5C88" w:rsidRPr="00F24172">
              <w:rPr>
                <w:spacing w:val="3"/>
                <w:sz w:val="20"/>
                <w:szCs w:val="20"/>
                <w:lang w:eastAsia="en-US"/>
              </w:rPr>
              <w:t>риказом Министерства культуры С</w:t>
            </w:r>
            <w:r w:rsidRPr="00F24172">
              <w:rPr>
                <w:spacing w:val="3"/>
                <w:sz w:val="20"/>
                <w:szCs w:val="20"/>
                <w:lang w:eastAsia="en-US"/>
              </w:rPr>
              <w:t>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Опхоз Шпаковский</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lastRenderedPageBreak/>
              <w:t>с. Пелагиада, 3950 метров на юго-восток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261741032370006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 xml:space="preserve">инистерства </w:t>
            </w:r>
            <w:r w:rsidRPr="00F24172">
              <w:rPr>
                <w:spacing w:val="3"/>
                <w:sz w:val="20"/>
                <w:szCs w:val="20"/>
                <w:lang w:eastAsia="en-US"/>
              </w:rPr>
              <w:lastRenderedPageBreak/>
              <w:t>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52.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Тоненькое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с. Пелагиада, 6500 метров на восток от пересечения улиц Ленина и Мазикина</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261741032380006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Холодногорское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х. Холодногорский, 1200 метров на западо-юго- запад от пересечения улиц Подгорной и переулка Южного</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261741032390006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54.</w:t>
            </w:r>
          </w:p>
        </w:tc>
        <w:tc>
          <w:tcPr>
            <w:tcW w:w="2322" w:type="dxa"/>
          </w:tcPr>
          <w:p w:rsidR="00EE3D3A" w:rsidRPr="00F24172" w:rsidRDefault="00EE3D3A" w:rsidP="00EE3D3A">
            <w:pPr>
              <w:jc w:val="both"/>
              <w:rPr>
                <w:spacing w:val="3"/>
                <w:sz w:val="20"/>
                <w:szCs w:val="20"/>
                <w:lang w:eastAsia="en-US"/>
              </w:rPr>
            </w:pPr>
            <w:r w:rsidRPr="00F24172">
              <w:rPr>
                <w:spacing w:val="3"/>
                <w:sz w:val="20"/>
                <w:szCs w:val="20"/>
                <w:lang w:eastAsia="en-US"/>
              </w:rPr>
              <w:t>Городище и могильник</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станица Новомарьевская, 8200 метров на юго-юго- восток от пересечения улиц Южной и Передовой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261741160110006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и могильник </w:t>
            </w:r>
            <w:r w:rsidR="00CD5C88" w:rsidRPr="00F24172">
              <w:rPr>
                <w:spacing w:val="3"/>
                <w:sz w:val="20"/>
                <w:szCs w:val="20"/>
                <w:lang w:eastAsia="en-US"/>
              </w:rPr>
              <w:t>«</w:t>
            </w:r>
            <w:r w:rsidRPr="00F24172">
              <w:rPr>
                <w:spacing w:val="3"/>
                <w:sz w:val="20"/>
                <w:szCs w:val="20"/>
                <w:lang w:eastAsia="en-US"/>
              </w:rPr>
              <w:t>Вербовка-Г</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Ансамбль</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станица Новомарьевская, 10200 метров на юго-восток от пересечения улиц Южной и Передовой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261741160120006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 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56.</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Укрепление </w:t>
            </w:r>
            <w:r w:rsidR="00CD5C88" w:rsidRPr="00F24172">
              <w:rPr>
                <w:spacing w:val="3"/>
                <w:sz w:val="20"/>
                <w:szCs w:val="20"/>
                <w:lang w:eastAsia="en-US"/>
              </w:rPr>
              <w:t>«</w:t>
            </w:r>
            <w:r w:rsidRPr="00F24172">
              <w:rPr>
                <w:spacing w:val="3"/>
                <w:sz w:val="20"/>
                <w:szCs w:val="20"/>
                <w:lang w:eastAsia="en-US"/>
              </w:rPr>
              <w:t>Вербовка- 2</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6819B2">
            <w:pPr>
              <w:rPr>
                <w:spacing w:val="3"/>
                <w:sz w:val="20"/>
                <w:szCs w:val="20"/>
                <w:lang w:eastAsia="en-US"/>
              </w:rPr>
            </w:pPr>
            <w:r w:rsidRPr="00F24172">
              <w:rPr>
                <w:spacing w:val="3"/>
                <w:sz w:val="20"/>
                <w:szCs w:val="20"/>
                <w:lang w:eastAsia="en-US"/>
              </w:rPr>
              <w:t xml:space="preserve">Ставропольский край, Шпаковский район, </w:t>
            </w:r>
            <w:r w:rsidRPr="00F24172">
              <w:rPr>
                <w:spacing w:val="3"/>
                <w:sz w:val="20"/>
                <w:szCs w:val="20"/>
                <w:lang w:eastAsia="en-US"/>
              </w:rPr>
              <w:lastRenderedPageBreak/>
              <w:t xml:space="preserve">станица </w:t>
            </w:r>
            <w:r w:rsidR="006819B2" w:rsidRPr="00F24172">
              <w:rPr>
                <w:spacing w:val="3"/>
                <w:sz w:val="20"/>
                <w:szCs w:val="20"/>
                <w:lang w:eastAsia="en-US"/>
              </w:rPr>
              <w:t>Н</w:t>
            </w:r>
            <w:r w:rsidRPr="00F24172">
              <w:rPr>
                <w:spacing w:val="3"/>
                <w:sz w:val="20"/>
                <w:szCs w:val="20"/>
                <w:lang w:eastAsia="en-US"/>
              </w:rPr>
              <w:t>овомарьевская, 7300 метров на востоко-юго- восток от пересечения улиц Свердлова и Мостовой</w:t>
            </w:r>
          </w:p>
        </w:tc>
        <w:tc>
          <w:tcPr>
            <w:tcW w:w="2062"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lastRenderedPageBreak/>
              <w:t>261741160130006</w:t>
            </w:r>
          </w:p>
        </w:tc>
        <w:tc>
          <w:tcPr>
            <w:tcW w:w="1766"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 xml:space="preserve">инистерства </w:t>
            </w:r>
            <w:r w:rsidRPr="00F24172">
              <w:rPr>
                <w:spacing w:val="3"/>
                <w:sz w:val="20"/>
                <w:szCs w:val="20"/>
                <w:lang w:eastAsia="en-US"/>
              </w:rPr>
              <w:lastRenderedPageBreak/>
              <w:t>культуры С 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57.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Кордон Школьный</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jc w:val="both"/>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jc w:val="both"/>
              <w:rPr>
                <w:spacing w:val="3"/>
                <w:sz w:val="20"/>
                <w:szCs w:val="20"/>
                <w:lang w:eastAsia="en-US"/>
              </w:rPr>
            </w:pPr>
            <w:r w:rsidRPr="00F24172">
              <w:rPr>
                <w:spacing w:val="3"/>
                <w:sz w:val="20"/>
                <w:szCs w:val="20"/>
                <w:lang w:eastAsia="en-US"/>
              </w:rPr>
              <w:t>с. Татарка, 1350 метров на северо-северо-запад от пересечения улицы Фурманова и переезда Уральского</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261741160140006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58.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Новомарьевское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станица Новомарьевская, 450 метров на востоко- северо-восток от пересечения улиц Свердлова и Комсомольская</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261741160150006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59.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Могильник </w:t>
            </w:r>
            <w:r w:rsidR="00CD5C88" w:rsidRPr="00F24172">
              <w:rPr>
                <w:spacing w:val="3"/>
                <w:sz w:val="20"/>
                <w:szCs w:val="20"/>
                <w:lang w:eastAsia="en-US"/>
              </w:rPr>
              <w:t>«</w:t>
            </w:r>
            <w:r w:rsidRPr="00F24172">
              <w:rPr>
                <w:spacing w:val="3"/>
                <w:sz w:val="20"/>
                <w:szCs w:val="20"/>
                <w:lang w:eastAsia="en-US"/>
              </w:rPr>
              <w:t>Нижнетатарский</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село Татарка, 2600 метров на запад от пересечения улиц Ленина и Чехова</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261741160160006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t>60.</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и могильник </w:t>
            </w:r>
            <w:r w:rsidR="00CD5C88" w:rsidRPr="00F24172">
              <w:rPr>
                <w:spacing w:val="3"/>
                <w:sz w:val="20"/>
                <w:szCs w:val="20"/>
                <w:lang w:eastAsia="en-US"/>
              </w:rPr>
              <w:t>«</w:t>
            </w:r>
            <w:r w:rsidRPr="00F24172">
              <w:rPr>
                <w:spacing w:val="3"/>
                <w:sz w:val="20"/>
                <w:szCs w:val="20"/>
                <w:lang w:eastAsia="en-US"/>
              </w:rPr>
              <w:t>Хутор Нижнерусский</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хутор Нижнерусский, 1900 метров на юго- восток от пересечения улиц Строителей и Вербовая</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261741160170006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№129</w:t>
            </w:r>
          </w:p>
        </w:tc>
      </w:tr>
      <w:tr w:rsidR="00EE3D3A" w:rsidRPr="00F24172" w:rsidTr="00EE3D3A">
        <w:tc>
          <w:tcPr>
            <w:tcW w:w="674" w:type="dxa"/>
            <w:vAlign w:val="center"/>
          </w:tcPr>
          <w:p w:rsidR="00EE3D3A" w:rsidRPr="00F24172" w:rsidRDefault="00EE3D3A" w:rsidP="00EE3D3A">
            <w:pPr>
              <w:ind w:left="100"/>
              <w:jc w:val="center"/>
              <w:rPr>
                <w:rFonts w:eastAsia="Calibri"/>
                <w:sz w:val="20"/>
                <w:szCs w:val="20"/>
                <w:lang w:eastAsia="en-US"/>
              </w:rPr>
            </w:pPr>
            <w:r w:rsidRPr="00F24172">
              <w:rPr>
                <w:rFonts w:eastAsia="Calibri"/>
                <w:sz w:val="20"/>
                <w:szCs w:val="20"/>
                <w:lang w:eastAsia="en-US"/>
              </w:rPr>
              <w:lastRenderedPageBreak/>
              <w:t>61.</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Нижнерусское''</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хутор Нижнерусский, 700 метров на юго- восток от пересечения улиц Строителей и Вербовая</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261741160180006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 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62.</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Надежда</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село Надежда, 400 метров на востоко-юго- восток от пересечения улиц Советской и Комсомольской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261741160200006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63.</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Поселение и могильник</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село Пелагиада, 650 метров на юго-запад от пересечения улиц Ленина и Мазикина</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261741160210006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w:t>
            </w:r>
            <w:r w:rsidR="00CD5C88" w:rsidRPr="00F24172">
              <w:rPr>
                <w:spacing w:val="3"/>
                <w:sz w:val="20"/>
                <w:szCs w:val="20"/>
                <w:lang w:eastAsia="en-US"/>
              </w:rPr>
              <w:t>00</w:t>
            </w:r>
            <w:r w:rsidRPr="00F24172">
              <w:rPr>
                <w:spacing w:val="3"/>
                <w:sz w:val="20"/>
                <w:szCs w:val="20"/>
                <w:lang w:eastAsia="en-US"/>
              </w:rPr>
              <w:t>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64.</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Клубничное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село Пелагиада, 1800 метров на западо- северо-запад от пересечения улиц Ленина и Мазикина</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261741160220006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65.</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Сенгилеевское</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станица Новомарьевская, 6500 метров на юг от пересечения улиц Свердлова и Мостовой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261741160240006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66.</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Стрижамент</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6819B2">
            <w:pPr>
              <w:rPr>
                <w:spacing w:val="3"/>
                <w:sz w:val="20"/>
                <w:szCs w:val="20"/>
                <w:lang w:eastAsia="en-US"/>
              </w:rPr>
            </w:pPr>
            <w:r w:rsidRPr="00F24172">
              <w:rPr>
                <w:spacing w:val="3"/>
                <w:sz w:val="20"/>
                <w:szCs w:val="20"/>
                <w:lang w:eastAsia="en-US"/>
              </w:rPr>
              <w:t>Ставропольский край, Шпаковский район, станица Темноле</w:t>
            </w:r>
            <w:r w:rsidR="006819B2" w:rsidRPr="00F24172">
              <w:rPr>
                <w:spacing w:val="3"/>
                <w:sz w:val="20"/>
                <w:szCs w:val="20"/>
                <w:lang w:eastAsia="en-US"/>
              </w:rPr>
              <w:t xml:space="preserve">сская, </w:t>
            </w:r>
            <w:r w:rsidR="006819B2" w:rsidRPr="00F24172">
              <w:rPr>
                <w:spacing w:val="3"/>
                <w:sz w:val="20"/>
                <w:szCs w:val="20"/>
                <w:lang w:eastAsia="en-US"/>
              </w:rPr>
              <w:lastRenderedPageBreak/>
              <w:t>7000 метров на запад- ю</w:t>
            </w:r>
            <w:r w:rsidRPr="00F24172">
              <w:rPr>
                <w:spacing w:val="3"/>
                <w:sz w:val="20"/>
                <w:szCs w:val="20"/>
                <w:lang w:eastAsia="en-US"/>
              </w:rPr>
              <w:t>го-запад от пересечения улиц Молодежной и Подгорной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lastRenderedPageBreak/>
              <w:t>261741160250006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 xml:space="preserve">инистерства </w:t>
            </w:r>
            <w:r w:rsidRPr="00F24172">
              <w:rPr>
                <w:spacing w:val="3"/>
                <w:sz w:val="20"/>
                <w:szCs w:val="20"/>
                <w:lang w:eastAsia="en-US"/>
              </w:rPr>
              <w:lastRenderedPageBreak/>
              <w:t>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lastRenderedPageBreak/>
              <w:t>67.</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Поселение</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хутор Ташла, 400 метров на север от пересечения улиц Центральной и Заводской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261741160270006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68.</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Городище </w:t>
            </w:r>
            <w:r w:rsidR="00CD5C88" w:rsidRPr="00F24172">
              <w:rPr>
                <w:spacing w:val="3"/>
                <w:sz w:val="20"/>
                <w:szCs w:val="20"/>
                <w:lang w:eastAsia="en-US"/>
              </w:rPr>
              <w:t>«</w:t>
            </w:r>
            <w:r w:rsidRPr="00F24172">
              <w:rPr>
                <w:spacing w:val="3"/>
                <w:sz w:val="20"/>
                <w:szCs w:val="20"/>
                <w:lang w:eastAsia="en-US"/>
              </w:rPr>
              <w:t>Бударка</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EE3D3A" w:rsidRPr="00F24172" w:rsidRDefault="00EE3D3A" w:rsidP="00EE3D3A">
            <w:pPr>
              <w:rPr>
                <w:spacing w:val="3"/>
                <w:sz w:val="20"/>
                <w:szCs w:val="20"/>
                <w:lang w:eastAsia="en-US"/>
              </w:rPr>
            </w:pPr>
            <w:r w:rsidRPr="00F24172">
              <w:rPr>
                <w:spacing w:val="3"/>
                <w:sz w:val="20"/>
                <w:szCs w:val="20"/>
                <w:lang w:eastAsia="en-US"/>
              </w:rPr>
              <w:t>Ставропольский край, Шпаковский район, хутор Холодногорский, 4150 метров на юго- запад от пересечения переулка Южного и улицы Советской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261741160280006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r w:rsidR="00EE3D3A" w:rsidRPr="00F24172" w:rsidTr="00EE3D3A">
        <w:tc>
          <w:tcPr>
            <w:tcW w:w="674" w:type="dxa"/>
            <w:vAlign w:val="center"/>
          </w:tcPr>
          <w:p w:rsidR="00EE3D3A" w:rsidRPr="00F24172" w:rsidRDefault="00EE3D3A" w:rsidP="00EE3D3A">
            <w:pPr>
              <w:ind w:left="80"/>
              <w:jc w:val="center"/>
              <w:rPr>
                <w:rFonts w:eastAsia="Calibri"/>
                <w:sz w:val="20"/>
                <w:szCs w:val="20"/>
                <w:lang w:eastAsia="en-US"/>
              </w:rPr>
            </w:pPr>
            <w:r w:rsidRPr="00F24172">
              <w:rPr>
                <w:rFonts w:eastAsia="Calibri"/>
                <w:sz w:val="20"/>
                <w:szCs w:val="20"/>
                <w:lang w:eastAsia="en-US"/>
              </w:rPr>
              <w:t>69.</w:t>
            </w:r>
          </w:p>
        </w:tc>
        <w:tc>
          <w:tcPr>
            <w:tcW w:w="2322" w:type="dxa"/>
          </w:tcPr>
          <w:p w:rsidR="00EE3D3A" w:rsidRPr="00F24172" w:rsidRDefault="00EE3D3A" w:rsidP="00EE3D3A">
            <w:pPr>
              <w:ind w:left="20"/>
              <w:jc w:val="both"/>
              <w:rPr>
                <w:spacing w:val="3"/>
                <w:sz w:val="20"/>
                <w:szCs w:val="20"/>
                <w:lang w:eastAsia="en-US"/>
              </w:rPr>
            </w:pPr>
            <w:r w:rsidRPr="00F24172">
              <w:rPr>
                <w:spacing w:val="3"/>
                <w:sz w:val="20"/>
                <w:szCs w:val="20"/>
                <w:lang w:eastAsia="en-US"/>
              </w:rPr>
              <w:t xml:space="preserve">Поселение </w:t>
            </w:r>
            <w:r w:rsidR="00CD5C88" w:rsidRPr="00F24172">
              <w:rPr>
                <w:spacing w:val="3"/>
                <w:sz w:val="20"/>
                <w:szCs w:val="20"/>
                <w:lang w:eastAsia="en-US"/>
              </w:rPr>
              <w:t>«</w:t>
            </w:r>
            <w:r w:rsidRPr="00F24172">
              <w:rPr>
                <w:spacing w:val="3"/>
                <w:sz w:val="20"/>
                <w:szCs w:val="20"/>
                <w:lang w:eastAsia="en-US"/>
              </w:rPr>
              <w:t>Шестая точка</w:t>
            </w:r>
            <w:r w:rsidR="00CD5C88" w:rsidRPr="00F24172">
              <w:rPr>
                <w:spacing w:val="3"/>
                <w:sz w:val="20"/>
                <w:szCs w:val="20"/>
                <w:lang w:eastAsia="en-US"/>
              </w:rPr>
              <w:t>»</w:t>
            </w:r>
          </w:p>
        </w:tc>
        <w:tc>
          <w:tcPr>
            <w:tcW w:w="1420" w:type="dxa"/>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Памятник</w:t>
            </w:r>
          </w:p>
        </w:tc>
        <w:tc>
          <w:tcPr>
            <w:tcW w:w="2497" w:type="dxa"/>
          </w:tcPr>
          <w:p w:rsidR="006819B2" w:rsidRPr="00F24172" w:rsidRDefault="00EE3D3A" w:rsidP="00EE3D3A">
            <w:pPr>
              <w:rPr>
                <w:spacing w:val="3"/>
                <w:sz w:val="20"/>
                <w:szCs w:val="20"/>
                <w:lang w:eastAsia="en-US"/>
              </w:rPr>
            </w:pPr>
            <w:r w:rsidRPr="00F24172">
              <w:rPr>
                <w:spacing w:val="3"/>
                <w:sz w:val="20"/>
                <w:szCs w:val="20"/>
                <w:lang w:eastAsia="en-US"/>
              </w:rPr>
              <w:t xml:space="preserve">Ставропольский край, Шпаковский район, </w:t>
            </w:r>
          </w:p>
          <w:p w:rsidR="00EE3D3A" w:rsidRPr="00F24172" w:rsidRDefault="00EE3D3A" w:rsidP="00EE3D3A">
            <w:pPr>
              <w:rPr>
                <w:spacing w:val="3"/>
                <w:sz w:val="20"/>
                <w:szCs w:val="20"/>
                <w:lang w:eastAsia="en-US"/>
              </w:rPr>
            </w:pPr>
            <w:r w:rsidRPr="00F24172">
              <w:rPr>
                <w:spacing w:val="3"/>
                <w:sz w:val="20"/>
                <w:szCs w:val="20"/>
                <w:lang w:eastAsia="en-US"/>
              </w:rPr>
              <w:t>п.</w:t>
            </w:r>
            <w:r w:rsidR="006819B2" w:rsidRPr="00F24172">
              <w:rPr>
                <w:spacing w:val="3"/>
                <w:sz w:val="20"/>
                <w:szCs w:val="20"/>
                <w:lang w:eastAsia="en-US"/>
              </w:rPr>
              <w:t xml:space="preserve"> </w:t>
            </w:r>
            <w:r w:rsidRPr="00F24172">
              <w:rPr>
                <w:spacing w:val="3"/>
                <w:sz w:val="20"/>
                <w:szCs w:val="20"/>
                <w:lang w:eastAsia="en-US"/>
              </w:rPr>
              <w:t>Ясный, 900 метров на северо-запад от пересечения улиц Новой и Широкой</w:t>
            </w:r>
          </w:p>
        </w:tc>
        <w:tc>
          <w:tcPr>
            <w:tcW w:w="2013" w:type="dxa"/>
            <w:vAlign w:val="center"/>
          </w:tcPr>
          <w:p w:rsidR="00EE3D3A" w:rsidRPr="00F24172" w:rsidRDefault="00EE3D3A" w:rsidP="00EE3D3A">
            <w:pPr>
              <w:jc w:val="center"/>
              <w:rPr>
                <w:spacing w:val="3"/>
                <w:sz w:val="20"/>
                <w:szCs w:val="20"/>
                <w:lang w:eastAsia="en-US"/>
              </w:rPr>
            </w:pPr>
            <w:r w:rsidRPr="00F24172">
              <w:rPr>
                <w:spacing w:val="3"/>
                <w:sz w:val="20"/>
                <w:szCs w:val="20"/>
                <w:lang w:eastAsia="en-US"/>
              </w:rPr>
              <w:t>261741160290006</w:t>
            </w:r>
          </w:p>
        </w:tc>
        <w:tc>
          <w:tcPr>
            <w:tcW w:w="1815" w:type="dxa"/>
            <w:gridSpan w:val="2"/>
            <w:vAlign w:val="center"/>
          </w:tcPr>
          <w:p w:rsidR="00EE3D3A" w:rsidRPr="00F24172" w:rsidRDefault="00EE3D3A" w:rsidP="00EE3D3A">
            <w:pPr>
              <w:ind w:left="20"/>
              <w:jc w:val="center"/>
              <w:rPr>
                <w:spacing w:val="3"/>
                <w:sz w:val="20"/>
                <w:szCs w:val="20"/>
                <w:lang w:eastAsia="en-US"/>
              </w:rPr>
            </w:pPr>
            <w:r w:rsidRPr="00F24172">
              <w:rPr>
                <w:spacing w:val="3"/>
                <w:sz w:val="20"/>
                <w:szCs w:val="20"/>
                <w:lang w:eastAsia="en-US"/>
              </w:rPr>
              <w:t>Федерального значения</w:t>
            </w:r>
          </w:p>
        </w:tc>
        <w:tc>
          <w:tcPr>
            <w:tcW w:w="1564" w:type="dxa"/>
            <w:vAlign w:val="center"/>
          </w:tcPr>
          <w:p w:rsidR="00EE3D3A" w:rsidRPr="00F24172" w:rsidRDefault="00EE3D3A" w:rsidP="00EE3D3A">
            <w:pPr>
              <w:jc w:val="center"/>
              <w:rPr>
                <w:sz w:val="20"/>
                <w:szCs w:val="20"/>
              </w:rPr>
            </w:pPr>
          </w:p>
        </w:tc>
        <w:tc>
          <w:tcPr>
            <w:tcW w:w="2548" w:type="dxa"/>
          </w:tcPr>
          <w:p w:rsidR="00EE3D3A" w:rsidRPr="00F24172" w:rsidRDefault="00EE3D3A" w:rsidP="008D117A">
            <w:pPr>
              <w:jc w:val="both"/>
              <w:rPr>
                <w:spacing w:val="3"/>
                <w:sz w:val="20"/>
                <w:szCs w:val="20"/>
                <w:lang w:eastAsia="en-US"/>
              </w:rPr>
            </w:pPr>
            <w:r w:rsidRPr="00F24172">
              <w:rPr>
                <w:spacing w:val="3"/>
                <w:sz w:val="20"/>
                <w:szCs w:val="20"/>
                <w:lang w:eastAsia="en-US"/>
              </w:rPr>
              <w:t xml:space="preserve">В соответствии с приказом </w:t>
            </w:r>
            <w:r w:rsidR="008D117A" w:rsidRPr="00F24172">
              <w:rPr>
                <w:spacing w:val="3"/>
                <w:sz w:val="20"/>
                <w:szCs w:val="20"/>
                <w:lang w:eastAsia="en-US"/>
              </w:rPr>
              <w:t>м</w:t>
            </w:r>
            <w:r w:rsidRPr="00F24172">
              <w:rPr>
                <w:spacing w:val="3"/>
                <w:sz w:val="20"/>
                <w:szCs w:val="20"/>
                <w:lang w:eastAsia="en-US"/>
              </w:rPr>
              <w:t>инистерства культуры СК от 12.09.2000 № 129</w:t>
            </w:r>
          </w:p>
        </w:tc>
      </w:tr>
    </w:tbl>
    <w:p w:rsidR="00EE3D3A" w:rsidRDefault="00EE3D3A"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Default="00F24172" w:rsidP="00EE3D3A">
      <w:pPr>
        <w:jc w:val="center"/>
        <w:rPr>
          <w:szCs w:val="28"/>
        </w:rPr>
      </w:pPr>
    </w:p>
    <w:p w:rsidR="00F24172" w:rsidRPr="00BF3C60" w:rsidRDefault="00F24172" w:rsidP="00EE3D3A">
      <w:pPr>
        <w:jc w:val="center"/>
        <w:rPr>
          <w:szCs w:val="28"/>
        </w:rPr>
      </w:pPr>
    </w:p>
    <w:p w:rsidR="00EE3D3A" w:rsidRPr="00BF3C60" w:rsidRDefault="00EE3D3A" w:rsidP="00EE3D3A">
      <w:pPr>
        <w:jc w:val="right"/>
        <w:rPr>
          <w:szCs w:val="28"/>
        </w:rPr>
      </w:pPr>
      <w:r w:rsidRPr="00BF3C60">
        <w:rPr>
          <w:szCs w:val="28"/>
        </w:rPr>
        <w:t>Таблица 5.3.2</w:t>
      </w:r>
    </w:p>
    <w:p w:rsidR="00EE3D3A" w:rsidRPr="00BF3C60" w:rsidRDefault="00F03CE4" w:rsidP="00EE3D3A">
      <w:pPr>
        <w:jc w:val="center"/>
        <w:rPr>
          <w:szCs w:val="28"/>
        </w:rPr>
      </w:pPr>
      <w:r w:rsidRPr="00BF3C60">
        <w:rPr>
          <w:szCs w:val="28"/>
        </w:rPr>
        <w:t xml:space="preserve">Перечень выявленных объектов культурного наследия, расположенных на территории Шпаковского муниципального округа </w:t>
      </w:r>
    </w:p>
    <w:p w:rsidR="00EE3D3A" w:rsidRPr="00BF3C60" w:rsidRDefault="00EE3D3A" w:rsidP="00EE3D3A">
      <w:pPr>
        <w:jc w:val="center"/>
        <w:rPr>
          <w:szCs w:val="28"/>
        </w:rPr>
      </w:pPr>
    </w:p>
    <w:tbl>
      <w:tblPr>
        <w:tblStyle w:val="TableGridReport7"/>
        <w:tblW w:w="14884" w:type="dxa"/>
        <w:tblInd w:w="-5" w:type="dxa"/>
        <w:tblLayout w:type="fixed"/>
        <w:tblLook w:val="04A0" w:firstRow="1" w:lastRow="0" w:firstColumn="1" w:lastColumn="0" w:noHBand="0" w:noVBand="1"/>
      </w:tblPr>
      <w:tblGrid>
        <w:gridCol w:w="675"/>
        <w:gridCol w:w="2551"/>
        <w:gridCol w:w="4004"/>
        <w:gridCol w:w="2976"/>
        <w:gridCol w:w="2694"/>
        <w:gridCol w:w="1984"/>
      </w:tblGrid>
      <w:tr w:rsidR="00EE3D3A" w:rsidRPr="00F24172" w:rsidTr="00EE3D3A">
        <w:trPr>
          <w:tblHeader/>
        </w:trPr>
        <w:tc>
          <w:tcPr>
            <w:tcW w:w="675" w:type="dxa"/>
            <w:vAlign w:val="center"/>
          </w:tcPr>
          <w:p w:rsidR="00EE3D3A" w:rsidRPr="00F24172" w:rsidRDefault="00EE3D3A" w:rsidP="00EE3D3A">
            <w:pPr>
              <w:ind w:left="-6" w:firstLine="6"/>
              <w:jc w:val="center"/>
              <w:rPr>
                <w:rFonts w:eastAsia="Calibri"/>
                <w:bCs/>
                <w:sz w:val="20"/>
                <w:szCs w:val="20"/>
                <w:lang w:eastAsia="en-US"/>
              </w:rPr>
            </w:pPr>
            <w:r w:rsidRPr="00F24172">
              <w:rPr>
                <w:rFonts w:eastAsia="Calibri"/>
                <w:bCs/>
                <w:sz w:val="20"/>
                <w:szCs w:val="20"/>
                <w:lang w:eastAsia="en-US"/>
              </w:rPr>
              <w:t>№</w:t>
            </w:r>
          </w:p>
        </w:tc>
        <w:tc>
          <w:tcPr>
            <w:tcW w:w="2551" w:type="dxa"/>
            <w:vAlign w:val="center"/>
          </w:tcPr>
          <w:p w:rsidR="00EE3D3A" w:rsidRPr="00F24172" w:rsidRDefault="00EE3D3A" w:rsidP="00EE3D3A">
            <w:pPr>
              <w:ind w:left="-74" w:firstLine="6"/>
              <w:jc w:val="center"/>
              <w:rPr>
                <w:bCs/>
                <w:sz w:val="20"/>
                <w:szCs w:val="20"/>
                <w:lang w:eastAsia="en-US"/>
              </w:rPr>
            </w:pPr>
            <w:r w:rsidRPr="00F24172">
              <w:rPr>
                <w:bCs/>
                <w:sz w:val="20"/>
                <w:szCs w:val="20"/>
                <w:lang w:eastAsia="en-US"/>
              </w:rPr>
              <w:t>Наименование объекта</w:t>
            </w:r>
          </w:p>
        </w:tc>
        <w:tc>
          <w:tcPr>
            <w:tcW w:w="4004" w:type="dxa"/>
            <w:vAlign w:val="center"/>
          </w:tcPr>
          <w:p w:rsidR="00EE3D3A" w:rsidRPr="00F24172" w:rsidRDefault="00EE3D3A" w:rsidP="00EE3D3A">
            <w:pPr>
              <w:ind w:left="-6" w:firstLine="6"/>
              <w:jc w:val="center"/>
              <w:rPr>
                <w:bCs/>
                <w:sz w:val="20"/>
                <w:szCs w:val="20"/>
                <w:lang w:eastAsia="en-US"/>
              </w:rPr>
            </w:pPr>
            <w:r w:rsidRPr="00F24172">
              <w:rPr>
                <w:bCs/>
                <w:sz w:val="20"/>
                <w:szCs w:val="20"/>
                <w:lang w:eastAsia="en-US"/>
              </w:rPr>
              <w:t>Адрес объекта археологического наследия</w:t>
            </w:r>
          </w:p>
        </w:tc>
        <w:tc>
          <w:tcPr>
            <w:tcW w:w="2976" w:type="dxa"/>
            <w:vAlign w:val="center"/>
          </w:tcPr>
          <w:p w:rsidR="00EE3D3A" w:rsidRPr="00F24172" w:rsidRDefault="00EE3D3A" w:rsidP="00EE3D3A">
            <w:pPr>
              <w:ind w:left="-6" w:firstLine="6"/>
              <w:jc w:val="center"/>
              <w:rPr>
                <w:bCs/>
                <w:sz w:val="20"/>
                <w:szCs w:val="20"/>
                <w:lang w:eastAsia="en-US"/>
              </w:rPr>
            </w:pPr>
            <w:r w:rsidRPr="00F24172">
              <w:rPr>
                <w:bCs/>
                <w:sz w:val="20"/>
                <w:szCs w:val="20"/>
                <w:lang w:eastAsia="en-US"/>
              </w:rPr>
              <w:t>Документ о включении в перечень выявленных объектов</w:t>
            </w:r>
          </w:p>
        </w:tc>
        <w:tc>
          <w:tcPr>
            <w:tcW w:w="2694" w:type="dxa"/>
            <w:vAlign w:val="center"/>
          </w:tcPr>
          <w:p w:rsidR="00EE3D3A" w:rsidRPr="00F24172" w:rsidRDefault="00EE3D3A" w:rsidP="00EE3D3A">
            <w:pPr>
              <w:ind w:left="-6" w:firstLine="6"/>
              <w:jc w:val="center"/>
              <w:rPr>
                <w:bCs/>
                <w:sz w:val="20"/>
                <w:szCs w:val="20"/>
                <w:lang w:eastAsia="en-US"/>
              </w:rPr>
            </w:pPr>
            <w:r w:rsidRPr="00F24172">
              <w:rPr>
                <w:bCs/>
                <w:sz w:val="20"/>
                <w:szCs w:val="20"/>
                <w:lang w:eastAsia="en-US"/>
              </w:rPr>
              <w:t>Границы территории ОКН</w:t>
            </w:r>
          </w:p>
        </w:tc>
        <w:tc>
          <w:tcPr>
            <w:tcW w:w="1984" w:type="dxa"/>
            <w:vAlign w:val="center"/>
          </w:tcPr>
          <w:p w:rsidR="00EE3D3A" w:rsidRPr="00F24172" w:rsidRDefault="00EE3D3A" w:rsidP="00EE3D3A">
            <w:pPr>
              <w:ind w:left="-6" w:firstLine="6"/>
              <w:jc w:val="center"/>
              <w:rPr>
                <w:bCs/>
                <w:sz w:val="20"/>
                <w:szCs w:val="20"/>
                <w:lang w:eastAsia="en-US"/>
              </w:rPr>
            </w:pPr>
            <w:r w:rsidRPr="00F24172">
              <w:rPr>
                <w:bCs/>
                <w:sz w:val="20"/>
                <w:szCs w:val="20"/>
                <w:lang w:eastAsia="en-US"/>
              </w:rPr>
              <w:t>Временные зоны охраны/защитные зоны</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Надеждинский-1</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4,4 км на юго-юго-запад от поста ГАИ на а/д Ставрополь-Светлоград и в 5,1 км на северо-восток от северо-восточной окраины п. Демино. на вершине водораздела балок Ближняя Возгривка и р. Мамайка 2-я, на южной оконечности военного стрельбища (высотная отметка 492,2).</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Новомарьевский-1</w:t>
            </w:r>
            <w:r w:rsidR="00CD5C88" w:rsidRPr="00F24172">
              <w:rPr>
                <w:sz w:val="20"/>
                <w:szCs w:val="20"/>
                <w:lang w:eastAsia="en-US"/>
              </w:rPr>
              <w:t>»</w:t>
            </w:r>
            <w:r w:rsidRPr="00F24172">
              <w:rPr>
                <w:sz w:val="20"/>
                <w:szCs w:val="20"/>
                <w:lang w:eastAsia="en-US"/>
              </w:rPr>
              <w:t xml:space="preserve"> (6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склоне водораздела р. Вербовка и Новомарьевского Лимана, в 6 км на юго-запад от церкви в ст. Рождественской и в 3,8 км на северо-восток от северо- восточной окраины ст. Новомарьевской.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П</w:t>
            </w:r>
            <w:r w:rsidR="00EE3D3A" w:rsidRPr="00F24172">
              <w:rPr>
                <w:sz w:val="20"/>
                <w:szCs w:val="20"/>
                <w:lang w:eastAsia="en-US"/>
              </w:rPr>
              <w:t xml:space="preserve">риказ 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Новомарьевский-2</w:t>
            </w:r>
            <w:r w:rsidR="00CD5C88" w:rsidRPr="00F24172">
              <w:rPr>
                <w:sz w:val="20"/>
                <w:szCs w:val="20"/>
                <w:lang w:eastAsia="en-US"/>
              </w:rPr>
              <w:t>»</w:t>
            </w:r>
            <w:r w:rsidRPr="00F24172">
              <w:rPr>
                <w:sz w:val="20"/>
                <w:szCs w:val="20"/>
                <w:lang w:eastAsia="en-US"/>
              </w:rPr>
              <w:t xml:space="preserve"> (4 курганных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вершине водораздела между оз. Новомарьевский Лиман и балки Беспутка, в 3,5 км на юго-запад от северо-западной окраины ст. Новомарьевская и в 6,9 км на восток-юго-восток от восточной окраины ст. Филимоновской.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4.</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Новомарьевский-3</w:t>
            </w:r>
            <w:r w:rsidR="00CD5C88" w:rsidRPr="00F24172">
              <w:rPr>
                <w:sz w:val="20"/>
                <w:szCs w:val="20"/>
                <w:lang w:eastAsia="en-US"/>
              </w:rPr>
              <w:t>»</w:t>
            </w:r>
            <w:r w:rsidRPr="00F24172">
              <w:rPr>
                <w:sz w:val="20"/>
                <w:szCs w:val="20"/>
                <w:lang w:eastAsia="en-US"/>
              </w:rPr>
              <w:t xml:space="preserve"> (19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2 км к северу от кургана Смыков и в 3,2 км западнее горы Пузатка (346,4), в 6,5 км юго-западнее окраины ст. Новомарьевской, на левом берегу р. Татарки.</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 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5.</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Сенгилеевский-1</w:t>
            </w:r>
            <w:r w:rsidR="00CD5C88" w:rsidRPr="00F24172">
              <w:rPr>
                <w:sz w:val="20"/>
                <w:szCs w:val="20"/>
                <w:lang w:eastAsia="en-US"/>
              </w:rPr>
              <w:t>»</w:t>
            </w:r>
            <w:r w:rsidRPr="00F24172">
              <w:rPr>
                <w:sz w:val="20"/>
                <w:szCs w:val="20"/>
                <w:lang w:eastAsia="en-US"/>
              </w:rPr>
              <w:t xml:space="preserve"> (7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верховьях балки Третий Лог, в 8 км на юго- юго-восток от школы в ст. Филимоновская и в 3,4 км на северо-восток от вершины горы Ясеновая (327,5)</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6.</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Сенгилеевский-2</w:t>
            </w:r>
            <w:r w:rsidR="00CD5C88" w:rsidRPr="00F24172">
              <w:rPr>
                <w:sz w:val="20"/>
                <w:szCs w:val="20"/>
                <w:lang w:eastAsia="en-US"/>
              </w:rPr>
              <w:t>»</w:t>
            </w:r>
            <w:r w:rsidRPr="00F24172">
              <w:rPr>
                <w:sz w:val="20"/>
                <w:szCs w:val="20"/>
                <w:lang w:eastAsia="en-US"/>
              </w:rPr>
              <w:t xml:space="preserve"> (6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гребне водораздела балки Второй Лог и урочища Семяникины Вершки, в 5,5 км на северо-северо-восток от северной окраины п. Приозерный и в 5,6 км на восток-северо- восток от больницы с. Сенгилеевское.</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7.</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Сенгилеевский-3</w:t>
            </w:r>
            <w:r w:rsidR="00CD5C88" w:rsidRPr="00F24172">
              <w:rPr>
                <w:sz w:val="20"/>
                <w:szCs w:val="20"/>
                <w:lang w:eastAsia="en-US"/>
              </w:rPr>
              <w:t>»</w:t>
            </w:r>
            <w:r w:rsidRPr="00F24172">
              <w:rPr>
                <w:sz w:val="20"/>
                <w:szCs w:val="20"/>
                <w:lang w:eastAsia="en-US"/>
              </w:rPr>
              <w:t xml:space="preserve"> (3 курганных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урочище Семяникины Вершки, в 5,8 км на восток-северо-восток от больницы с. Сенгилеевское и в 4,8 км на северо-восток от северной окраины п. Приозерный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8.</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Сенгилеевский-4</w:t>
            </w:r>
            <w:r w:rsidR="00CD5C88" w:rsidRPr="00F24172">
              <w:rPr>
                <w:sz w:val="20"/>
                <w:szCs w:val="20"/>
                <w:lang w:eastAsia="en-US"/>
              </w:rPr>
              <w:t>»</w:t>
            </w:r>
            <w:r w:rsidRPr="00F24172">
              <w:rPr>
                <w:sz w:val="20"/>
                <w:szCs w:val="20"/>
                <w:lang w:eastAsia="en-US"/>
              </w:rPr>
              <w:t xml:space="preserve"> (4 курганных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урочище Семяникины Вершки, в 5,7 км на восток-северо-восток от больницы с. Сенгилеевское и в 4,7 км на северо-восток от северной окраины п. Приозерный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 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9.</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Сенгилеевский-5</w:t>
            </w:r>
            <w:r w:rsidR="00CD5C88" w:rsidRPr="00F24172">
              <w:rPr>
                <w:sz w:val="20"/>
                <w:szCs w:val="20"/>
                <w:lang w:eastAsia="en-US"/>
              </w:rPr>
              <w:t>»</w:t>
            </w:r>
            <w:r w:rsidRPr="00F24172">
              <w:rPr>
                <w:sz w:val="20"/>
                <w:szCs w:val="20"/>
                <w:lang w:eastAsia="en-US"/>
              </w:rPr>
              <w:t xml:space="preserve"> (4 курганных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пойме р. Егорлык, в 2,5 км на восток от северной окраины п. Приозерный и в 4,8 км на северо-северо-запад от вершины горы Астраханец.</w:t>
            </w:r>
          </w:p>
        </w:tc>
        <w:tc>
          <w:tcPr>
            <w:tcW w:w="2976" w:type="dxa"/>
          </w:tcPr>
          <w:p w:rsidR="00EE3D3A" w:rsidRPr="00F24172" w:rsidRDefault="00F24172" w:rsidP="00E93BF9">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w:t>
            </w:r>
            <w:r w:rsidR="00E93BF9" w:rsidRPr="00F24172">
              <w:rPr>
                <w:sz w:val="20"/>
                <w:szCs w:val="20"/>
                <w:lang w:eastAsia="en-US"/>
              </w:rPr>
              <w:t xml:space="preserve">ольского края от 13.02.2006 г. № </w:t>
            </w:r>
            <w:r w:rsidR="00EE3D3A" w:rsidRPr="00F24172">
              <w:rPr>
                <w:sz w:val="20"/>
                <w:szCs w:val="20"/>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10.</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Сенгилеевский-6</w:t>
            </w:r>
            <w:r w:rsidR="00CD5C88" w:rsidRPr="00F24172">
              <w:rPr>
                <w:sz w:val="20"/>
                <w:szCs w:val="20"/>
                <w:lang w:eastAsia="en-US"/>
              </w:rPr>
              <w:t>»</w:t>
            </w:r>
            <w:r w:rsidRPr="00F24172">
              <w:rPr>
                <w:sz w:val="20"/>
                <w:szCs w:val="20"/>
                <w:lang w:eastAsia="en-US"/>
              </w:rPr>
              <w:t xml:space="preserve"> (7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склоне Приозерной возвышенности, в 4 км на юго-юго-восток от южной окраины п. </w:t>
            </w:r>
            <w:r w:rsidRPr="00F24172">
              <w:rPr>
                <w:sz w:val="20"/>
                <w:szCs w:val="20"/>
                <w:lang w:eastAsia="en-US"/>
              </w:rPr>
              <w:lastRenderedPageBreak/>
              <w:t>приозерный ив 1,7 км на запад от вершины горы Астраханец</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lastRenderedPageBreak/>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 xml:space="preserve">инистерства </w:t>
            </w:r>
            <w:r w:rsidRPr="00F24172">
              <w:rPr>
                <w:sz w:val="20"/>
                <w:szCs w:val="20"/>
                <w:lang w:eastAsia="en-US"/>
              </w:rPr>
              <w:lastRenderedPageBreak/>
              <w:t>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11.</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Сенгилеевский-7</w:t>
            </w:r>
            <w:r w:rsidR="00CD5C88" w:rsidRPr="00F24172">
              <w:rPr>
                <w:sz w:val="20"/>
                <w:szCs w:val="20"/>
                <w:lang w:eastAsia="en-US"/>
              </w:rPr>
              <w:t>»</w:t>
            </w:r>
            <w:r w:rsidRPr="00F24172">
              <w:rPr>
                <w:sz w:val="20"/>
                <w:szCs w:val="20"/>
                <w:lang w:eastAsia="en-US"/>
              </w:rPr>
              <w:t xml:space="preserve"> (9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r w:rsidR="006C7226" w:rsidRPr="00F24172">
              <w:rPr>
                <w:sz w:val="20"/>
                <w:szCs w:val="20"/>
                <w:lang w:eastAsia="en-US"/>
              </w:rPr>
              <w:t xml:space="preserve"> </w:t>
            </w:r>
            <w:r w:rsidR="00C11891" w:rsidRPr="00F24172">
              <w:rPr>
                <w:sz w:val="20"/>
                <w:szCs w:val="20"/>
                <w:lang w:eastAsia="en-US"/>
              </w:rPr>
              <w:t>на водораздельном склоне 1-</w:t>
            </w:r>
            <w:r w:rsidRPr="00F24172">
              <w:rPr>
                <w:sz w:val="20"/>
                <w:szCs w:val="20"/>
                <w:lang w:eastAsia="en-US"/>
              </w:rPr>
              <w:t>го уровня Приозерной возвышенности, в 1,7 км на юго</w:t>
            </w:r>
            <w:r w:rsidR="00C11891" w:rsidRPr="00F24172">
              <w:rPr>
                <w:sz w:val="20"/>
                <w:szCs w:val="20"/>
                <w:lang w:eastAsia="en-US"/>
              </w:rPr>
              <w:t xml:space="preserve"> </w:t>
            </w:r>
            <w:r w:rsidRPr="00F24172">
              <w:rPr>
                <w:sz w:val="20"/>
                <w:szCs w:val="20"/>
                <w:lang w:eastAsia="en-US"/>
              </w:rPr>
              <w:t>- запад от вершины горы Астраханец и в 4,7 км на северо</w:t>
            </w:r>
            <w:r w:rsidR="00C11891" w:rsidRPr="00F24172">
              <w:rPr>
                <w:sz w:val="20"/>
                <w:szCs w:val="20"/>
                <w:lang w:eastAsia="en-US"/>
              </w:rPr>
              <w:t xml:space="preserve"> </w:t>
            </w:r>
            <w:r w:rsidRPr="00F24172">
              <w:rPr>
                <w:sz w:val="20"/>
                <w:szCs w:val="20"/>
                <w:lang w:eastAsia="en-US"/>
              </w:rPr>
              <w:t>- восток от психоневрологической больницы</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12.</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 xml:space="preserve">Тоннельный </w:t>
            </w:r>
            <w:r w:rsidRPr="00F24172">
              <w:rPr>
                <w:spacing w:val="20"/>
                <w:sz w:val="20"/>
                <w:szCs w:val="20"/>
                <w:shd w:val="clear" w:color="auto" w:fill="FFFFFF"/>
                <w:lang w:eastAsia="en-US"/>
              </w:rPr>
              <w:t>-1</w:t>
            </w:r>
            <w:r w:rsidR="00CD5C88" w:rsidRPr="00F24172">
              <w:rPr>
                <w:sz w:val="20"/>
                <w:szCs w:val="20"/>
                <w:lang w:eastAsia="en-US"/>
              </w:rPr>
              <w:t>»</w:t>
            </w:r>
            <w:r w:rsidRPr="00F24172">
              <w:rPr>
                <w:spacing w:val="20"/>
                <w:sz w:val="20"/>
                <w:szCs w:val="20"/>
                <w:shd w:val="clear" w:color="auto" w:fill="FFFFFF"/>
                <w:lang w:eastAsia="en-US"/>
              </w:rPr>
              <w:t xml:space="preserve"> (11</w:t>
            </w:r>
            <w:r w:rsidRPr="00F24172">
              <w:rPr>
                <w:sz w:val="20"/>
                <w:szCs w:val="20"/>
                <w:lang w:eastAsia="en-US"/>
              </w:rPr>
              <w:t xml:space="preserve">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водораздельном склоне 2-го уровня Приозерной возвышенности, в 2,7 км на юго</w:t>
            </w:r>
            <w:r w:rsidR="00C11891" w:rsidRPr="00F24172">
              <w:rPr>
                <w:sz w:val="20"/>
                <w:szCs w:val="20"/>
                <w:lang w:eastAsia="en-US"/>
              </w:rPr>
              <w:t xml:space="preserve"> </w:t>
            </w:r>
            <w:r w:rsidRPr="00F24172">
              <w:rPr>
                <w:sz w:val="20"/>
                <w:szCs w:val="20"/>
                <w:lang w:eastAsia="en-US"/>
              </w:rPr>
              <w:t>- юго-запад от вершины горы Астраханец и в 4,7 км на северо- северо-восток от северной окраины п. Тоннельный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13.</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Тоннельный -2</w:t>
            </w:r>
            <w:r w:rsidR="00CD5C88" w:rsidRPr="00F24172">
              <w:rPr>
                <w:sz w:val="20"/>
                <w:szCs w:val="20"/>
                <w:lang w:eastAsia="en-US"/>
              </w:rPr>
              <w:t>»</w:t>
            </w:r>
            <w:r w:rsidRPr="00F24172">
              <w:rPr>
                <w:sz w:val="20"/>
                <w:szCs w:val="20"/>
                <w:lang w:eastAsia="en-US"/>
              </w:rPr>
              <w:t>(7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водораздельном склоне 3-го уровня Приозерной возвышенности, в 3,2 км на юго- запад от вершины горы Астраханец и в 4,2 км на северо- восток от северной окраины п. Тоннельный</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министра культуры Ставропольского края от 13.02.2006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14.</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Поселение </w:t>
            </w:r>
            <w:r w:rsidR="00CD5C88" w:rsidRPr="00F24172">
              <w:rPr>
                <w:sz w:val="20"/>
                <w:szCs w:val="20"/>
                <w:lang w:eastAsia="en-US"/>
              </w:rPr>
              <w:t>«</w:t>
            </w:r>
            <w:r w:rsidRPr="00F24172">
              <w:rPr>
                <w:sz w:val="20"/>
                <w:szCs w:val="20"/>
                <w:lang w:eastAsia="en-US"/>
              </w:rPr>
              <w:t>Грушевское -2</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0,5 км северо- восточнее х. Грушевый Нижний, на правом берегу р. Грушовой, на территории Татарской лесной дачи</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22.02.2008 г. №</w:t>
            </w:r>
            <w:r w:rsidR="00E93BF9" w:rsidRPr="00F24172">
              <w:rPr>
                <w:sz w:val="20"/>
                <w:szCs w:val="20"/>
                <w:lang w:eastAsia="en-US"/>
              </w:rPr>
              <w:t xml:space="preserve"> </w:t>
            </w:r>
            <w:r w:rsidR="00EE3D3A" w:rsidRPr="00F24172">
              <w:rPr>
                <w:sz w:val="20"/>
                <w:szCs w:val="20"/>
                <w:lang w:eastAsia="en-US"/>
              </w:rPr>
              <w:t>96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 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15.</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Кожевников -1</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северо</w:t>
            </w:r>
            <w:r w:rsidRPr="00F24172">
              <w:rPr>
                <w:sz w:val="20"/>
                <w:szCs w:val="20"/>
                <w:lang w:eastAsia="en-US"/>
              </w:rPr>
              <w:softHyphen/>
              <w:t>восточная окраина х. Кожевников, ул. Тихая</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22.02.2008 г. №</w:t>
            </w:r>
            <w:r w:rsidR="00E93BF9" w:rsidRPr="00F24172">
              <w:rPr>
                <w:sz w:val="20"/>
                <w:szCs w:val="20"/>
                <w:lang w:eastAsia="en-US"/>
              </w:rPr>
              <w:t xml:space="preserve"> </w:t>
            </w:r>
            <w:r w:rsidR="00EE3D3A" w:rsidRPr="00F24172">
              <w:rPr>
                <w:sz w:val="20"/>
                <w:szCs w:val="20"/>
                <w:lang w:eastAsia="en-US"/>
              </w:rPr>
              <w:t>96</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 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16.</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Извещательный - 2</w:t>
            </w:r>
            <w:r w:rsidR="00CD5C88" w:rsidRPr="00F24172">
              <w:rPr>
                <w:sz w:val="20"/>
                <w:szCs w:val="20"/>
                <w:lang w:eastAsia="en-US"/>
              </w:rPr>
              <w:t>»</w:t>
            </w:r>
            <w:r w:rsidRPr="00F24172">
              <w:rPr>
                <w:sz w:val="20"/>
                <w:szCs w:val="20"/>
                <w:lang w:eastAsia="en-US"/>
              </w:rPr>
              <w:t xml:space="preserve"> (3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в 70 м восточнее полотна автодороги А- 154, на участке между хутором Темнореченским (в 0,8 км южнее южной окраины) и хутором </w:t>
            </w:r>
            <w:r w:rsidRPr="00F24172">
              <w:rPr>
                <w:sz w:val="20"/>
                <w:szCs w:val="20"/>
                <w:lang w:eastAsia="en-US"/>
              </w:rPr>
              <w:lastRenderedPageBreak/>
              <w:t xml:space="preserve">Извещательным (в 0,5 км севернее северной окраины), восточнее ВЛ 10 кВт (в районе опор N17/45 и 17/46), на краю второй террасы южного берега реки Темная (южный берег балки Рассыпная), на пахотном поле, в 0,3 км севернее перекрестка на заповедник </w:t>
            </w:r>
            <w:r w:rsidR="00CD5C88" w:rsidRPr="00F24172">
              <w:rPr>
                <w:sz w:val="20"/>
                <w:szCs w:val="20"/>
                <w:lang w:eastAsia="en-US"/>
              </w:rPr>
              <w:t>«</w:t>
            </w:r>
            <w:r w:rsidRPr="00F24172">
              <w:rPr>
                <w:sz w:val="20"/>
                <w:szCs w:val="20"/>
                <w:lang w:eastAsia="en-US"/>
              </w:rPr>
              <w:t>Стрижамент</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lastRenderedPageBreak/>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 xml:space="preserve">инистерства </w:t>
            </w:r>
            <w:r w:rsidRPr="00F24172">
              <w:rPr>
                <w:sz w:val="20"/>
                <w:szCs w:val="20"/>
                <w:lang w:eastAsia="en-US"/>
              </w:rPr>
              <w:lastRenderedPageBreak/>
              <w:t>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17.</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Извещатель</w:t>
            </w:r>
            <w:r w:rsidRPr="00F24172">
              <w:rPr>
                <w:spacing w:val="20"/>
                <w:sz w:val="20"/>
                <w:szCs w:val="20"/>
                <w:shd w:val="clear" w:color="auto" w:fill="FFFFFF"/>
                <w:lang w:eastAsia="en-US"/>
              </w:rPr>
              <w:t>ный-3</w:t>
            </w:r>
            <w:r w:rsidR="00CD5C88" w:rsidRPr="00F24172">
              <w:rPr>
                <w:spacing w:val="20"/>
                <w:sz w:val="20"/>
                <w:szCs w:val="20"/>
                <w:shd w:val="clear" w:color="auto" w:fill="FFFFFF"/>
                <w:lang w:eastAsia="en-US"/>
              </w:rPr>
              <w:t>»</w:t>
            </w:r>
            <w:r w:rsidRPr="00F24172">
              <w:rPr>
                <w:spacing w:val="20"/>
                <w:sz w:val="20"/>
                <w:szCs w:val="20"/>
                <w:shd w:val="clear" w:color="auto" w:fill="FFFFFF"/>
                <w:lang w:eastAsia="en-US"/>
              </w:rPr>
              <w:t>(1</w:t>
            </w:r>
            <w:r w:rsidRPr="00F24172">
              <w:rPr>
                <w:sz w:val="20"/>
                <w:szCs w:val="20"/>
                <w:lang w:eastAsia="en-US"/>
              </w:rPr>
              <w:t xml:space="preserve"> курганная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в 70 м юго- восточнее полотна автодороги А- 154, на склоне, понижающемся к северо-западу, в 1,2 км южнее южной окраины хутора Извещательный, в 2,75 км восточнее триангуляционного пункта </w:t>
            </w:r>
            <w:r w:rsidR="00CD5C88" w:rsidRPr="00F24172">
              <w:rPr>
                <w:sz w:val="20"/>
                <w:szCs w:val="20"/>
                <w:lang w:eastAsia="en-US"/>
              </w:rPr>
              <w:t>«</w:t>
            </w:r>
            <w:r w:rsidRPr="00F24172">
              <w:rPr>
                <w:sz w:val="20"/>
                <w:szCs w:val="20"/>
                <w:lang w:eastAsia="en-US"/>
              </w:rPr>
              <w:t>665,5</w:t>
            </w:r>
            <w:r w:rsidR="00CD5C88" w:rsidRPr="00F24172">
              <w:rPr>
                <w:sz w:val="20"/>
                <w:szCs w:val="20"/>
                <w:lang w:eastAsia="en-US"/>
              </w:rPr>
              <w:t>»</w:t>
            </w:r>
            <w:r w:rsidRPr="00F24172">
              <w:rPr>
                <w:sz w:val="20"/>
                <w:szCs w:val="20"/>
                <w:lang w:eastAsia="en-US"/>
              </w:rPr>
              <w:t xml:space="preserve"> на вершине г. Недреманная; севернее развилки строящегося обхода оползневого участка на автодороге А-154, в районе триангуляционного пункта </w:t>
            </w:r>
            <w:r w:rsidR="00CD5C88" w:rsidRPr="00F24172">
              <w:rPr>
                <w:sz w:val="20"/>
                <w:szCs w:val="20"/>
                <w:lang w:eastAsia="en-US"/>
              </w:rPr>
              <w:t>«</w:t>
            </w:r>
            <w:r w:rsidRPr="00F24172">
              <w:rPr>
                <w:sz w:val="20"/>
                <w:szCs w:val="20"/>
                <w:lang w:eastAsia="en-US"/>
              </w:rPr>
              <w:t>515,4</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 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18.</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Польский - 1</w:t>
            </w:r>
            <w:r w:rsidR="00CD5C88" w:rsidRPr="00F24172">
              <w:rPr>
                <w:sz w:val="20"/>
                <w:szCs w:val="20"/>
                <w:lang w:eastAsia="en-US"/>
              </w:rPr>
              <w:t>»</w:t>
            </w:r>
            <w:r w:rsidRPr="00F24172">
              <w:rPr>
                <w:sz w:val="20"/>
                <w:szCs w:val="20"/>
                <w:lang w:eastAsia="en-US"/>
              </w:rPr>
              <w:t xml:space="preserve"> (2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пологом склоне первой надпойменной террасы южного берега реки Егорлык, на выпасе, в 2,2 км северо-восточнее северной окраины хутора Польский, в 3,1 км южнее триангуляционного пункта </w:t>
            </w:r>
            <w:r w:rsidR="00CD5C88" w:rsidRPr="00F24172">
              <w:rPr>
                <w:sz w:val="20"/>
                <w:szCs w:val="20"/>
                <w:lang w:eastAsia="en-US"/>
              </w:rPr>
              <w:t>«</w:t>
            </w:r>
            <w:r w:rsidRPr="00F24172">
              <w:rPr>
                <w:sz w:val="20"/>
                <w:szCs w:val="20"/>
                <w:lang w:eastAsia="en-US"/>
              </w:rPr>
              <w:t>491,2</w:t>
            </w:r>
            <w:r w:rsidR="00CD5C88" w:rsidRPr="00F24172">
              <w:rPr>
                <w:sz w:val="20"/>
                <w:szCs w:val="20"/>
                <w:lang w:eastAsia="en-US"/>
              </w:rPr>
              <w:t>»</w:t>
            </w:r>
            <w:r w:rsidRPr="00F24172">
              <w:rPr>
                <w:sz w:val="20"/>
                <w:szCs w:val="20"/>
                <w:lang w:eastAsia="en-US"/>
              </w:rPr>
              <w:t xml:space="preserve"> на вершине г. Котлованы и в 0,9 км восточнее перекрестка шоссе А-154 и дороги на станицу Темнолесскую</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19.</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Польский - 2</w:t>
            </w:r>
            <w:r w:rsidR="00CD5C88" w:rsidRPr="00F24172">
              <w:rPr>
                <w:sz w:val="20"/>
                <w:szCs w:val="20"/>
                <w:lang w:eastAsia="en-US"/>
              </w:rPr>
              <w:t>»</w:t>
            </w:r>
            <w:r w:rsidRPr="00F24172">
              <w:rPr>
                <w:sz w:val="20"/>
                <w:szCs w:val="20"/>
                <w:lang w:eastAsia="en-US"/>
              </w:rPr>
              <w:t xml:space="preserve"> (3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в центральной части возвышенности, на склоне водораздела рек Егорлык и Темная, понижающемся к северо- северо-западу, на неугодьях, используемых под выпас, в 0,8 км северо-восточнее восточной окраины хутора Польский, в 1,3 км северо-западнее триангуляционного пункта </w:t>
            </w:r>
            <w:r w:rsidR="00CD5C88" w:rsidRPr="00F24172">
              <w:rPr>
                <w:sz w:val="20"/>
                <w:szCs w:val="20"/>
                <w:lang w:eastAsia="en-US"/>
              </w:rPr>
              <w:t>«</w:t>
            </w:r>
            <w:r w:rsidRPr="00F24172">
              <w:rPr>
                <w:sz w:val="20"/>
                <w:szCs w:val="20"/>
                <w:lang w:eastAsia="en-US"/>
              </w:rPr>
              <w:t>482,9</w:t>
            </w:r>
            <w:r w:rsidRPr="00F24172">
              <w:rPr>
                <w:sz w:val="20"/>
                <w:szCs w:val="20"/>
                <w:vertAlign w:val="superscript"/>
                <w:lang w:eastAsia="en-US"/>
              </w:rPr>
              <w:t>м</w:t>
            </w:r>
            <w:r w:rsidRPr="00F24172">
              <w:rPr>
                <w:sz w:val="20"/>
                <w:szCs w:val="20"/>
                <w:lang w:eastAsia="en-US"/>
              </w:rPr>
              <w:t xml:space="preserve"> и в 2,5 </w:t>
            </w:r>
            <w:r w:rsidRPr="00F24172">
              <w:rPr>
                <w:sz w:val="20"/>
                <w:szCs w:val="20"/>
                <w:lang w:eastAsia="en-US"/>
              </w:rPr>
              <w:lastRenderedPageBreak/>
              <w:t xml:space="preserve">км юго-восточнее триангуляционного пункта </w:t>
            </w:r>
            <w:r w:rsidR="00CD5C88" w:rsidRPr="00F24172">
              <w:rPr>
                <w:sz w:val="20"/>
                <w:szCs w:val="20"/>
                <w:lang w:eastAsia="en-US"/>
              </w:rPr>
              <w:t>«</w:t>
            </w:r>
            <w:r w:rsidRPr="00F24172">
              <w:rPr>
                <w:sz w:val="20"/>
                <w:szCs w:val="20"/>
                <w:lang w:eastAsia="en-US"/>
              </w:rPr>
              <w:t>441,6</w:t>
            </w:r>
            <w:r w:rsidR="00CD5C88" w:rsidRPr="00F24172">
              <w:rPr>
                <w:sz w:val="20"/>
                <w:szCs w:val="20"/>
                <w:lang w:eastAsia="en-US"/>
              </w:rPr>
              <w:t>»</w:t>
            </w:r>
            <w:r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lastRenderedPageBreak/>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20.</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Сухой яр - 1</w:t>
            </w:r>
            <w:r w:rsidR="00CD5C88" w:rsidRPr="00F24172">
              <w:rPr>
                <w:sz w:val="20"/>
                <w:szCs w:val="20"/>
                <w:lang w:eastAsia="en-US"/>
              </w:rPr>
              <w:t>»</w:t>
            </w:r>
            <w:r w:rsidRPr="00F24172">
              <w:rPr>
                <w:sz w:val="20"/>
                <w:szCs w:val="20"/>
                <w:lang w:eastAsia="en-US"/>
              </w:rPr>
              <w:t xml:space="preserve"> (4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водоразделе возвышенности, образованной треугольником из речки Корягина (приток реки Егорлык), балки Сухой яр и безымянного ручья, на северном высоком берегу балки Сухой яр, на пахотном поле на момент экспертизы, используемом под выпас, в 3,4 км юго-восточнее восточной окраины села Татарка, в 4,3 км западнее-юго-западнее западной окраины хутора Гремячий и в 4 км северо- западнее триангуляционного пункта </w:t>
            </w:r>
            <w:r w:rsidR="00CD5C88" w:rsidRPr="00F24172">
              <w:rPr>
                <w:sz w:val="20"/>
                <w:szCs w:val="20"/>
                <w:lang w:eastAsia="en-US"/>
              </w:rPr>
              <w:t>«</w:t>
            </w:r>
            <w:r w:rsidRPr="00F24172">
              <w:rPr>
                <w:sz w:val="20"/>
                <w:szCs w:val="20"/>
                <w:lang w:eastAsia="en-US"/>
              </w:rPr>
              <w:t>615.2</w:t>
            </w:r>
            <w:r w:rsidR="00CD5C88" w:rsidRPr="00F24172">
              <w:rPr>
                <w:sz w:val="20"/>
                <w:szCs w:val="20"/>
                <w:lang w:eastAsia="en-US"/>
              </w:rPr>
              <w:t>»</w:t>
            </w:r>
            <w:r w:rsidRPr="00F24172">
              <w:rPr>
                <w:sz w:val="20"/>
                <w:szCs w:val="20"/>
                <w:lang w:eastAsia="en-US"/>
              </w:rPr>
              <w:t xml:space="preserve"> на вершине г. Бударка, в районе триангуляционного пункта </w:t>
            </w:r>
            <w:r w:rsidR="00CD5C88" w:rsidRPr="00F24172">
              <w:rPr>
                <w:sz w:val="20"/>
                <w:szCs w:val="20"/>
                <w:lang w:eastAsia="en-US"/>
              </w:rPr>
              <w:t>«</w:t>
            </w:r>
            <w:r w:rsidRPr="00F24172">
              <w:rPr>
                <w:sz w:val="20"/>
                <w:szCs w:val="20"/>
                <w:lang w:eastAsia="en-US"/>
              </w:rPr>
              <w:t>513,8</w:t>
            </w:r>
            <w:r w:rsidR="00CD5C88" w:rsidRPr="00F24172">
              <w:rPr>
                <w:sz w:val="20"/>
                <w:szCs w:val="20"/>
                <w:lang w:eastAsia="en-US"/>
              </w:rPr>
              <w:t>»</w:t>
            </w:r>
            <w:r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21.</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Татарка - 1</w:t>
            </w:r>
            <w:r w:rsidR="00CD5C88" w:rsidRPr="00F24172">
              <w:rPr>
                <w:sz w:val="20"/>
                <w:szCs w:val="20"/>
                <w:lang w:eastAsia="en-US"/>
              </w:rPr>
              <w:t>»</w:t>
            </w:r>
            <w:r w:rsidRPr="00F24172">
              <w:rPr>
                <w:sz w:val="20"/>
                <w:szCs w:val="20"/>
                <w:lang w:eastAsia="en-US"/>
              </w:rPr>
              <w:t xml:space="preserve"> (3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водоразделе рек Егорлык и Корягина, на мысу, в 2,7 км южнее южной окраины с. Татарка, в 4,3 км северо- восточнее северной окраины хутора Польский и в 3,5 км северо-западнее триангуляционного пункта </w:t>
            </w:r>
            <w:r w:rsidR="00CD5C88" w:rsidRPr="00F24172">
              <w:rPr>
                <w:sz w:val="20"/>
                <w:szCs w:val="20"/>
                <w:lang w:eastAsia="en-US"/>
              </w:rPr>
              <w:t>«</w:t>
            </w:r>
            <w:r w:rsidRPr="00F24172">
              <w:rPr>
                <w:sz w:val="20"/>
                <w:szCs w:val="20"/>
                <w:lang w:eastAsia="en-US"/>
              </w:rPr>
              <w:t>511.1</w:t>
            </w:r>
            <w:r w:rsidR="00CD5C88" w:rsidRPr="00F24172">
              <w:rPr>
                <w:sz w:val="20"/>
                <w:szCs w:val="20"/>
                <w:lang w:eastAsia="en-US"/>
              </w:rPr>
              <w:t>»</w:t>
            </w:r>
            <w:r w:rsidRPr="00F24172">
              <w:rPr>
                <w:sz w:val="20"/>
                <w:szCs w:val="20"/>
                <w:lang w:eastAsia="en-US"/>
              </w:rPr>
              <w:t>, в 0,8 км северо-восточнее от слияния рек Корягина и Егорлык.</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21.01.2008 г. №</w:t>
            </w:r>
            <w:r w:rsidR="00E93BF9" w:rsidRPr="00F24172">
              <w:rPr>
                <w:sz w:val="20"/>
                <w:szCs w:val="20"/>
                <w:lang w:eastAsia="en-US"/>
              </w:rPr>
              <w:t xml:space="preserve"> </w:t>
            </w:r>
            <w:r w:rsidR="00EE3D3A" w:rsidRPr="00F24172">
              <w:rPr>
                <w:sz w:val="20"/>
                <w:szCs w:val="20"/>
                <w:lang w:eastAsia="en-US"/>
              </w:rPr>
              <w:t>9</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22.</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Бешпагирский-1</w:t>
            </w:r>
            <w:r w:rsidR="00CD5C88" w:rsidRPr="00F24172">
              <w:rPr>
                <w:sz w:val="20"/>
                <w:szCs w:val="20"/>
                <w:lang w:eastAsia="en-US"/>
              </w:rPr>
              <w:t>»</w:t>
            </w:r>
            <w:r w:rsidRPr="00F24172">
              <w:rPr>
                <w:sz w:val="20"/>
                <w:szCs w:val="20"/>
                <w:lang w:eastAsia="en-US"/>
              </w:rPr>
              <w:t xml:space="preserve"> (1 курганная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высоком правом берегу балки Казачий Яр, в 3,5 км юго - юго-западнее окраины х. Жилейка и в 2,5 км западнее МТФ с-за </w:t>
            </w:r>
            <w:r w:rsidR="00CD5C88" w:rsidRPr="00F24172">
              <w:rPr>
                <w:sz w:val="20"/>
                <w:szCs w:val="20"/>
                <w:lang w:eastAsia="en-US"/>
              </w:rPr>
              <w:t>«</w:t>
            </w:r>
            <w:r w:rsidRPr="00F24172">
              <w:rPr>
                <w:sz w:val="20"/>
                <w:szCs w:val="20"/>
                <w:lang w:eastAsia="en-US"/>
              </w:rPr>
              <w:t>Надеждинский</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23.</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Бешпагирский-2</w:t>
            </w:r>
            <w:r w:rsidR="00CD5C88" w:rsidRPr="00F24172">
              <w:rPr>
                <w:sz w:val="20"/>
                <w:szCs w:val="20"/>
                <w:lang w:eastAsia="en-US"/>
              </w:rPr>
              <w:t>»</w:t>
            </w:r>
            <w:r w:rsidRPr="00F24172">
              <w:rPr>
                <w:sz w:val="20"/>
                <w:szCs w:val="20"/>
                <w:lang w:eastAsia="en-US"/>
              </w:rPr>
              <w:t xml:space="preserve"> (1 курганная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правом высоком берегу р. Жилейка, в 3, 1 км северо-восточнее окраины х. Жилейка и в 3,1 км юго - юго- западнее ОТФ с-за </w:t>
            </w:r>
            <w:r w:rsidR="00CD5C88" w:rsidRPr="00F24172">
              <w:rPr>
                <w:sz w:val="20"/>
                <w:szCs w:val="20"/>
                <w:lang w:eastAsia="en-US"/>
              </w:rPr>
              <w:lastRenderedPageBreak/>
              <w:t>«</w:t>
            </w:r>
            <w:r w:rsidRPr="00F24172">
              <w:rPr>
                <w:sz w:val="20"/>
                <w:szCs w:val="20"/>
                <w:lang w:eastAsia="en-US"/>
              </w:rPr>
              <w:t>Старомарьевский</w:t>
            </w:r>
            <w:r w:rsidR="00CD5C88" w:rsidRPr="00F24172">
              <w:rPr>
                <w:sz w:val="20"/>
                <w:szCs w:val="20"/>
                <w:lang w:eastAsia="en-US"/>
              </w:rPr>
              <w:t>»</w:t>
            </w:r>
            <w:r w:rsidRPr="00F24172">
              <w:rPr>
                <w:sz w:val="20"/>
                <w:szCs w:val="20"/>
                <w:lang w:eastAsia="en-US"/>
              </w:rPr>
              <w:t xml:space="preserve">, в 6,1 км севернее курганного могильника </w:t>
            </w:r>
            <w:r w:rsidR="00CD5C88" w:rsidRPr="00F24172">
              <w:rPr>
                <w:sz w:val="20"/>
                <w:szCs w:val="20"/>
                <w:lang w:eastAsia="en-US"/>
              </w:rPr>
              <w:t>«</w:t>
            </w:r>
            <w:r w:rsidRPr="00F24172">
              <w:rPr>
                <w:sz w:val="20"/>
                <w:szCs w:val="20"/>
                <w:lang w:eastAsia="en-US"/>
              </w:rPr>
              <w:t>Бешпагирский-1</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lastRenderedPageBreak/>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24.</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Калиновски</w:t>
            </w:r>
            <w:r w:rsidRPr="00F24172">
              <w:rPr>
                <w:spacing w:val="20"/>
                <w:sz w:val="20"/>
                <w:szCs w:val="20"/>
                <w:shd w:val="clear" w:color="auto" w:fill="FFFFFF"/>
                <w:lang w:eastAsia="en-US"/>
              </w:rPr>
              <w:t>й-1</w:t>
            </w:r>
            <w:r w:rsidR="00CD5C88" w:rsidRPr="00F24172">
              <w:rPr>
                <w:sz w:val="20"/>
                <w:szCs w:val="20"/>
                <w:lang w:eastAsia="en-US"/>
              </w:rPr>
              <w:t>»</w:t>
            </w:r>
            <w:r w:rsidRPr="00F24172">
              <w:rPr>
                <w:spacing w:val="20"/>
                <w:sz w:val="20"/>
                <w:szCs w:val="20"/>
                <w:shd w:val="clear" w:color="auto" w:fill="FFFFFF"/>
                <w:lang w:eastAsia="en-US"/>
              </w:rPr>
              <w:t xml:space="preserve"> (б</w:t>
            </w:r>
            <w:r w:rsidRPr="00F24172">
              <w:rPr>
                <w:sz w:val="20"/>
                <w:szCs w:val="20"/>
                <w:lang w:eastAsia="en-US"/>
              </w:rPr>
              <w:t xml:space="preserve"> курганных насыпей)</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правом берегу р. Развилка, в 2,4 км на запад - юго-запад от Калиновки и в 4,7 км юго - юго-западнее х. Верхнедубовский, в 2,5 км севернее курганного могильника </w:t>
            </w:r>
            <w:r w:rsidR="00CD5C88" w:rsidRPr="00F24172">
              <w:rPr>
                <w:sz w:val="20"/>
                <w:szCs w:val="20"/>
                <w:lang w:eastAsia="en-US"/>
              </w:rPr>
              <w:t>«</w:t>
            </w:r>
            <w:r w:rsidRPr="00F24172">
              <w:rPr>
                <w:sz w:val="20"/>
                <w:szCs w:val="20"/>
                <w:lang w:eastAsia="en-US"/>
              </w:rPr>
              <w:t>Кизиловский-2</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00DF013A" w:rsidRPr="00F24172">
              <w:rPr>
                <w:sz w:val="20"/>
                <w:szCs w:val="20"/>
                <w:lang w:eastAsia="en-US"/>
              </w:rPr>
              <w:t>инистерства культуры С</w:t>
            </w:r>
            <w:r w:rsidRPr="00F24172">
              <w:rPr>
                <w:sz w:val="20"/>
                <w:szCs w:val="20"/>
                <w:lang w:eastAsia="en-US"/>
              </w:rPr>
              <w:t>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25.</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Михайловский-1</w:t>
            </w:r>
            <w:r w:rsidR="00CD5C88" w:rsidRPr="00F24172">
              <w:rPr>
                <w:sz w:val="20"/>
                <w:szCs w:val="20"/>
                <w:lang w:eastAsia="en-US"/>
              </w:rPr>
              <w:t>»</w:t>
            </w:r>
            <w:r w:rsidRPr="00F24172">
              <w:rPr>
                <w:sz w:val="20"/>
                <w:szCs w:val="20"/>
                <w:lang w:eastAsia="en-US"/>
              </w:rPr>
              <w:t xml:space="preserve"> (1 курганная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склоне правого берега р. Чла, в 1,7 км на север от Шпаковского опытного хозяйства и в 2,1 км на юго - юго- запад от северной оконечности г. Михайловского, в 0,07 км к востоку от полотна а/д, между км 3/41 и км 4/40</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26.</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Надеждинский-2</w:t>
            </w:r>
            <w:r w:rsidR="00CD5C88" w:rsidRPr="00F24172">
              <w:rPr>
                <w:sz w:val="20"/>
                <w:szCs w:val="20"/>
                <w:lang w:eastAsia="en-US"/>
              </w:rPr>
              <w:t>»</w:t>
            </w:r>
            <w:r w:rsidRPr="00F24172">
              <w:rPr>
                <w:sz w:val="20"/>
                <w:szCs w:val="20"/>
                <w:lang w:eastAsia="en-US"/>
              </w:rPr>
              <w:t xml:space="preserve"> (2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3,4 км на восток - северо-восток от поста ГИБДД на развязке а/д А-154 - Северный обход г. Ставрополя и в 2,9 км на запад - северо-запад от восточной окраины п. Надежда, к северу от а/д А-154</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lang w:eastAsia="en-US"/>
              </w:rPr>
            </w:pPr>
            <w:r w:rsidRPr="00F24172">
              <w:rPr>
                <w:sz w:val="20"/>
                <w:szCs w:val="20"/>
                <w:lang w:eastAsia="en-US"/>
              </w:rPr>
              <w:t>Приказ управления от 11.10.2021 г. № 1040,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27.</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Надеждинский-3</w:t>
            </w:r>
            <w:r w:rsidR="00CD5C88" w:rsidRPr="00F24172">
              <w:rPr>
                <w:sz w:val="20"/>
                <w:szCs w:val="20"/>
                <w:lang w:eastAsia="en-US"/>
              </w:rPr>
              <w:t>»</w:t>
            </w:r>
            <w:r w:rsidRPr="00F24172">
              <w:rPr>
                <w:sz w:val="20"/>
                <w:szCs w:val="20"/>
                <w:lang w:eastAsia="en-US"/>
              </w:rPr>
              <w:t xml:space="preserve"> (4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0,9 км на северо - северо-восток от восточной окраины с. Надежда и в 2,5 км на запад - юго-запад от моста через р. Ташла в с. Старомарьевском, к северу от а/д А-154</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28.</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Новоекатериновский-3</w:t>
            </w:r>
            <w:r w:rsidR="00CD5C88" w:rsidRPr="00F24172">
              <w:rPr>
                <w:sz w:val="20"/>
                <w:szCs w:val="20"/>
                <w:lang w:eastAsia="en-US"/>
              </w:rPr>
              <w:t>»</w:t>
            </w:r>
            <w:r w:rsidRPr="00F24172">
              <w:rPr>
                <w:sz w:val="20"/>
                <w:szCs w:val="20"/>
                <w:lang w:eastAsia="en-US"/>
              </w:rPr>
              <w:t xml:space="preserve"> (2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на вершине между правым высоким берегом р, Егорлык и верховьями балки Дерезина, в 5,2 км северо- восточнее школы ст. Новоекатериновской и в 2,4 км на юго-запад от окраины х. Липовчанский, в 3,7 км севернее курганного могильника </w:t>
            </w:r>
            <w:r w:rsidR="00CD5C88" w:rsidRPr="00F24172">
              <w:rPr>
                <w:sz w:val="20"/>
                <w:szCs w:val="20"/>
                <w:lang w:eastAsia="en-US"/>
              </w:rPr>
              <w:t>«</w:t>
            </w:r>
            <w:r w:rsidRPr="00F24172">
              <w:rPr>
                <w:sz w:val="20"/>
                <w:szCs w:val="20"/>
                <w:lang w:eastAsia="en-US"/>
              </w:rPr>
              <w:t>Новоекатериновский- 2</w:t>
            </w:r>
            <w:r w:rsidR="00CD5C88" w:rsidRPr="00F24172">
              <w:rPr>
                <w:sz w:val="20"/>
                <w:szCs w:val="20"/>
                <w:lang w:eastAsia="en-US"/>
              </w:rPr>
              <w:t>»</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29.</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Пелагиадский-1</w:t>
            </w:r>
            <w:r w:rsidR="00CD5C88" w:rsidRPr="00F24172">
              <w:rPr>
                <w:sz w:val="20"/>
                <w:szCs w:val="20"/>
                <w:lang w:eastAsia="en-US"/>
              </w:rPr>
              <w:t>»</w:t>
            </w:r>
            <w:r w:rsidRPr="00F24172">
              <w:rPr>
                <w:sz w:val="20"/>
                <w:szCs w:val="20"/>
                <w:lang w:eastAsia="en-US"/>
              </w:rPr>
              <w:t xml:space="preserve"> (4 курганные насыпи)</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на вершине водораздела левого берега р. Холодный и притока реки Чла (Ташла), 3,4 км на запад от южной окраины с. Пелагиада и в 5,9 км на северо - северо-восток от северо-западной оконечности г. Михайловска</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30.</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Подгорный- 1</w:t>
            </w:r>
            <w:r w:rsidR="00CD5C88" w:rsidRPr="00F24172">
              <w:rPr>
                <w:sz w:val="20"/>
                <w:szCs w:val="20"/>
                <w:lang w:eastAsia="en-US"/>
              </w:rPr>
              <w:t>»</w:t>
            </w:r>
            <w:r w:rsidRPr="00F24172">
              <w:rPr>
                <w:sz w:val="20"/>
                <w:szCs w:val="20"/>
                <w:lang w:eastAsia="en-US"/>
              </w:rPr>
              <w:t xml:space="preserve"> (31 курганная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0,7 км на север от южной оконечности х. Подгорный на высоком правом берегу р. Чла (Ташла), в районе скотомогильника</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министра культуры Ставропольского края от 15.05.2006 г. №</w:t>
            </w:r>
            <w:r w:rsidR="00E93BF9" w:rsidRPr="00F24172">
              <w:rPr>
                <w:sz w:val="20"/>
                <w:szCs w:val="20"/>
                <w:lang w:eastAsia="en-US"/>
              </w:rPr>
              <w:t xml:space="preserve"> </w:t>
            </w:r>
            <w:r w:rsidR="00EE3D3A" w:rsidRPr="00F24172">
              <w:rPr>
                <w:sz w:val="20"/>
                <w:szCs w:val="20"/>
                <w:lang w:eastAsia="en-US"/>
              </w:rPr>
              <w:t>56</w:t>
            </w:r>
          </w:p>
        </w:tc>
        <w:tc>
          <w:tcPr>
            <w:tcW w:w="2694" w:type="dxa"/>
          </w:tcPr>
          <w:p w:rsidR="00EE3D3A" w:rsidRPr="00F24172" w:rsidRDefault="00EE3D3A" w:rsidP="00EE3D3A">
            <w:pPr>
              <w:ind w:left="-6" w:firstLine="6"/>
              <w:jc w:val="both"/>
              <w:rPr>
                <w:sz w:val="20"/>
                <w:szCs w:val="20"/>
              </w:rPr>
            </w:pPr>
          </w:p>
        </w:tc>
        <w:tc>
          <w:tcPr>
            <w:tcW w:w="1984" w:type="dxa"/>
          </w:tcPr>
          <w:p w:rsidR="00EE3D3A" w:rsidRPr="00F24172" w:rsidRDefault="00EE3D3A" w:rsidP="008D117A">
            <w:pPr>
              <w:ind w:left="-6" w:firstLine="6"/>
              <w:jc w:val="both"/>
              <w:rPr>
                <w:sz w:val="20"/>
                <w:szCs w:val="20"/>
                <w:lang w:eastAsia="en-US"/>
              </w:rPr>
            </w:pPr>
            <w:r w:rsidRPr="00F24172">
              <w:rPr>
                <w:sz w:val="20"/>
                <w:szCs w:val="20"/>
                <w:lang w:eastAsia="en-US"/>
              </w:rPr>
              <w:t xml:space="preserve">В соответствии с приказом </w:t>
            </w:r>
            <w:r w:rsidR="008D117A" w:rsidRPr="00F24172">
              <w:rPr>
                <w:sz w:val="20"/>
                <w:szCs w:val="20"/>
                <w:lang w:eastAsia="en-US"/>
              </w:rPr>
              <w:t>м</w:t>
            </w:r>
            <w:r w:rsidRPr="00F24172">
              <w:rPr>
                <w:sz w:val="20"/>
                <w:szCs w:val="20"/>
                <w:lang w:eastAsia="en-US"/>
              </w:rPr>
              <w:t>инистерства культуры СК от 12.09.2000 № 129</w:t>
            </w: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31.</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Извещательный-2</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29.12.2017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298</w:t>
            </w:r>
          </w:p>
        </w:tc>
        <w:tc>
          <w:tcPr>
            <w:tcW w:w="2694" w:type="dxa"/>
          </w:tcPr>
          <w:p w:rsidR="00EE3D3A" w:rsidRPr="00F24172" w:rsidRDefault="00F24172" w:rsidP="00DC5B25">
            <w:pPr>
              <w:ind w:left="-6" w:firstLine="6"/>
              <w:jc w:val="both"/>
              <w:rPr>
                <w:sz w:val="20"/>
                <w:szCs w:val="20"/>
                <w:lang w:eastAsia="en-US"/>
              </w:rPr>
            </w:pPr>
            <w:r w:rsidRPr="00F24172">
              <w:rPr>
                <w:sz w:val="20"/>
                <w:szCs w:val="20"/>
                <w:lang w:eastAsia="en-US"/>
              </w:rPr>
              <w:t xml:space="preserve">Приказ управления от 29.12.2017 г. № 298, внесены в </w:t>
            </w:r>
            <w:r w:rsidR="00DC5B25">
              <w:rPr>
                <w:sz w:val="20"/>
                <w:szCs w:val="20"/>
                <w:lang w:eastAsia="en-US"/>
              </w:rPr>
              <w:t>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32.</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Польский- 4</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29.12.2017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298</w:t>
            </w:r>
          </w:p>
        </w:tc>
        <w:tc>
          <w:tcPr>
            <w:tcW w:w="2694" w:type="dxa"/>
          </w:tcPr>
          <w:p w:rsidR="00EE3D3A" w:rsidRPr="00F24172" w:rsidRDefault="00F24172" w:rsidP="00DC5B25">
            <w:pPr>
              <w:ind w:left="-6" w:firstLine="6"/>
              <w:jc w:val="both"/>
              <w:rPr>
                <w:sz w:val="20"/>
                <w:szCs w:val="20"/>
                <w:lang w:eastAsia="en-US"/>
              </w:rPr>
            </w:pPr>
            <w:r w:rsidRPr="00F24172">
              <w:rPr>
                <w:sz w:val="20"/>
                <w:szCs w:val="20"/>
                <w:lang w:eastAsia="en-US"/>
              </w:rPr>
              <w:t xml:space="preserve">Приказ управления от 29.12.2017 г. № 298, внесены в </w:t>
            </w:r>
            <w:r w:rsidR="00DC5B25">
              <w:rPr>
                <w:sz w:val="20"/>
                <w:szCs w:val="20"/>
                <w:lang w:eastAsia="en-US"/>
              </w:rPr>
              <w:t>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33.</w:t>
            </w:r>
          </w:p>
        </w:tc>
        <w:tc>
          <w:tcPr>
            <w:tcW w:w="2551" w:type="dxa"/>
          </w:tcPr>
          <w:p w:rsidR="00EE3D3A" w:rsidRPr="00F24172" w:rsidRDefault="00CD5C88" w:rsidP="00EE3D3A">
            <w:pPr>
              <w:ind w:left="-74" w:firstLine="6"/>
              <w:jc w:val="both"/>
              <w:rPr>
                <w:sz w:val="20"/>
                <w:szCs w:val="20"/>
                <w:lang w:eastAsia="en-US"/>
              </w:rPr>
            </w:pPr>
            <w:r w:rsidRPr="00F24172">
              <w:rPr>
                <w:sz w:val="20"/>
                <w:szCs w:val="20"/>
                <w:lang w:eastAsia="en-US"/>
              </w:rPr>
              <w:t>«</w:t>
            </w:r>
            <w:r w:rsidR="00EE3D3A" w:rsidRPr="00F24172">
              <w:rPr>
                <w:sz w:val="20"/>
                <w:szCs w:val="20"/>
                <w:lang w:eastAsia="en-US"/>
              </w:rPr>
              <w:t xml:space="preserve">Курганный могильник </w:t>
            </w:r>
            <w:r w:rsidRPr="00F24172">
              <w:rPr>
                <w:sz w:val="20"/>
                <w:szCs w:val="20"/>
                <w:lang w:eastAsia="en-US"/>
              </w:rPr>
              <w:t>«</w:t>
            </w:r>
            <w:r w:rsidR="00EE3D3A" w:rsidRPr="00F24172">
              <w:rPr>
                <w:sz w:val="20"/>
                <w:szCs w:val="20"/>
                <w:lang w:eastAsia="en-US"/>
              </w:rPr>
              <w:t>Приозерный-1</w:t>
            </w:r>
            <w:r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22.11.2019 </w:t>
            </w:r>
            <w:r w:rsidR="00EE3D3A" w:rsidRPr="00F24172">
              <w:rPr>
                <w:sz w:val="20"/>
                <w:szCs w:val="20"/>
                <w:shd w:val="clear" w:color="auto" w:fill="FFFFFF"/>
                <w:lang w:eastAsia="en-US"/>
              </w:rPr>
              <w:t>г. №</w:t>
            </w:r>
            <w:r w:rsidR="00E93BF9" w:rsidRPr="00F24172">
              <w:rPr>
                <w:sz w:val="20"/>
                <w:szCs w:val="20"/>
                <w:shd w:val="clear" w:color="auto" w:fill="FFFFFF"/>
                <w:lang w:eastAsia="en-US"/>
              </w:rPr>
              <w:t xml:space="preserve"> </w:t>
            </w:r>
            <w:r w:rsidR="00EE3D3A" w:rsidRPr="00F24172">
              <w:rPr>
                <w:sz w:val="20"/>
                <w:szCs w:val="20"/>
                <w:shd w:val="clear" w:color="auto" w:fill="FFFFFF"/>
                <w:lang w:eastAsia="en-US"/>
              </w:rPr>
              <w:t>620</w:t>
            </w:r>
          </w:p>
        </w:tc>
        <w:tc>
          <w:tcPr>
            <w:tcW w:w="2694" w:type="dxa"/>
          </w:tcPr>
          <w:p w:rsidR="00EE3D3A" w:rsidRPr="00F24172" w:rsidRDefault="00F24172" w:rsidP="00DC5B25">
            <w:pPr>
              <w:ind w:left="-6" w:firstLine="6"/>
              <w:jc w:val="both"/>
              <w:rPr>
                <w:sz w:val="20"/>
                <w:szCs w:val="20"/>
                <w:lang w:eastAsia="en-US"/>
              </w:rPr>
            </w:pPr>
            <w:r w:rsidRPr="00F24172">
              <w:rPr>
                <w:sz w:val="20"/>
                <w:szCs w:val="20"/>
                <w:lang w:eastAsia="en-US"/>
              </w:rPr>
              <w:t xml:space="preserve">Приказ управления от 22.11.2019 г. № 620, внесены в </w:t>
            </w:r>
            <w:r w:rsidR="00DC5B25">
              <w:rPr>
                <w:sz w:val="20"/>
                <w:szCs w:val="20"/>
                <w:lang w:eastAsia="en-US"/>
              </w:rPr>
              <w:t>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34.</w:t>
            </w:r>
          </w:p>
        </w:tc>
        <w:tc>
          <w:tcPr>
            <w:tcW w:w="2551" w:type="dxa"/>
          </w:tcPr>
          <w:p w:rsidR="00EE3D3A" w:rsidRPr="00F24172" w:rsidRDefault="00CD5C88" w:rsidP="00EE3D3A">
            <w:pPr>
              <w:ind w:left="-74" w:firstLine="6"/>
              <w:jc w:val="both"/>
              <w:rPr>
                <w:sz w:val="20"/>
                <w:szCs w:val="20"/>
                <w:lang w:eastAsia="en-US"/>
              </w:rPr>
            </w:pPr>
            <w:r w:rsidRPr="00F24172">
              <w:rPr>
                <w:sz w:val="20"/>
                <w:szCs w:val="20"/>
                <w:lang w:eastAsia="en-US"/>
              </w:rPr>
              <w:t>«</w:t>
            </w:r>
            <w:r w:rsidR="00EE3D3A" w:rsidRPr="00F24172">
              <w:rPr>
                <w:sz w:val="20"/>
                <w:szCs w:val="20"/>
                <w:lang w:eastAsia="en-US"/>
              </w:rPr>
              <w:t xml:space="preserve">Поселение </w:t>
            </w:r>
            <w:r w:rsidRPr="00F24172">
              <w:rPr>
                <w:sz w:val="20"/>
                <w:szCs w:val="20"/>
                <w:lang w:eastAsia="en-US"/>
              </w:rPr>
              <w:t>«</w:t>
            </w:r>
            <w:r w:rsidR="00EE3D3A" w:rsidRPr="00F24172">
              <w:rPr>
                <w:sz w:val="20"/>
                <w:szCs w:val="20"/>
                <w:lang w:eastAsia="en-US"/>
              </w:rPr>
              <w:t>Темнореченский-1</w:t>
            </w:r>
            <w:r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управления Ставропольского края по сохранению и государственной охране объектов культурного наследия от 28.05.2020 г. №</w:t>
            </w:r>
            <w:r w:rsidR="00E93BF9" w:rsidRPr="00F24172">
              <w:rPr>
                <w:sz w:val="20"/>
                <w:szCs w:val="20"/>
                <w:lang w:eastAsia="en-US"/>
              </w:rPr>
              <w:t xml:space="preserve"> </w:t>
            </w:r>
            <w:r w:rsidR="00EE3D3A" w:rsidRPr="00F24172">
              <w:rPr>
                <w:sz w:val="20"/>
                <w:szCs w:val="20"/>
                <w:lang w:eastAsia="en-US"/>
              </w:rPr>
              <w:t>400</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28.05.2020</w:t>
            </w:r>
            <w:r w:rsidR="00DC5B25">
              <w:rPr>
                <w:sz w:val="20"/>
                <w:szCs w:val="20"/>
                <w:lang w:eastAsia="en-US"/>
              </w:rPr>
              <w:t xml:space="preserve"> г. № 400,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35.</w:t>
            </w:r>
          </w:p>
        </w:tc>
        <w:tc>
          <w:tcPr>
            <w:tcW w:w="2551" w:type="dxa"/>
          </w:tcPr>
          <w:p w:rsidR="00EE3D3A" w:rsidRPr="00F24172" w:rsidRDefault="00CD5C88" w:rsidP="00EE3D3A">
            <w:pPr>
              <w:ind w:left="-74" w:firstLine="6"/>
              <w:jc w:val="both"/>
              <w:rPr>
                <w:sz w:val="20"/>
                <w:szCs w:val="20"/>
                <w:lang w:eastAsia="en-US"/>
              </w:rPr>
            </w:pPr>
            <w:r w:rsidRPr="00F24172">
              <w:rPr>
                <w:sz w:val="20"/>
                <w:szCs w:val="20"/>
                <w:lang w:eastAsia="en-US"/>
              </w:rPr>
              <w:t>«</w:t>
            </w:r>
            <w:r w:rsidR="00EE3D3A" w:rsidRPr="00F24172">
              <w:rPr>
                <w:sz w:val="20"/>
                <w:szCs w:val="20"/>
                <w:lang w:eastAsia="en-US"/>
              </w:rPr>
              <w:t xml:space="preserve">Курганный могильник </w:t>
            </w:r>
            <w:r w:rsidRPr="00F24172">
              <w:rPr>
                <w:sz w:val="20"/>
                <w:szCs w:val="20"/>
                <w:lang w:eastAsia="en-US"/>
              </w:rPr>
              <w:t>«</w:t>
            </w:r>
            <w:r w:rsidR="00EE3D3A" w:rsidRPr="00F24172">
              <w:rPr>
                <w:sz w:val="20"/>
                <w:szCs w:val="20"/>
                <w:lang w:eastAsia="en-US"/>
              </w:rPr>
              <w:t>Польский- 7</w:t>
            </w:r>
            <w:r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28.05.2020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401</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управления от 28.05.2020 </w:t>
            </w:r>
            <w:r w:rsidR="00EE3D3A" w:rsidRPr="00F24172">
              <w:rPr>
                <w:sz w:val="20"/>
                <w:szCs w:val="20"/>
                <w:shd w:val="clear" w:color="auto" w:fill="FFFFFF"/>
                <w:lang w:eastAsia="en-US"/>
              </w:rPr>
              <w:t xml:space="preserve">г. №401, </w:t>
            </w:r>
            <w:r w:rsidR="00DC5B25">
              <w:rPr>
                <w:sz w:val="20"/>
                <w:szCs w:val="20"/>
                <w:lang w:eastAsia="en-US"/>
              </w:rPr>
              <w:t>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36.</w:t>
            </w:r>
          </w:p>
        </w:tc>
        <w:tc>
          <w:tcPr>
            <w:tcW w:w="2551" w:type="dxa"/>
          </w:tcPr>
          <w:p w:rsidR="00EE3D3A" w:rsidRPr="00F24172" w:rsidRDefault="00CD5C88" w:rsidP="00EE3D3A">
            <w:pPr>
              <w:ind w:left="-74" w:firstLine="6"/>
              <w:jc w:val="both"/>
              <w:rPr>
                <w:sz w:val="20"/>
                <w:szCs w:val="20"/>
                <w:lang w:eastAsia="en-US"/>
              </w:rPr>
            </w:pPr>
            <w:r w:rsidRPr="00F24172">
              <w:rPr>
                <w:sz w:val="20"/>
                <w:szCs w:val="20"/>
                <w:lang w:eastAsia="en-US"/>
              </w:rPr>
              <w:t>«</w:t>
            </w:r>
            <w:r w:rsidR="00EE3D3A" w:rsidRPr="00F24172">
              <w:rPr>
                <w:sz w:val="20"/>
                <w:szCs w:val="20"/>
                <w:lang w:eastAsia="en-US"/>
              </w:rPr>
              <w:t xml:space="preserve">Курганный могильник </w:t>
            </w:r>
            <w:r w:rsidRPr="00F24172">
              <w:rPr>
                <w:sz w:val="20"/>
                <w:szCs w:val="20"/>
                <w:lang w:eastAsia="en-US"/>
              </w:rPr>
              <w:t>«</w:t>
            </w:r>
            <w:r w:rsidR="00EE3D3A" w:rsidRPr="00F24172">
              <w:rPr>
                <w:sz w:val="20"/>
                <w:szCs w:val="20"/>
                <w:lang w:eastAsia="en-US"/>
              </w:rPr>
              <w:t>Приозерный-2</w:t>
            </w:r>
            <w:r w:rsidRPr="00F24172">
              <w:rPr>
                <w:sz w:val="20"/>
                <w:szCs w:val="20"/>
                <w:lang w:eastAsia="en-US"/>
              </w:rPr>
              <w:t>»</w:t>
            </w:r>
            <w:r w:rsidR="00EE3D3A" w:rsidRPr="00F24172">
              <w:rPr>
                <w:sz w:val="20"/>
                <w:szCs w:val="20"/>
                <w:lang w:eastAsia="en-US"/>
              </w:rPr>
              <w:t xml:space="preserve"> (1 насыпь)</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 xml:space="preserve">Ставропольский край, Шпаковский район, в 4700 м на запад-северо-запад до западного угла кладбища в с. Сенгилеевское и в 4430 м на юго-восток до триангуляционного пункта с высотной отметкой </w:t>
            </w:r>
            <w:r w:rsidR="00CD5C88" w:rsidRPr="00F24172">
              <w:rPr>
                <w:sz w:val="20"/>
                <w:szCs w:val="20"/>
                <w:lang w:eastAsia="en-US"/>
              </w:rPr>
              <w:t>«</w:t>
            </w:r>
            <w:r w:rsidRPr="00F24172">
              <w:rPr>
                <w:sz w:val="20"/>
                <w:szCs w:val="20"/>
                <w:lang w:eastAsia="en-US"/>
              </w:rPr>
              <w:t>314,1</w:t>
            </w:r>
            <w:r w:rsidR="00CD5C88" w:rsidRPr="00F24172">
              <w:rPr>
                <w:sz w:val="20"/>
                <w:szCs w:val="20"/>
                <w:lang w:eastAsia="en-US"/>
              </w:rPr>
              <w:t>»</w:t>
            </w:r>
            <w:r w:rsidRPr="00F24172">
              <w:rPr>
                <w:sz w:val="20"/>
                <w:szCs w:val="20"/>
                <w:lang w:eastAsia="en-US"/>
              </w:rPr>
              <w:t xml:space="preserve"> на горе Астраханец</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15.06.2020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445</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15.</w:t>
            </w:r>
            <w:r w:rsidR="00DC5B25">
              <w:rPr>
                <w:sz w:val="20"/>
                <w:szCs w:val="20"/>
                <w:lang w:eastAsia="en-US"/>
              </w:rPr>
              <w:t>06.2020 г. № 445,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37.</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Татарка-5</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муниципальный округ, в 2,683 км к югу-юго- востоку от перекрестка ул. Южный Обход и ул. Космонавтов г. Ставрополя, точка с координатами 44°59'29,38</w:t>
            </w:r>
            <w:r w:rsidRPr="00F24172">
              <w:rPr>
                <w:sz w:val="20"/>
                <w:szCs w:val="20"/>
                <w:vertAlign w:val="superscript"/>
                <w:lang w:eastAsia="en-US"/>
              </w:rPr>
              <w:t>м</w:t>
            </w:r>
            <w:r w:rsidRPr="00F24172">
              <w:rPr>
                <w:sz w:val="20"/>
                <w:szCs w:val="20"/>
                <w:lang w:eastAsia="en-US"/>
              </w:rPr>
              <w:t xml:space="preserve"> С.Ш. и 41°56</w:t>
            </w:r>
            <w:r w:rsidRPr="00F24172">
              <w:rPr>
                <w:sz w:val="20"/>
                <w:szCs w:val="20"/>
                <w:vertAlign w:val="superscript"/>
                <w:lang w:eastAsia="en-US"/>
              </w:rPr>
              <w:t>,</w:t>
            </w:r>
            <w:r w:rsidRPr="00F24172">
              <w:rPr>
                <w:sz w:val="20"/>
                <w:szCs w:val="20"/>
                <w:lang w:eastAsia="en-US"/>
              </w:rPr>
              <w:t>43,68</w:t>
            </w:r>
            <w:r w:rsidR="00CD5C88" w:rsidRPr="00F24172">
              <w:rPr>
                <w:sz w:val="20"/>
                <w:szCs w:val="20"/>
                <w:lang w:eastAsia="en-US"/>
              </w:rPr>
              <w:t>»</w:t>
            </w:r>
            <w:r w:rsidRPr="00F24172">
              <w:rPr>
                <w:sz w:val="20"/>
                <w:szCs w:val="20"/>
                <w:lang w:eastAsia="en-US"/>
              </w:rPr>
              <w:t xml:space="preserve"> В.Д. и в 1,261 км к северу-северо-западу от перекрестка ул. Тельмана и ул. Чехо</w:t>
            </w:r>
            <w:r w:rsidR="00F03CE4" w:rsidRPr="00F24172">
              <w:rPr>
                <w:sz w:val="20"/>
                <w:szCs w:val="20"/>
                <w:lang w:eastAsia="en-US"/>
              </w:rPr>
              <w:t>ва с. Татарка в Шпаковском муни</w:t>
            </w:r>
            <w:r w:rsidRPr="00F24172">
              <w:rPr>
                <w:sz w:val="20"/>
                <w:szCs w:val="20"/>
                <w:lang w:eastAsia="en-US"/>
              </w:rPr>
              <w:t>ципальном округе Ставропольского края, точка с координатами 44°5732,48</w:t>
            </w:r>
            <w:r w:rsidR="00CD5C88" w:rsidRPr="00F24172">
              <w:rPr>
                <w:sz w:val="20"/>
                <w:szCs w:val="20"/>
                <w:lang w:eastAsia="en-US"/>
              </w:rPr>
              <w:t>»</w:t>
            </w:r>
            <w:r w:rsidRPr="00F24172">
              <w:rPr>
                <w:sz w:val="20"/>
                <w:szCs w:val="20"/>
                <w:lang w:eastAsia="en-US"/>
              </w:rPr>
              <w:t xml:space="preserve"> С.Ш. и 41°57</w:t>
            </w:r>
            <w:r w:rsidRPr="00F24172">
              <w:rPr>
                <w:sz w:val="20"/>
                <w:szCs w:val="20"/>
                <w:vertAlign w:val="superscript"/>
                <w:lang w:eastAsia="en-US"/>
              </w:rPr>
              <w:t>,</w:t>
            </w:r>
            <w:r w:rsidRPr="00F24172">
              <w:rPr>
                <w:sz w:val="20"/>
                <w:szCs w:val="20"/>
                <w:lang w:eastAsia="en-US"/>
              </w:rPr>
              <w:t>44,02</w:t>
            </w:r>
            <w:r w:rsidRPr="00F24172">
              <w:rPr>
                <w:sz w:val="20"/>
                <w:szCs w:val="20"/>
                <w:vertAlign w:val="superscript"/>
                <w:lang w:eastAsia="en-US"/>
              </w:rPr>
              <w:t>и</w:t>
            </w:r>
            <w:r w:rsidRPr="00F24172">
              <w:rPr>
                <w:sz w:val="20"/>
                <w:szCs w:val="20"/>
                <w:lang w:eastAsia="en-US"/>
              </w:rPr>
              <w:t xml:space="preserve"> В.Д.</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Приказ</w:t>
            </w:r>
            <w:r w:rsidR="00EE3D3A" w:rsidRPr="00F24172">
              <w:rPr>
                <w:sz w:val="20"/>
                <w:szCs w:val="20"/>
                <w:lang w:eastAsia="en-US"/>
              </w:rPr>
              <w:t xml:space="preserve"> управления Ставропольского края по сохранению и государственной охране объектов культурного наследия от 30.12.2020 </w:t>
            </w:r>
            <w:r w:rsidR="00EE3D3A" w:rsidRPr="00F24172">
              <w:rPr>
                <w:spacing w:val="20"/>
                <w:sz w:val="20"/>
                <w:szCs w:val="20"/>
                <w:shd w:val="clear" w:color="auto" w:fill="FFFFFF"/>
                <w:lang w:eastAsia="en-US"/>
              </w:rPr>
              <w:t>г.№</w:t>
            </w:r>
            <w:r w:rsidR="00EE3D3A" w:rsidRPr="00F24172">
              <w:rPr>
                <w:sz w:val="20"/>
                <w:szCs w:val="20"/>
                <w:lang w:eastAsia="en-US"/>
              </w:rPr>
              <w:t xml:space="preserve"> 1049</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30.1</w:t>
            </w:r>
            <w:r w:rsidR="00DC5B25">
              <w:rPr>
                <w:sz w:val="20"/>
                <w:szCs w:val="20"/>
                <w:lang w:eastAsia="en-US"/>
              </w:rPr>
              <w:t>2.2020 г. № 1049,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38.</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Татарка-4</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2,466 км к югу-юго-востоку от перекрестка ул. Южный Обход и ул. Космонавтов г. Ставрополя Ставропольского края, точка с координатами 44°59</w:t>
            </w:r>
            <w:r w:rsidRPr="00F24172">
              <w:rPr>
                <w:sz w:val="20"/>
                <w:szCs w:val="20"/>
                <w:vertAlign w:val="superscript"/>
                <w:lang w:eastAsia="en-US"/>
              </w:rPr>
              <w:t>,</w:t>
            </w:r>
            <w:r w:rsidRPr="00F24172">
              <w:rPr>
                <w:sz w:val="20"/>
                <w:szCs w:val="20"/>
                <w:lang w:eastAsia="en-US"/>
              </w:rPr>
              <w:t>29,38</w:t>
            </w:r>
            <w:r w:rsidR="00CD5C88" w:rsidRPr="00F24172">
              <w:rPr>
                <w:sz w:val="20"/>
                <w:szCs w:val="20"/>
                <w:lang w:eastAsia="en-US"/>
              </w:rPr>
              <w:t>»</w:t>
            </w:r>
            <w:r w:rsidRPr="00F24172">
              <w:rPr>
                <w:sz w:val="20"/>
                <w:szCs w:val="20"/>
                <w:lang w:eastAsia="en-US"/>
              </w:rPr>
              <w:t xml:space="preserve"> С.Ш. и 41°56</w:t>
            </w:r>
            <w:r w:rsidRPr="00F24172">
              <w:rPr>
                <w:sz w:val="20"/>
                <w:szCs w:val="20"/>
                <w:vertAlign w:val="superscript"/>
                <w:lang w:eastAsia="en-US"/>
              </w:rPr>
              <w:t>,</w:t>
            </w:r>
            <w:r w:rsidRPr="00F24172">
              <w:rPr>
                <w:sz w:val="20"/>
                <w:szCs w:val="20"/>
                <w:lang w:eastAsia="en-US"/>
              </w:rPr>
              <w:t>43,68</w:t>
            </w:r>
            <w:r w:rsidR="00CD5C88" w:rsidRPr="00F24172">
              <w:rPr>
                <w:sz w:val="20"/>
                <w:szCs w:val="20"/>
                <w:lang w:eastAsia="en-US"/>
              </w:rPr>
              <w:t>»</w:t>
            </w:r>
            <w:r w:rsidRPr="00F24172">
              <w:rPr>
                <w:sz w:val="20"/>
                <w:szCs w:val="20"/>
                <w:lang w:eastAsia="en-US"/>
              </w:rPr>
              <w:t xml:space="preserve"> В.Д. и в 1,388 км к северу-северо-западу от перекрестка ул. Тельмана и ул. Чехова с. Татарка в Шпаковском муниципальном округе Ставропольского края, точка с координатами 44°57</w:t>
            </w:r>
            <w:r w:rsidRPr="00F24172">
              <w:rPr>
                <w:sz w:val="20"/>
                <w:szCs w:val="20"/>
                <w:vertAlign w:val="superscript"/>
                <w:lang w:eastAsia="en-US"/>
              </w:rPr>
              <w:t>,</w:t>
            </w:r>
            <w:r w:rsidRPr="00F24172">
              <w:rPr>
                <w:sz w:val="20"/>
                <w:szCs w:val="20"/>
                <w:lang w:eastAsia="en-US"/>
              </w:rPr>
              <w:t>32,48</w:t>
            </w:r>
            <w:r w:rsidRPr="00F24172">
              <w:rPr>
                <w:sz w:val="20"/>
                <w:szCs w:val="20"/>
                <w:vertAlign w:val="superscript"/>
                <w:lang w:eastAsia="en-US"/>
              </w:rPr>
              <w:t>и</w:t>
            </w:r>
            <w:r w:rsidRPr="00F24172">
              <w:rPr>
                <w:sz w:val="20"/>
                <w:szCs w:val="20"/>
                <w:lang w:eastAsia="en-US"/>
              </w:rPr>
              <w:t xml:space="preserve"> С.Ш. и 41°57'44,02</w:t>
            </w:r>
            <w:r w:rsidR="00CD5C88" w:rsidRPr="00F24172">
              <w:rPr>
                <w:sz w:val="20"/>
                <w:szCs w:val="20"/>
                <w:lang w:eastAsia="en-US"/>
              </w:rPr>
              <w:t>»</w:t>
            </w:r>
            <w:r w:rsidRPr="00F24172">
              <w:rPr>
                <w:sz w:val="20"/>
                <w:szCs w:val="20"/>
                <w:lang w:eastAsia="en-US"/>
              </w:rPr>
              <w:t xml:space="preserve"> В.Д.</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управления Ставропольского края по сохранению и государственной охране объектов культурного наследия от 30.12.2020 г. № 1050</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30.12.2020 г. №</w:t>
            </w:r>
            <w:r w:rsidR="00DC5B25">
              <w:rPr>
                <w:sz w:val="20"/>
                <w:szCs w:val="20"/>
                <w:lang w:eastAsia="en-US"/>
              </w:rPr>
              <w:t xml:space="preserve"> 1050,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lastRenderedPageBreak/>
              <w:t>39.</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Татарка-3</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район, в 2,473 км к югу-юго-востоку от перекрестка ул. Южный Обход и ул. Космонавтов г. Ставрополя Ставропольского края, точка с координатами 44°59'29,38</w:t>
            </w:r>
            <w:r w:rsidRPr="00F24172">
              <w:rPr>
                <w:sz w:val="20"/>
                <w:szCs w:val="20"/>
                <w:vertAlign w:val="superscript"/>
                <w:lang w:eastAsia="en-US"/>
              </w:rPr>
              <w:t>п</w:t>
            </w:r>
            <w:r w:rsidRPr="00F24172">
              <w:rPr>
                <w:sz w:val="20"/>
                <w:szCs w:val="20"/>
                <w:lang w:eastAsia="en-US"/>
              </w:rPr>
              <w:t xml:space="preserve"> С.Ш. и 41°56'43,68</w:t>
            </w:r>
            <w:r w:rsidR="00CD5C88" w:rsidRPr="00F24172">
              <w:rPr>
                <w:sz w:val="20"/>
                <w:szCs w:val="20"/>
                <w:lang w:eastAsia="en-US"/>
              </w:rPr>
              <w:t>»</w:t>
            </w:r>
            <w:r w:rsidRPr="00F24172">
              <w:rPr>
                <w:sz w:val="20"/>
                <w:szCs w:val="20"/>
                <w:lang w:eastAsia="en-US"/>
              </w:rPr>
              <w:t xml:space="preserve"> В.Д. и в 1,378 км к северу-северо-западу от перекрестка ул. Тельмана и ул. Чехова с. Татарка в Шпаковском муниципальном округе Ставропольского края, точка с координатами 44°57'32,48</w:t>
            </w:r>
            <w:r w:rsidR="00CD5C88" w:rsidRPr="00F24172">
              <w:rPr>
                <w:sz w:val="20"/>
                <w:szCs w:val="20"/>
                <w:lang w:eastAsia="en-US"/>
              </w:rPr>
              <w:t>»</w:t>
            </w:r>
            <w:r w:rsidRPr="00F24172">
              <w:rPr>
                <w:sz w:val="20"/>
                <w:szCs w:val="20"/>
                <w:lang w:eastAsia="en-US"/>
              </w:rPr>
              <w:t xml:space="preserve"> С.Ш. и 41°57</w:t>
            </w:r>
            <w:r w:rsidRPr="00F24172">
              <w:rPr>
                <w:sz w:val="20"/>
                <w:szCs w:val="20"/>
                <w:vertAlign w:val="superscript"/>
                <w:lang w:eastAsia="en-US"/>
              </w:rPr>
              <w:t>,</w:t>
            </w:r>
            <w:r w:rsidRPr="00F24172">
              <w:rPr>
                <w:sz w:val="20"/>
                <w:szCs w:val="20"/>
                <w:lang w:eastAsia="en-US"/>
              </w:rPr>
              <w:t>44,02</w:t>
            </w:r>
            <w:r w:rsidR="00CD5C88" w:rsidRPr="00F24172">
              <w:rPr>
                <w:sz w:val="20"/>
                <w:szCs w:val="20"/>
                <w:lang w:eastAsia="en-US"/>
              </w:rPr>
              <w:t>»</w:t>
            </w:r>
            <w:r w:rsidRPr="00F24172">
              <w:rPr>
                <w:sz w:val="20"/>
                <w:szCs w:val="20"/>
                <w:lang w:eastAsia="en-US"/>
              </w:rPr>
              <w:t xml:space="preserve"> В.Д.</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П</w:t>
            </w:r>
            <w:r w:rsidR="00EE3D3A" w:rsidRPr="00F24172">
              <w:rPr>
                <w:sz w:val="20"/>
                <w:szCs w:val="20"/>
                <w:lang w:eastAsia="en-US"/>
              </w:rPr>
              <w:t>риказ управления Ставропольского края по сохранению и государственной охране объектов культурного наследия от 30.12.2020 г. № 1051</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30.1</w:t>
            </w:r>
            <w:r w:rsidR="00DC5B25">
              <w:rPr>
                <w:sz w:val="20"/>
                <w:szCs w:val="20"/>
                <w:lang w:eastAsia="en-US"/>
              </w:rPr>
              <w:t>2.2020 г. № 1051,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40.</w:t>
            </w:r>
          </w:p>
        </w:tc>
        <w:tc>
          <w:tcPr>
            <w:tcW w:w="2551" w:type="dxa"/>
          </w:tcPr>
          <w:p w:rsidR="00EE3D3A" w:rsidRPr="00F24172" w:rsidRDefault="00EE3D3A" w:rsidP="00EE3D3A">
            <w:pPr>
              <w:ind w:left="-74" w:firstLine="6"/>
              <w:jc w:val="both"/>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Надежда-6</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муниципальный округ, в 3020 м к северу-северо- востоку от пересечения ул. Шоссейной и ул. Советская в с. Надежда, в 4100 м к западу-юго- западу от пересечения ул. Красной и пер. Попере</w:t>
            </w:r>
            <w:r w:rsidR="004448C1" w:rsidRPr="00F24172">
              <w:rPr>
                <w:sz w:val="20"/>
                <w:szCs w:val="20"/>
                <w:lang w:eastAsia="en-US"/>
              </w:rPr>
              <w:t xml:space="preserve">чный в с. Старомарьевка </w:t>
            </w:r>
            <w:r w:rsidRPr="00F24172">
              <w:rPr>
                <w:sz w:val="20"/>
                <w:szCs w:val="20"/>
                <w:lang w:eastAsia="en-US"/>
              </w:rPr>
              <w:t>Грачевского муниципального округа</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t xml:space="preserve">Приказ </w:t>
            </w:r>
            <w:r w:rsidR="00EE3D3A" w:rsidRPr="00F24172">
              <w:rPr>
                <w:sz w:val="20"/>
                <w:szCs w:val="20"/>
                <w:lang w:eastAsia="en-US"/>
              </w:rPr>
              <w:t>управления Ставропольского края по сохранению и государственной охране объектов культурного наследия от 22.04.2021 г. № 343</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22</w:t>
            </w:r>
            <w:r w:rsidR="00DC5B25">
              <w:rPr>
                <w:sz w:val="20"/>
                <w:szCs w:val="20"/>
                <w:lang w:eastAsia="en-US"/>
              </w:rPr>
              <w:t>.04.2021 г. №343, внесены в ЕГРН</w:t>
            </w:r>
          </w:p>
        </w:tc>
        <w:tc>
          <w:tcPr>
            <w:tcW w:w="1984" w:type="dxa"/>
          </w:tcPr>
          <w:p w:rsidR="00EE3D3A" w:rsidRPr="00F24172" w:rsidRDefault="00EE3D3A" w:rsidP="00EE3D3A">
            <w:pPr>
              <w:ind w:left="-6" w:firstLine="6"/>
              <w:jc w:val="both"/>
              <w:rPr>
                <w:sz w:val="20"/>
                <w:szCs w:val="20"/>
              </w:rPr>
            </w:pPr>
          </w:p>
        </w:tc>
      </w:tr>
      <w:tr w:rsidR="00EE3D3A" w:rsidRPr="00F24172" w:rsidTr="00EE3D3A">
        <w:tc>
          <w:tcPr>
            <w:tcW w:w="675" w:type="dxa"/>
            <w:vAlign w:val="center"/>
          </w:tcPr>
          <w:p w:rsidR="00EE3D3A" w:rsidRPr="00F24172" w:rsidRDefault="00EE3D3A" w:rsidP="00EE3D3A">
            <w:pPr>
              <w:ind w:left="-6" w:firstLine="6"/>
              <w:jc w:val="center"/>
              <w:rPr>
                <w:sz w:val="20"/>
                <w:szCs w:val="20"/>
                <w:lang w:eastAsia="en-US"/>
              </w:rPr>
            </w:pPr>
            <w:r w:rsidRPr="00F24172">
              <w:rPr>
                <w:sz w:val="20"/>
                <w:szCs w:val="20"/>
                <w:lang w:eastAsia="en-US"/>
              </w:rPr>
              <w:t>41.</w:t>
            </w:r>
          </w:p>
        </w:tc>
        <w:tc>
          <w:tcPr>
            <w:tcW w:w="2551" w:type="dxa"/>
          </w:tcPr>
          <w:p w:rsidR="00EE3D3A" w:rsidRPr="00F24172" w:rsidRDefault="00EE3D3A" w:rsidP="00EE3D3A">
            <w:pPr>
              <w:ind w:left="-74" w:firstLine="6"/>
              <w:rPr>
                <w:sz w:val="20"/>
                <w:szCs w:val="20"/>
                <w:lang w:eastAsia="en-US"/>
              </w:rPr>
            </w:pPr>
            <w:r w:rsidRPr="00F24172">
              <w:rPr>
                <w:sz w:val="20"/>
                <w:szCs w:val="20"/>
                <w:lang w:eastAsia="en-US"/>
              </w:rPr>
              <w:t xml:space="preserve">Курганный могильник </w:t>
            </w:r>
            <w:r w:rsidR="00CD5C88" w:rsidRPr="00F24172">
              <w:rPr>
                <w:sz w:val="20"/>
                <w:szCs w:val="20"/>
                <w:lang w:eastAsia="en-US"/>
              </w:rPr>
              <w:t>«</w:t>
            </w:r>
            <w:r w:rsidRPr="00F24172">
              <w:rPr>
                <w:sz w:val="20"/>
                <w:szCs w:val="20"/>
                <w:lang w:eastAsia="en-US"/>
              </w:rPr>
              <w:t>Надеждинский-7</w:t>
            </w:r>
            <w:r w:rsidR="00CD5C88" w:rsidRPr="00F24172">
              <w:rPr>
                <w:sz w:val="20"/>
                <w:szCs w:val="20"/>
                <w:lang w:eastAsia="en-US"/>
              </w:rPr>
              <w:t>»</w:t>
            </w:r>
          </w:p>
        </w:tc>
        <w:tc>
          <w:tcPr>
            <w:tcW w:w="4004" w:type="dxa"/>
          </w:tcPr>
          <w:p w:rsidR="00EE3D3A" w:rsidRPr="00F24172" w:rsidRDefault="00EE3D3A" w:rsidP="00EE3D3A">
            <w:pPr>
              <w:ind w:left="-6" w:firstLine="6"/>
              <w:jc w:val="both"/>
              <w:rPr>
                <w:sz w:val="20"/>
                <w:szCs w:val="20"/>
                <w:lang w:eastAsia="en-US"/>
              </w:rPr>
            </w:pPr>
            <w:r w:rsidRPr="00F24172">
              <w:rPr>
                <w:sz w:val="20"/>
                <w:szCs w:val="20"/>
                <w:lang w:eastAsia="en-US"/>
              </w:rPr>
              <w:t>Ставропольский край, Шпаковский МО, к востоку от с. Надежда, к югу от дороги Р-216, на землях сельскохозяйственного назначения. Участок расположения объекта археологии приурочен к левобережью р. Калаус. Могильник занимает часть вершины водораздельной возвышенности между реками Ташла и Мутнянка. Местоположение объекта археологии определено по местоположению его репера (</w:t>
            </w:r>
            <w:r w:rsidRPr="00F24172">
              <w:rPr>
                <w:sz w:val="20"/>
                <w:szCs w:val="20"/>
                <w:lang w:val="en-US" w:eastAsia="en-US"/>
              </w:rPr>
              <w:t>Rc</w:t>
            </w:r>
            <w:r w:rsidRPr="00F24172">
              <w:rPr>
                <w:sz w:val="20"/>
                <w:szCs w:val="20"/>
                <w:lang w:eastAsia="en-US"/>
              </w:rPr>
              <w:t xml:space="preserve">), установленному в центре кургана 1. Расстояния до </w:t>
            </w:r>
            <w:r w:rsidRPr="00F24172">
              <w:rPr>
                <w:sz w:val="20"/>
                <w:szCs w:val="20"/>
                <w:lang w:val="en-US" w:eastAsia="en-US"/>
              </w:rPr>
              <w:t>Rc</w:t>
            </w:r>
            <w:r w:rsidRPr="00F24172">
              <w:rPr>
                <w:sz w:val="20"/>
                <w:szCs w:val="20"/>
                <w:lang w:eastAsia="en-US"/>
              </w:rPr>
              <w:t xml:space="preserve"> от известных ориентиров: 4,28 км к северо- востоку от здания школы №13 в с. Надежда (азимут 66,13°), 5,61 км к </w:t>
            </w:r>
            <w:r w:rsidRPr="00F24172">
              <w:rPr>
                <w:sz w:val="20"/>
                <w:szCs w:val="20"/>
                <w:lang w:eastAsia="en-US"/>
              </w:rPr>
              <w:lastRenderedPageBreak/>
              <w:t>юго-западу от здания школы №7 в с. Старомарьевка (азимут 245,34°)</w:t>
            </w:r>
          </w:p>
        </w:tc>
        <w:tc>
          <w:tcPr>
            <w:tcW w:w="2976" w:type="dxa"/>
          </w:tcPr>
          <w:p w:rsidR="00EE3D3A" w:rsidRPr="00F24172" w:rsidRDefault="00F24172" w:rsidP="00EE3D3A">
            <w:pPr>
              <w:ind w:left="-6" w:firstLine="6"/>
              <w:jc w:val="both"/>
              <w:rPr>
                <w:sz w:val="20"/>
                <w:szCs w:val="20"/>
                <w:lang w:eastAsia="en-US"/>
              </w:rPr>
            </w:pPr>
            <w:r w:rsidRPr="00F24172">
              <w:rPr>
                <w:sz w:val="20"/>
                <w:szCs w:val="20"/>
                <w:lang w:eastAsia="en-US"/>
              </w:rPr>
              <w:lastRenderedPageBreak/>
              <w:t xml:space="preserve">Приказ </w:t>
            </w:r>
            <w:r w:rsidR="00EE3D3A" w:rsidRPr="00F24172">
              <w:rPr>
                <w:sz w:val="20"/>
                <w:szCs w:val="20"/>
                <w:lang w:eastAsia="en-US"/>
              </w:rPr>
              <w:t xml:space="preserve">управления Ставропольского края по сохранению и государственной охране объектов культурного наследия от 01.10.2021 </w:t>
            </w:r>
            <w:r w:rsidR="00EE3D3A" w:rsidRPr="00F24172">
              <w:rPr>
                <w:spacing w:val="20"/>
                <w:sz w:val="20"/>
                <w:szCs w:val="20"/>
                <w:shd w:val="clear" w:color="auto" w:fill="FFFFFF"/>
                <w:lang w:eastAsia="en-US"/>
              </w:rPr>
              <w:t>г. №</w:t>
            </w:r>
            <w:r w:rsidR="00E93BF9" w:rsidRPr="00F24172">
              <w:rPr>
                <w:spacing w:val="20"/>
                <w:sz w:val="20"/>
                <w:szCs w:val="20"/>
                <w:shd w:val="clear" w:color="auto" w:fill="FFFFFF"/>
                <w:lang w:eastAsia="en-US"/>
              </w:rPr>
              <w:t xml:space="preserve"> </w:t>
            </w:r>
            <w:r w:rsidR="00EE3D3A" w:rsidRPr="00F24172">
              <w:rPr>
                <w:spacing w:val="20"/>
                <w:sz w:val="20"/>
                <w:szCs w:val="20"/>
                <w:shd w:val="clear" w:color="auto" w:fill="FFFFFF"/>
                <w:lang w:eastAsia="en-US"/>
              </w:rPr>
              <w:t xml:space="preserve">994 </w:t>
            </w:r>
            <w:r w:rsidR="00EE3D3A" w:rsidRPr="00F24172">
              <w:rPr>
                <w:sz w:val="20"/>
                <w:szCs w:val="20"/>
                <w:lang w:eastAsia="en-US"/>
              </w:rPr>
              <w:t xml:space="preserve">(в ред. </w:t>
            </w:r>
            <w:r w:rsidRPr="00F24172">
              <w:rPr>
                <w:sz w:val="20"/>
                <w:szCs w:val="20"/>
                <w:lang w:eastAsia="en-US"/>
              </w:rPr>
              <w:t xml:space="preserve">Приказа </w:t>
            </w:r>
            <w:r w:rsidR="00EE3D3A" w:rsidRPr="00F24172">
              <w:rPr>
                <w:sz w:val="20"/>
                <w:szCs w:val="20"/>
                <w:lang w:eastAsia="en-US"/>
              </w:rPr>
              <w:t>от 29.07.2022 г. № 830)</w:t>
            </w:r>
          </w:p>
        </w:tc>
        <w:tc>
          <w:tcPr>
            <w:tcW w:w="2694" w:type="dxa"/>
          </w:tcPr>
          <w:p w:rsidR="00EE3D3A" w:rsidRPr="00F24172" w:rsidRDefault="00F24172" w:rsidP="00EE3D3A">
            <w:pPr>
              <w:ind w:left="-6" w:firstLine="6"/>
              <w:jc w:val="both"/>
              <w:rPr>
                <w:sz w:val="20"/>
                <w:szCs w:val="20"/>
                <w:lang w:eastAsia="en-US"/>
              </w:rPr>
            </w:pPr>
            <w:r w:rsidRPr="00F24172">
              <w:rPr>
                <w:sz w:val="20"/>
                <w:szCs w:val="20"/>
                <w:lang w:eastAsia="en-US"/>
              </w:rPr>
              <w:t>Приказ управления от 01.10.2021 г. № 994 (в ред. Приказа от 29.0</w:t>
            </w:r>
            <w:r w:rsidR="00DC5B25">
              <w:rPr>
                <w:sz w:val="20"/>
                <w:szCs w:val="20"/>
                <w:lang w:eastAsia="en-US"/>
              </w:rPr>
              <w:t>7.2022 г. № 830), внесены в ЕГРН</w:t>
            </w:r>
          </w:p>
        </w:tc>
        <w:tc>
          <w:tcPr>
            <w:tcW w:w="1984" w:type="dxa"/>
          </w:tcPr>
          <w:p w:rsidR="00EE3D3A" w:rsidRPr="00F24172" w:rsidRDefault="00EE3D3A" w:rsidP="00EE3D3A">
            <w:pPr>
              <w:ind w:left="-6" w:firstLine="6"/>
              <w:jc w:val="both"/>
              <w:rPr>
                <w:sz w:val="20"/>
                <w:szCs w:val="20"/>
              </w:rPr>
            </w:pPr>
          </w:p>
        </w:tc>
      </w:tr>
    </w:tbl>
    <w:p w:rsidR="00EE3D3A" w:rsidRPr="00BF3C60" w:rsidRDefault="00EE3D3A" w:rsidP="00EE3D3A">
      <w:pPr>
        <w:ind w:left="19" w:right="18" w:firstLine="548"/>
        <w:jc w:val="both"/>
        <w:rPr>
          <w:szCs w:val="28"/>
        </w:rPr>
      </w:pPr>
    </w:p>
    <w:p w:rsidR="00EE3D3A" w:rsidRPr="00BF3C60" w:rsidRDefault="00EE3D3A" w:rsidP="00EE3D3A">
      <w:pPr>
        <w:ind w:left="19" w:right="18" w:firstLine="548"/>
        <w:jc w:val="both"/>
        <w:rPr>
          <w:szCs w:val="28"/>
        </w:rPr>
      </w:pPr>
    </w:p>
    <w:p w:rsidR="00EE3D3A" w:rsidRPr="00BF3C60" w:rsidRDefault="00EE3D3A" w:rsidP="00EE3D3A">
      <w:pPr>
        <w:ind w:left="19" w:right="18" w:firstLine="548"/>
        <w:jc w:val="both"/>
        <w:rPr>
          <w:szCs w:val="28"/>
        </w:rPr>
      </w:pPr>
    </w:p>
    <w:p w:rsidR="00EE3D3A" w:rsidRPr="00BF3C60" w:rsidRDefault="00EE3D3A" w:rsidP="00EE3D3A">
      <w:pPr>
        <w:ind w:left="19" w:right="18" w:firstLine="548"/>
        <w:jc w:val="both"/>
        <w:rPr>
          <w:szCs w:val="28"/>
        </w:rPr>
      </w:pPr>
    </w:p>
    <w:p w:rsidR="00EE3D3A" w:rsidRPr="00BF3C60" w:rsidRDefault="00EE3D3A" w:rsidP="00EE3D3A">
      <w:pPr>
        <w:ind w:left="19" w:right="18" w:firstLine="548"/>
        <w:jc w:val="both"/>
        <w:rPr>
          <w:szCs w:val="28"/>
        </w:rPr>
        <w:sectPr w:rsidR="00EE3D3A" w:rsidRPr="00BF3C60" w:rsidSect="00EE3D3A">
          <w:pgSz w:w="16838" w:h="11906" w:orient="landscape" w:code="9"/>
          <w:pgMar w:top="1985" w:right="1134" w:bottom="567" w:left="1134" w:header="709" w:footer="709" w:gutter="567"/>
          <w:cols w:space="708"/>
          <w:titlePg/>
          <w:docGrid w:linePitch="381"/>
        </w:sectPr>
      </w:pPr>
    </w:p>
    <w:p w:rsidR="00EE3D3A" w:rsidRPr="00F24172" w:rsidRDefault="00EE3D3A" w:rsidP="00EE3D3A">
      <w:pPr>
        <w:jc w:val="center"/>
        <w:rPr>
          <w:bCs/>
          <w:szCs w:val="28"/>
        </w:rPr>
      </w:pPr>
      <w:r w:rsidRPr="00F24172">
        <w:rPr>
          <w:bCs/>
          <w:szCs w:val="28"/>
        </w:rPr>
        <w:lastRenderedPageBreak/>
        <w:t>5.3.2 Охрана объектов культурного наследия (памятников истории и культуры)</w:t>
      </w:r>
    </w:p>
    <w:p w:rsidR="00EE3D3A" w:rsidRPr="00BF3C60" w:rsidRDefault="00EE3D3A" w:rsidP="00EE3D3A">
      <w:pPr>
        <w:ind w:firstLine="567"/>
        <w:jc w:val="both"/>
        <w:rPr>
          <w:szCs w:val="28"/>
        </w:rPr>
      </w:pPr>
      <w:r w:rsidRPr="00BF3C60">
        <w:rPr>
          <w:szCs w:val="28"/>
        </w:rPr>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пунктом 1 статьей 3.1 Федер</w:t>
      </w:r>
      <w:r w:rsidR="00355380" w:rsidRPr="00BF3C60">
        <w:rPr>
          <w:szCs w:val="28"/>
        </w:rPr>
        <w:t xml:space="preserve">ального закона от 25.06.2002 </w:t>
      </w:r>
      <w:r w:rsidRPr="00BF3C60">
        <w:rPr>
          <w:szCs w:val="28"/>
        </w:rPr>
        <w:t xml:space="preserve">№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 Границы территории объекта археологического наследия определяются на основании археологических полевых работ. Приказом </w:t>
      </w:r>
      <w:r w:rsidR="008D117A" w:rsidRPr="00BF3C60">
        <w:rPr>
          <w:szCs w:val="28"/>
        </w:rPr>
        <w:t>м</w:t>
      </w:r>
      <w:r w:rsidRPr="00BF3C60">
        <w:rPr>
          <w:szCs w:val="28"/>
        </w:rPr>
        <w:t xml:space="preserve">инистерства культуры Российской Федерации от 04.06.2015 № 1745 </w:t>
      </w:r>
      <w:r w:rsidR="00CD5C88" w:rsidRPr="00BF3C60">
        <w:rPr>
          <w:szCs w:val="28"/>
        </w:rPr>
        <w:t>«</w:t>
      </w:r>
      <w:r w:rsidRPr="00BF3C60">
        <w:rPr>
          <w:szCs w:val="28"/>
        </w:rPr>
        <w:t>Об утверждении требований к составлению проектов границ территорий объектов культурного наследия</w:t>
      </w:r>
      <w:r w:rsidR="00CD5C88" w:rsidRPr="00BF3C60">
        <w:rPr>
          <w:szCs w:val="28"/>
        </w:rPr>
        <w:t>»</w:t>
      </w:r>
      <w:r w:rsidRPr="00BF3C60">
        <w:rPr>
          <w:szCs w:val="28"/>
        </w:rPr>
        <w:t xml:space="preserve"> определен состав документации, необходимой для утверждения границ территорий объектов культурного наследия органами исполнительной власти, осуществляющими функции в сфере государственной охраны объектов культурного наследия.</w:t>
      </w:r>
    </w:p>
    <w:p w:rsidR="00EE3D3A" w:rsidRPr="00BF3C60" w:rsidRDefault="00EE3D3A" w:rsidP="00EE3D3A">
      <w:pPr>
        <w:ind w:firstLine="567"/>
        <w:jc w:val="both"/>
        <w:rPr>
          <w:szCs w:val="28"/>
        </w:rPr>
      </w:pPr>
      <w:r w:rsidRPr="00BF3C60">
        <w:rPr>
          <w:szCs w:val="28"/>
        </w:rPr>
        <w:t>Разработка проекта границ территории объекта культурного наследия осуществляется физическими и/или юридическими лицами на основе необходимых историко-архитектурных, историко-градостроительных, архивных и археологических исследований. Разработка проекта границ территории объекта культурного наследия включается в соответствующие федеральные и региональные целевые программы сохранения, использования, популяризации и государственной охраны объектов культурного наследия.</w:t>
      </w:r>
    </w:p>
    <w:p w:rsidR="00EE3D3A" w:rsidRPr="00BF3C60" w:rsidRDefault="00EE3D3A" w:rsidP="00EE3D3A">
      <w:pPr>
        <w:ind w:firstLine="567"/>
        <w:jc w:val="both"/>
        <w:rPr>
          <w:szCs w:val="28"/>
        </w:rPr>
      </w:pPr>
      <w:r w:rsidRPr="00BF3C60">
        <w:rPr>
          <w:szCs w:val="28"/>
        </w:rPr>
        <w:t xml:space="preserve">В целях обеспечения сохранности памятников археологии, состоящих на государственном учете и охране, в соответствии с приказом </w:t>
      </w:r>
      <w:r w:rsidR="008D117A" w:rsidRPr="00BF3C60">
        <w:rPr>
          <w:szCs w:val="28"/>
        </w:rPr>
        <w:t>м</w:t>
      </w:r>
      <w:r w:rsidRPr="00BF3C60">
        <w:rPr>
          <w:szCs w:val="28"/>
        </w:rPr>
        <w:t>инистерства культуры Ставропольского края от 12 сентября 2000 г. № 129, установлены следующие временные зоны охраны для памятников археологии и границы их распространения в виде участков земли, ограниченных условными линиями, проходящими:</w:t>
      </w:r>
    </w:p>
    <w:p w:rsidR="00EE3D3A" w:rsidRPr="00BF3C60" w:rsidRDefault="00EE3D3A" w:rsidP="00EE3D3A">
      <w:pPr>
        <w:ind w:firstLine="567"/>
        <w:jc w:val="both"/>
        <w:rPr>
          <w:szCs w:val="28"/>
        </w:rPr>
      </w:pPr>
      <w:r w:rsidRPr="00BF3C60">
        <w:rPr>
          <w:szCs w:val="28"/>
        </w:rPr>
        <w:t>курганы высотой до 1 метра, диаметром до 50 метров - в радиусе 50 метров от основания кургана;</w:t>
      </w:r>
    </w:p>
    <w:p w:rsidR="00EE3D3A" w:rsidRPr="00BF3C60" w:rsidRDefault="00EE3D3A" w:rsidP="00EE3D3A">
      <w:pPr>
        <w:ind w:firstLine="567"/>
        <w:jc w:val="both"/>
        <w:rPr>
          <w:szCs w:val="28"/>
        </w:rPr>
      </w:pPr>
      <w:r w:rsidRPr="00BF3C60">
        <w:rPr>
          <w:szCs w:val="28"/>
        </w:rPr>
        <w:t>курганы высотой от 1 до 2 метров, диаметром до 70 метров - в радиусе 60 метров от основания кургана;</w:t>
      </w:r>
    </w:p>
    <w:p w:rsidR="00EE3D3A" w:rsidRPr="00BF3C60" w:rsidRDefault="00EE3D3A" w:rsidP="00EE3D3A">
      <w:pPr>
        <w:ind w:firstLine="567"/>
        <w:jc w:val="both"/>
        <w:rPr>
          <w:szCs w:val="28"/>
        </w:rPr>
      </w:pPr>
      <w:r w:rsidRPr="00BF3C60">
        <w:rPr>
          <w:szCs w:val="28"/>
        </w:rPr>
        <w:t>курганы высотой от 2 до 3 метров, диаметром до 100 метров - в радиусе 90 метров от основания кургана;</w:t>
      </w:r>
    </w:p>
    <w:p w:rsidR="00EE3D3A" w:rsidRPr="00BF3C60" w:rsidRDefault="00EE3D3A" w:rsidP="00EE3D3A">
      <w:pPr>
        <w:ind w:firstLine="567"/>
        <w:jc w:val="both"/>
        <w:rPr>
          <w:szCs w:val="28"/>
        </w:rPr>
      </w:pPr>
      <w:r w:rsidRPr="00BF3C60">
        <w:rPr>
          <w:szCs w:val="28"/>
        </w:rPr>
        <w:t>курганы высотой свыше 3 метров, диаметром более 100 метров - определяется индивидуально, но не менее 100 метров.</w:t>
      </w:r>
    </w:p>
    <w:p w:rsidR="00EE3D3A" w:rsidRPr="00BF3C60" w:rsidRDefault="00EE3D3A" w:rsidP="00EE3D3A">
      <w:pPr>
        <w:ind w:firstLine="567"/>
        <w:jc w:val="both"/>
        <w:rPr>
          <w:szCs w:val="28"/>
        </w:rPr>
      </w:pPr>
      <w:r w:rsidRPr="00BF3C60">
        <w:rPr>
          <w:szCs w:val="28"/>
        </w:rPr>
        <w:t xml:space="preserve">городища (укрепления), поселения (селища), могильники - в радиусе 100 метров от границ памятника, которые определяются индивидуально, по мере </w:t>
      </w:r>
      <w:r w:rsidRPr="00BF3C60">
        <w:rPr>
          <w:szCs w:val="28"/>
        </w:rPr>
        <w:lastRenderedPageBreak/>
        <w:t>необходимости, методом закладки разведочных шурфов (скважин) и исходя из мощности культурного слоя на различных участках памятника.</w:t>
      </w:r>
    </w:p>
    <w:p w:rsidR="00EE3D3A" w:rsidRPr="00BF3C60" w:rsidRDefault="00EE3D3A" w:rsidP="00EE3D3A">
      <w:pPr>
        <w:ind w:firstLine="567"/>
        <w:jc w:val="both"/>
        <w:rPr>
          <w:szCs w:val="28"/>
        </w:rPr>
      </w:pPr>
      <w:r w:rsidRPr="00BF3C60">
        <w:rPr>
          <w:szCs w:val="28"/>
        </w:rPr>
        <w:t>В отношении объекта культурного наследия, для которого зоны охраны не установлены, действуют защитные зоны объектов культурного наследия.</w:t>
      </w:r>
    </w:p>
    <w:p w:rsidR="00EE3D3A" w:rsidRPr="00BF3C60" w:rsidRDefault="00EE3D3A" w:rsidP="00EE3D3A">
      <w:pPr>
        <w:ind w:firstLine="567"/>
        <w:jc w:val="both"/>
        <w:rPr>
          <w:szCs w:val="28"/>
        </w:rPr>
      </w:pPr>
      <w:r w:rsidRPr="00BF3C60">
        <w:rPr>
          <w:szCs w:val="28"/>
        </w:rPr>
        <w:t>Защитными зонами объектов культурного наследия являются территории, которые прилегают к включенным в реестр памятникам и ансамблям</w:t>
      </w:r>
      <w:r w:rsidR="00F03CE4" w:rsidRPr="00BF3C60">
        <w:rPr>
          <w:szCs w:val="28"/>
        </w:rPr>
        <w:t>,</w:t>
      </w:r>
      <w:r w:rsidRPr="00BF3C60">
        <w:rPr>
          <w:szCs w:val="28"/>
        </w:rPr>
        <w:t xml:space="preserve"> и </w:t>
      </w:r>
      <w:proofErr w:type="gramStart"/>
      <w:r w:rsidRPr="00BF3C60">
        <w:rPr>
          <w:szCs w:val="28"/>
        </w:rPr>
        <w:t>в границах</w:t>
      </w:r>
      <w:proofErr w:type="gramEnd"/>
      <w:r w:rsidRPr="00BF3C60">
        <w:rPr>
          <w:szCs w:val="28"/>
        </w:rPr>
        <w:t xml:space="preserve">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E3D3A" w:rsidRPr="00BF3C60" w:rsidRDefault="00EE3D3A" w:rsidP="00EE3D3A">
      <w:pPr>
        <w:ind w:firstLine="567"/>
        <w:jc w:val="both"/>
        <w:rPr>
          <w:szCs w:val="28"/>
        </w:rPr>
      </w:pPr>
      <w:r w:rsidRPr="00BF3C60">
        <w:rPr>
          <w:szCs w:val="28"/>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E3D3A" w:rsidRPr="00BF3C60" w:rsidRDefault="00EE3D3A" w:rsidP="00EE3D3A">
      <w:pPr>
        <w:ind w:firstLine="567"/>
        <w:jc w:val="both"/>
        <w:rPr>
          <w:szCs w:val="28"/>
        </w:rPr>
      </w:pPr>
      <w:r w:rsidRPr="00BF3C60">
        <w:rPr>
          <w:szCs w:val="28"/>
        </w:rPr>
        <w:t>Границы защитной зоны объекта культурного наследия устанавливаются для памятника, расположенного в границах населенного пункта, на расстоянии 100 метров от внешних границ территории памятника, для ансамбля, расположенного в границах населенного пункта, на расстоянии 150 метров от внешних границ территории ансамбля.</w:t>
      </w:r>
    </w:p>
    <w:p w:rsidR="00EE3D3A" w:rsidRPr="00BF3C60" w:rsidRDefault="00EE3D3A" w:rsidP="00EE3D3A">
      <w:pPr>
        <w:ind w:firstLine="567"/>
        <w:jc w:val="both"/>
        <w:rPr>
          <w:szCs w:val="28"/>
        </w:rPr>
      </w:pPr>
      <w:r w:rsidRPr="00BF3C60">
        <w:rPr>
          <w:szCs w:val="28"/>
        </w:rPr>
        <w:t>В случае отсутствия утвержд</w:t>
      </w:r>
      <w:r w:rsidR="00641196" w:rsidRPr="00BF3C60">
        <w:rPr>
          <w:szCs w:val="28"/>
        </w:rPr>
        <w:t>ё</w:t>
      </w:r>
      <w:r w:rsidRPr="00BF3C60">
        <w:rPr>
          <w:szCs w:val="28"/>
        </w:rPr>
        <w:t>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w:t>
      </w:r>
    </w:p>
    <w:p w:rsidR="00EE3D3A" w:rsidRPr="00BF3C60" w:rsidRDefault="00EE3D3A" w:rsidP="00EE3D3A">
      <w:pPr>
        <w:ind w:firstLine="567"/>
        <w:jc w:val="both"/>
        <w:rPr>
          <w:szCs w:val="28"/>
        </w:rPr>
      </w:pPr>
      <w:r w:rsidRPr="00BF3C60">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w:t>
      </w:r>
    </w:p>
    <w:p w:rsidR="00EE3D3A" w:rsidRPr="00BF3C60" w:rsidRDefault="00EE3D3A" w:rsidP="00EE3D3A">
      <w:pPr>
        <w:ind w:firstLine="567"/>
        <w:jc w:val="both"/>
        <w:rPr>
          <w:szCs w:val="28"/>
        </w:rPr>
      </w:pPr>
      <w:r w:rsidRPr="00BF3C60">
        <w:rPr>
          <w:szCs w:val="28"/>
        </w:rPr>
        <w:t xml:space="preserve">До разработки в соответствии с действующим законодательством проектов зон охраны объектов культурного наследия (памятников истории и культуры) городских и сельских поселений Ставропольского края, приказом министерства культуры Ставропольского края от 18.04.2003 № 42 </w:t>
      </w:r>
      <w:r w:rsidR="00CD5C88" w:rsidRPr="00BF3C60">
        <w:rPr>
          <w:szCs w:val="28"/>
        </w:rPr>
        <w:t>«</w:t>
      </w:r>
      <w:r w:rsidRPr="00BF3C60">
        <w:rPr>
          <w:szCs w:val="28"/>
        </w:rPr>
        <w:t>Об утверждении временных проектов зон охраны памятников истории и культуры и установлении временных охранных зон</w:t>
      </w:r>
      <w:r w:rsidR="00CD5C88" w:rsidRPr="00BF3C60">
        <w:rPr>
          <w:szCs w:val="28"/>
        </w:rPr>
        <w:t>»</w:t>
      </w:r>
      <w:r w:rsidRPr="00BF3C60">
        <w:rPr>
          <w:szCs w:val="28"/>
        </w:rPr>
        <w:t>, в целях обеспечения сохранения памятников истории и культуры и занимаемых ими территорий, утверждены временные охранные зоны.</w:t>
      </w:r>
    </w:p>
    <w:p w:rsidR="00EE3D3A" w:rsidRPr="00BF3C60" w:rsidRDefault="00EE3D3A" w:rsidP="00EE3D3A">
      <w:pPr>
        <w:ind w:firstLine="567"/>
        <w:jc w:val="both"/>
        <w:rPr>
          <w:szCs w:val="28"/>
        </w:rPr>
      </w:pPr>
      <w:r w:rsidRPr="00BF3C60">
        <w:rPr>
          <w:szCs w:val="28"/>
        </w:rPr>
        <w:t xml:space="preserve">Для государственных историко-культурных заповедных территорий, ландшафтных памятников, памятников садово-паркового искусства (садов, парков, скверов, бульваров), мемориальных парков - некрополей, мемориальных комплексов в память погибшим в годы Великой Отечественной и гражданской войн – как стоящих на государственной охране, так и выявленных объектов культурного наследия утверждены в качестве временных охранных зон – территории памятников в исторически сложившихся границах; в качестве временных зон регулирования застройки и </w:t>
      </w:r>
      <w:r w:rsidRPr="00BF3C60">
        <w:rPr>
          <w:szCs w:val="28"/>
        </w:rPr>
        <w:lastRenderedPageBreak/>
        <w:t>хозяйственной деятельности территории в радиусе 100 м от временных охранных зон памятников.</w:t>
      </w:r>
    </w:p>
    <w:p w:rsidR="00EE3D3A" w:rsidRPr="00BF3C60" w:rsidRDefault="00EE3D3A" w:rsidP="00EE3D3A">
      <w:pPr>
        <w:ind w:firstLine="567"/>
        <w:jc w:val="both"/>
        <w:rPr>
          <w:szCs w:val="28"/>
        </w:rPr>
      </w:pPr>
      <w:r w:rsidRPr="00BF3C60">
        <w:rPr>
          <w:szCs w:val="28"/>
        </w:rPr>
        <w:t>Для отдельно стоящих памятников градостроительства и архитектуры, искусства, истории, религиозного назначения, отдельных захоронений, произведений монументального искусства – как стоящих на государственной охране, так и выявленных объектов культурного наследия утверждены в качестве временных охранных зон – территории вокруг памятников в радиусе 20 м; в качестве временных зон регулирования застройки и хозяйственной деятельности – территории в радиусе 100 м от временных охранных зон памятников.</w:t>
      </w:r>
    </w:p>
    <w:p w:rsidR="00EE3D3A" w:rsidRPr="00BF3C60" w:rsidRDefault="00EE3D3A" w:rsidP="00EE3D3A">
      <w:pPr>
        <w:ind w:firstLine="567"/>
        <w:jc w:val="both"/>
        <w:rPr>
          <w:szCs w:val="28"/>
        </w:rPr>
      </w:pPr>
      <w:r w:rsidRPr="00BF3C60">
        <w:rPr>
          <w:szCs w:val="28"/>
        </w:rPr>
        <w:t>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установлены статьей 36 Федеральн</w:t>
      </w:r>
      <w:r w:rsidR="00355380" w:rsidRPr="00BF3C60">
        <w:rPr>
          <w:szCs w:val="28"/>
        </w:rPr>
        <w:t xml:space="preserve">ого закона от 25.06.2002 </w:t>
      </w:r>
      <w:r w:rsidRPr="00BF3C60">
        <w:rPr>
          <w:szCs w:val="28"/>
        </w:rPr>
        <w:t xml:space="preserve">№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Мероприятия по сохранению объекта культурного наследия, направленные на обеспечение физической сохранности объекта культурного наследия, предусматривают ремонтно-реставрационные работы, в том числе – консервация объекта культурного наследия, ремонт памятника, реставрация памятника или ансамбля, приспособление объекта культурного наследия для современного использования, а также научно-исследовательские, изыскательские, проектные и производственные работы, научно-методическое руководство, технический и авторский надзор. В исключительных случаях под сохранением объекта археологического наследия понимаются спасательные археологические полевые работы, осуществляемые в порядке, определенном статьей 40 Феде</w:t>
      </w:r>
      <w:r w:rsidR="00355380" w:rsidRPr="00BF3C60">
        <w:rPr>
          <w:szCs w:val="28"/>
        </w:rPr>
        <w:t>рального закона от 25.06.2002</w:t>
      </w:r>
      <w:r w:rsidRPr="00BF3C60">
        <w:rPr>
          <w:szCs w:val="28"/>
        </w:rPr>
        <w:t xml:space="preserve"> №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 с полным или частичным изъятием археологических находок из раскопов.</w:t>
      </w:r>
    </w:p>
    <w:p w:rsidR="00EE3D3A" w:rsidRPr="00BF3C60" w:rsidRDefault="00EE3D3A" w:rsidP="00EE3D3A">
      <w:pPr>
        <w:ind w:firstLine="567"/>
        <w:jc w:val="both"/>
        <w:rPr>
          <w:szCs w:val="28"/>
        </w:rPr>
      </w:pPr>
      <w:r w:rsidRPr="00BF3C60">
        <w:rPr>
          <w:szCs w:val="28"/>
        </w:rPr>
        <w:t>Собственник или иной законный владелец объекта культурного наследия, обязан соблюдать требования, установленные статьями 5.1, 47.2 и 47.3 Феде</w:t>
      </w:r>
      <w:r w:rsidR="00355380" w:rsidRPr="00BF3C60">
        <w:rPr>
          <w:szCs w:val="28"/>
        </w:rPr>
        <w:t>рального закона от 25.06.2002</w:t>
      </w:r>
      <w:r w:rsidRPr="00BF3C60">
        <w:rPr>
          <w:szCs w:val="28"/>
        </w:rPr>
        <w:t xml:space="preserve"> №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Заказчик работ при осуществлении хозяйственной деятельности в соответствии со ст</w:t>
      </w:r>
      <w:r w:rsidR="00735BDB" w:rsidRPr="00BF3C60">
        <w:rPr>
          <w:szCs w:val="28"/>
        </w:rPr>
        <w:t>атьями</w:t>
      </w:r>
      <w:r w:rsidRPr="00BF3C60">
        <w:rPr>
          <w:szCs w:val="28"/>
        </w:rPr>
        <w:t xml:space="preserve"> 28, 30, 31, 32, 36, 45.1 Феде</w:t>
      </w:r>
      <w:r w:rsidR="00735BDB" w:rsidRPr="00BF3C60">
        <w:rPr>
          <w:szCs w:val="28"/>
        </w:rPr>
        <w:t>рального закона от 25.06.2002</w:t>
      </w:r>
      <w:r w:rsidRPr="00BF3C60">
        <w:rPr>
          <w:szCs w:val="28"/>
        </w:rPr>
        <w:t xml:space="preserve"> №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 xml:space="preserve"> при осуществлении хозяйственной деятельности обязан:</w:t>
      </w:r>
    </w:p>
    <w:p w:rsidR="00EE3D3A" w:rsidRPr="00BF3C60" w:rsidRDefault="00EE3D3A" w:rsidP="00EE3D3A">
      <w:pPr>
        <w:ind w:firstLine="567"/>
        <w:jc w:val="both"/>
        <w:rPr>
          <w:szCs w:val="28"/>
        </w:rPr>
      </w:pPr>
      <w:r w:rsidRPr="00BF3C60">
        <w:rPr>
          <w:szCs w:val="28"/>
        </w:rPr>
        <w:t xml:space="preserve">обеспечить проведение и финансирование историко-культурной экспертизы земельного участка, подлежащего воздействию земляных, хозяйственных и иных работ, путем проведения археологической разведки, в порядке, </w:t>
      </w:r>
      <w:r w:rsidR="00735BDB" w:rsidRPr="00BF3C60">
        <w:rPr>
          <w:szCs w:val="28"/>
        </w:rPr>
        <w:t>установленном статьёй</w:t>
      </w:r>
      <w:r w:rsidRPr="00BF3C60">
        <w:rPr>
          <w:szCs w:val="28"/>
        </w:rPr>
        <w:t xml:space="preserve"> 45.1 Феде</w:t>
      </w:r>
      <w:r w:rsidR="00355380" w:rsidRPr="00BF3C60">
        <w:rPr>
          <w:szCs w:val="28"/>
        </w:rPr>
        <w:t>рального закона от 25.06.2002</w:t>
      </w:r>
      <w:r w:rsidRPr="00BF3C60">
        <w:rPr>
          <w:szCs w:val="28"/>
        </w:rPr>
        <w:t xml:space="preserve"> № 73-</w:t>
      </w:r>
      <w:r w:rsidRPr="00BF3C60">
        <w:rPr>
          <w:szCs w:val="28"/>
        </w:rPr>
        <w:lastRenderedPageBreak/>
        <w:t xml:space="preserve">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предоставить в </w:t>
      </w:r>
      <w:r w:rsidR="00DF013A" w:rsidRPr="00BF3C60">
        <w:rPr>
          <w:szCs w:val="28"/>
        </w:rPr>
        <w:t>у</w:t>
      </w:r>
      <w:r w:rsidRPr="00BF3C60">
        <w:rPr>
          <w:szCs w:val="28"/>
        </w:rPr>
        <w:t>правление Ставропольского края по сохранению и государственной охране объектов культурного наследия документацию, подготовленную на основе археологических работ, содержащую результаты исследований, в соответствии с которыми определяется наличие или отсутствие объектов, обладающих признаками культурного наследия на земельном участке, подлежащим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w:t>
      </w:r>
    </w:p>
    <w:p w:rsidR="00EE3D3A" w:rsidRPr="00BF3C60" w:rsidRDefault="00EE3D3A" w:rsidP="00EE3D3A">
      <w:pPr>
        <w:ind w:firstLine="567"/>
        <w:jc w:val="both"/>
        <w:rPr>
          <w:szCs w:val="28"/>
        </w:rPr>
      </w:pPr>
      <w:r w:rsidRPr="00BF3C60">
        <w:rPr>
          <w:szCs w:val="28"/>
        </w:rPr>
        <w:t>В случае обнаружения в границах земельного участка, подлежащего воздействию земляных, строительных, хозяйственных и иных работ, объектов, обладающих признаками объекта археологического наследия:</w:t>
      </w:r>
    </w:p>
    <w:p w:rsidR="00EE3D3A" w:rsidRPr="00BF3C60" w:rsidRDefault="00EE3D3A" w:rsidP="00EE3D3A">
      <w:pPr>
        <w:ind w:firstLine="567"/>
        <w:jc w:val="both"/>
        <w:rPr>
          <w:szCs w:val="28"/>
        </w:rPr>
      </w:pPr>
      <w:r w:rsidRPr="00BF3C6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w:t>
      </w:r>
    </w:p>
    <w:p w:rsidR="00EE3D3A" w:rsidRPr="00BF3C60" w:rsidRDefault="00EE3D3A" w:rsidP="00EE3D3A">
      <w:pPr>
        <w:ind w:firstLine="567"/>
        <w:jc w:val="both"/>
        <w:rPr>
          <w:szCs w:val="28"/>
        </w:rPr>
      </w:pPr>
      <w:r w:rsidRPr="00BF3C60">
        <w:rPr>
          <w:szCs w:val="28"/>
        </w:rPr>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Управление Ставропольского края по сохранению и государственной охране объектов культурного наследия на согласование;</w:t>
      </w:r>
    </w:p>
    <w:p w:rsidR="00EE3D3A" w:rsidRPr="00BF3C60" w:rsidRDefault="00EE3D3A" w:rsidP="00EE3D3A">
      <w:pPr>
        <w:ind w:firstLine="567"/>
        <w:jc w:val="both"/>
        <w:rPr>
          <w:szCs w:val="28"/>
        </w:rPr>
      </w:pPr>
      <w:r w:rsidRPr="00BF3C60">
        <w:rPr>
          <w:szCs w:val="28"/>
        </w:rPr>
        <w:t>обеспечить проведение и финансирование историко-культурной экспертизы выявленного объекта культурного наследия, обосновывающей целесообразность включение данного объекта в реестр;</w:t>
      </w:r>
    </w:p>
    <w:p w:rsidR="00EE3D3A" w:rsidRPr="00BF3C60" w:rsidRDefault="00EE3D3A" w:rsidP="00EE3D3A">
      <w:pPr>
        <w:ind w:firstLine="567"/>
        <w:jc w:val="both"/>
        <w:rPr>
          <w:szCs w:val="28"/>
        </w:rPr>
      </w:pPr>
      <w:r w:rsidRPr="00BF3C60">
        <w:rPr>
          <w:szCs w:val="28"/>
        </w:rPr>
        <w:t xml:space="preserve">обеспечить реализацию согласованной </w:t>
      </w:r>
      <w:r w:rsidR="00DF013A" w:rsidRPr="00BF3C60">
        <w:rPr>
          <w:szCs w:val="28"/>
        </w:rPr>
        <w:t>у</w:t>
      </w:r>
      <w:r w:rsidRPr="00BF3C60">
        <w:rPr>
          <w:szCs w:val="28"/>
        </w:rPr>
        <w:t>правлением Ставропольского края по сохранению и государственной охране объектов культурного наследия документации, обосновывающей меры по обеспечению сохранности выявленного объекта культурного (археологического) наследия.</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5.3.3 Сведения об утвержд</w:t>
      </w:r>
      <w:r w:rsidR="00641196" w:rsidRPr="00F24172">
        <w:rPr>
          <w:bCs/>
          <w:szCs w:val="28"/>
        </w:rPr>
        <w:t>ё</w:t>
      </w:r>
      <w:r w:rsidRPr="00F24172">
        <w:rPr>
          <w:bCs/>
          <w:szCs w:val="28"/>
        </w:rPr>
        <w:t>нных предметах охраны и границах территорий исторических поселений федерального значения и исторических поселений регионального значения</w:t>
      </w:r>
    </w:p>
    <w:p w:rsidR="00EE3D3A" w:rsidRPr="00BF3C60" w:rsidRDefault="00EE3D3A" w:rsidP="00EE3D3A">
      <w:pPr>
        <w:ind w:firstLine="567"/>
        <w:jc w:val="both"/>
        <w:rPr>
          <w:szCs w:val="28"/>
        </w:rPr>
      </w:pPr>
      <w:r w:rsidRPr="00BF3C60">
        <w:rPr>
          <w:szCs w:val="28"/>
        </w:rPr>
        <w:t xml:space="preserve">В соответствии с информацией, предоставленной </w:t>
      </w:r>
      <w:r w:rsidR="00DF013A" w:rsidRPr="00BF3C60">
        <w:rPr>
          <w:szCs w:val="28"/>
        </w:rPr>
        <w:t>у</w:t>
      </w:r>
      <w:r w:rsidRPr="00BF3C60">
        <w:rPr>
          <w:szCs w:val="28"/>
        </w:rPr>
        <w:t>правлением Ставропольского края по сохранению и государственной охране объектов культурного наследия на территории планируемого Шпаковского муниципального округа исторические поселения федерального и регионального значения отсутствуют.</w:t>
      </w:r>
    </w:p>
    <w:p w:rsidR="00EE3D3A" w:rsidRPr="00BF3C60" w:rsidRDefault="00EE3D3A" w:rsidP="00EE3D3A">
      <w:pPr>
        <w:ind w:firstLine="567"/>
        <w:jc w:val="both"/>
        <w:rPr>
          <w:szCs w:val="28"/>
        </w:rPr>
      </w:pPr>
    </w:p>
    <w:p w:rsidR="00EE3D3A" w:rsidRPr="00F24172" w:rsidRDefault="00EE3D3A" w:rsidP="001C067A">
      <w:pPr>
        <w:jc w:val="center"/>
        <w:rPr>
          <w:szCs w:val="28"/>
        </w:rPr>
      </w:pPr>
      <w:r w:rsidRPr="00F24172">
        <w:rPr>
          <w:szCs w:val="28"/>
        </w:rPr>
        <w:t>5.4 Экономическое развитие</w:t>
      </w:r>
    </w:p>
    <w:p w:rsidR="00EE3D3A" w:rsidRPr="00F24172" w:rsidRDefault="00EE3D3A" w:rsidP="001C067A">
      <w:pPr>
        <w:jc w:val="center"/>
        <w:rPr>
          <w:bCs/>
          <w:szCs w:val="28"/>
        </w:rPr>
      </w:pPr>
      <w:r w:rsidRPr="00F24172">
        <w:rPr>
          <w:bCs/>
          <w:szCs w:val="28"/>
        </w:rPr>
        <w:lastRenderedPageBreak/>
        <w:t>5.4.1 Агропромышленный комплекс</w:t>
      </w:r>
    </w:p>
    <w:p w:rsidR="00EE3D3A" w:rsidRPr="00BF3C60" w:rsidRDefault="00EE3D3A" w:rsidP="00EE3D3A">
      <w:pPr>
        <w:widowControl w:val="0"/>
        <w:ind w:firstLine="567"/>
        <w:jc w:val="both"/>
        <w:rPr>
          <w:szCs w:val="28"/>
        </w:rPr>
      </w:pPr>
      <w:r w:rsidRPr="00BF3C60">
        <w:rPr>
          <w:bCs/>
          <w:szCs w:val="28"/>
        </w:rPr>
        <w:t>Растениеводство.</w:t>
      </w:r>
      <w:r w:rsidRPr="00BF3C60">
        <w:rPr>
          <w:szCs w:val="28"/>
        </w:rPr>
        <w:t xml:space="preserve"> Посевная площадь сельскохозяйственных культур под урожай 2020 года во всех категориях хозяйст</w:t>
      </w:r>
      <w:r w:rsidR="00DF013A" w:rsidRPr="00BF3C60">
        <w:rPr>
          <w:szCs w:val="28"/>
        </w:rPr>
        <w:t>в составила 93,9 тыс. гектаров.</w:t>
      </w:r>
    </w:p>
    <w:p w:rsidR="00EE3D3A" w:rsidRPr="00BF3C60" w:rsidRDefault="00EE3D3A" w:rsidP="00EE3D3A">
      <w:pPr>
        <w:widowControl w:val="0"/>
        <w:ind w:firstLine="567"/>
        <w:jc w:val="both"/>
        <w:rPr>
          <w:szCs w:val="28"/>
        </w:rPr>
      </w:pPr>
      <w:r w:rsidRPr="00BF3C60">
        <w:rPr>
          <w:szCs w:val="28"/>
        </w:rPr>
        <w:t>Самая значительная часть посевной площади занята под зерновыми и зернобобовыми культурами. Во всех категориях хозяйств в отчетном году было засеяно 61,7 тыс. гектаров, что составляет 65,7% от всей посевной площади. В крестьянских (фермерских) хозяйствах зерновые культуры занимали площадь 8 347 гектаров, или 8,9% от общей посевной площади КФХ.</w:t>
      </w:r>
    </w:p>
    <w:p w:rsidR="00EE3D3A" w:rsidRPr="00BF3C60" w:rsidRDefault="00EE3D3A" w:rsidP="00EE3D3A">
      <w:pPr>
        <w:widowControl w:val="0"/>
        <w:ind w:firstLine="567"/>
        <w:jc w:val="both"/>
        <w:rPr>
          <w:szCs w:val="28"/>
        </w:rPr>
      </w:pPr>
      <w:r w:rsidRPr="00BF3C60">
        <w:rPr>
          <w:szCs w:val="28"/>
        </w:rPr>
        <w:t>Озимые зерновые культуры являются основными в производстве зерна. Их посевы составили 60% от площади всех зерновых и зернобобовых культур.</w:t>
      </w:r>
    </w:p>
    <w:p w:rsidR="00EE3D3A" w:rsidRPr="00BF3C60" w:rsidRDefault="00EE3D3A" w:rsidP="00EE3D3A">
      <w:pPr>
        <w:widowControl w:val="0"/>
        <w:ind w:firstLine="567"/>
        <w:jc w:val="both"/>
        <w:rPr>
          <w:szCs w:val="28"/>
        </w:rPr>
      </w:pPr>
      <w:r w:rsidRPr="00BF3C60">
        <w:rPr>
          <w:szCs w:val="28"/>
        </w:rPr>
        <w:t>Валовой сбор зерновых и зернобобовых культур по ра</w:t>
      </w:r>
      <w:r w:rsidR="00DF013A" w:rsidRPr="00BF3C60">
        <w:rPr>
          <w:szCs w:val="28"/>
        </w:rPr>
        <w:t>йону составил 188,5 тыс. тонн.</w:t>
      </w:r>
    </w:p>
    <w:p w:rsidR="00EE3D3A" w:rsidRPr="00BF3C60" w:rsidRDefault="00EE3D3A" w:rsidP="00EE3D3A">
      <w:pPr>
        <w:widowControl w:val="0"/>
        <w:ind w:firstLine="567"/>
        <w:jc w:val="both"/>
        <w:rPr>
          <w:szCs w:val="28"/>
        </w:rPr>
      </w:pPr>
      <w:r w:rsidRPr="00BF3C60">
        <w:rPr>
          <w:szCs w:val="28"/>
        </w:rPr>
        <w:t>Целевой индикатор по валовому производству зерновых и зернобобовых культур выполнен на 101%.</w:t>
      </w:r>
    </w:p>
    <w:p w:rsidR="00EE3D3A" w:rsidRPr="00BF3C60" w:rsidRDefault="00EE3D3A" w:rsidP="00EE3D3A">
      <w:pPr>
        <w:widowControl w:val="0"/>
        <w:ind w:firstLine="567"/>
        <w:jc w:val="both"/>
        <w:rPr>
          <w:szCs w:val="28"/>
        </w:rPr>
      </w:pPr>
      <w:r w:rsidRPr="00BF3C60">
        <w:rPr>
          <w:szCs w:val="28"/>
        </w:rPr>
        <w:t>Производство по</w:t>
      </w:r>
      <w:r w:rsidR="00CF3B29" w:rsidRPr="00BF3C60">
        <w:rPr>
          <w:szCs w:val="28"/>
        </w:rPr>
        <w:t>дсолнечника с площади 10,9 тыс.</w:t>
      </w:r>
      <w:r w:rsidRPr="00BF3C60">
        <w:rPr>
          <w:szCs w:val="28"/>
        </w:rPr>
        <w:t xml:space="preserve"> гектаров, (в том числе в КФХ – 1 578 гектаров) составило 12,8 тыс</w:t>
      </w:r>
      <w:r w:rsidR="00DF013A" w:rsidRPr="00BF3C60">
        <w:rPr>
          <w:szCs w:val="28"/>
        </w:rPr>
        <w:t>.</w:t>
      </w:r>
      <w:r w:rsidRPr="00BF3C60">
        <w:rPr>
          <w:szCs w:val="28"/>
        </w:rPr>
        <w:t xml:space="preserve"> тонн. </w:t>
      </w:r>
    </w:p>
    <w:p w:rsidR="00EE3D3A" w:rsidRPr="00BF3C60" w:rsidRDefault="00EE3D3A" w:rsidP="00EE3D3A">
      <w:pPr>
        <w:widowControl w:val="0"/>
        <w:ind w:firstLine="567"/>
        <w:jc w:val="both"/>
        <w:rPr>
          <w:szCs w:val="28"/>
        </w:rPr>
      </w:pPr>
      <w:r w:rsidRPr="00BF3C60">
        <w:rPr>
          <w:szCs w:val="28"/>
        </w:rPr>
        <w:t>Уборочная площадь озимого рапса в 2020 году состав</w:t>
      </w:r>
      <w:r w:rsidR="004448C1" w:rsidRPr="00BF3C60">
        <w:rPr>
          <w:szCs w:val="28"/>
        </w:rPr>
        <w:t xml:space="preserve">ила 7 082 гектара. </w:t>
      </w:r>
      <w:r w:rsidRPr="00BF3C60">
        <w:rPr>
          <w:szCs w:val="28"/>
        </w:rPr>
        <w:t>Валовой сбор семян рапса составил 8 947 тонн.</w:t>
      </w:r>
    </w:p>
    <w:p w:rsidR="00EE3D3A" w:rsidRPr="00BF3C60" w:rsidRDefault="00EE3D3A" w:rsidP="00EE3D3A">
      <w:pPr>
        <w:widowControl w:val="0"/>
        <w:ind w:firstLine="567"/>
        <w:jc w:val="both"/>
        <w:rPr>
          <w:szCs w:val="28"/>
        </w:rPr>
      </w:pPr>
      <w:r w:rsidRPr="00BF3C60">
        <w:rPr>
          <w:szCs w:val="28"/>
        </w:rPr>
        <w:t>Лен масличный был высеян на площади 814 га. Валовое производство составило 796 тонн.</w:t>
      </w:r>
    </w:p>
    <w:p w:rsidR="00EE3D3A" w:rsidRPr="00BF3C60" w:rsidRDefault="00EE3D3A" w:rsidP="00EE3D3A">
      <w:pPr>
        <w:widowControl w:val="0"/>
        <w:ind w:firstLine="567"/>
        <w:jc w:val="both"/>
        <w:rPr>
          <w:szCs w:val="28"/>
        </w:rPr>
      </w:pPr>
      <w:r w:rsidRPr="00BF3C60">
        <w:rPr>
          <w:szCs w:val="28"/>
        </w:rPr>
        <w:t>Животноводство. Второй значимой отраслью сельскохозяйственного производства муниципального округа является животноводство.</w:t>
      </w:r>
    </w:p>
    <w:p w:rsidR="00EE3D3A" w:rsidRPr="00BF3C60" w:rsidRDefault="00EE3D3A" w:rsidP="00EE3D3A">
      <w:pPr>
        <w:widowControl w:val="0"/>
        <w:ind w:firstLine="567"/>
        <w:jc w:val="both"/>
        <w:rPr>
          <w:szCs w:val="28"/>
        </w:rPr>
      </w:pPr>
      <w:r w:rsidRPr="00BF3C60">
        <w:rPr>
          <w:szCs w:val="28"/>
        </w:rPr>
        <w:t>На 1 января 2021 года поголовье КРС в сельхозпредприятиях составило 8 781 головы, из которых 3 296 голов коров или 37</w:t>
      </w:r>
      <w:r w:rsidR="00DF013A" w:rsidRPr="00BF3C60">
        <w:rPr>
          <w:szCs w:val="28"/>
        </w:rPr>
        <w:t>,5%. Овец и коз -13 591 голова.</w:t>
      </w:r>
    </w:p>
    <w:p w:rsidR="00EE3D3A" w:rsidRPr="00BF3C60" w:rsidRDefault="00EE3D3A" w:rsidP="00EE3D3A">
      <w:pPr>
        <w:widowControl w:val="0"/>
        <w:ind w:firstLine="567"/>
        <w:jc w:val="both"/>
        <w:rPr>
          <w:szCs w:val="28"/>
        </w:rPr>
      </w:pPr>
      <w:r w:rsidRPr="00BF3C60">
        <w:rPr>
          <w:szCs w:val="28"/>
        </w:rPr>
        <w:t>Численность поголовья птицы 2 323,9 тыс</w:t>
      </w:r>
      <w:r w:rsidR="00DF013A" w:rsidRPr="00BF3C60">
        <w:rPr>
          <w:szCs w:val="28"/>
        </w:rPr>
        <w:t>.</w:t>
      </w:r>
      <w:r w:rsidRPr="00BF3C60">
        <w:rPr>
          <w:szCs w:val="28"/>
        </w:rPr>
        <w:t xml:space="preserve"> го</w:t>
      </w:r>
      <w:r w:rsidR="00DF013A" w:rsidRPr="00BF3C60">
        <w:rPr>
          <w:szCs w:val="28"/>
        </w:rPr>
        <w:t>лов.</w:t>
      </w:r>
    </w:p>
    <w:p w:rsidR="00EE3D3A" w:rsidRPr="00BF3C60" w:rsidRDefault="00EE3D3A" w:rsidP="00EE3D3A">
      <w:pPr>
        <w:widowControl w:val="0"/>
        <w:ind w:firstLine="567"/>
        <w:jc w:val="both"/>
        <w:rPr>
          <w:szCs w:val="28"/>
        </w:rPr>
      </w:pPr>
      <w:r w:rsidRPr="00BF3C60">
        <w:rPr>
          <w:szCs w:val="28"/>
        </w:rPr>
        <w:t>За 2020 год выращено 34,5 тыс. тонн мяса, что на 106,1% больше, чем в 2019 году. Реализовано 37,7 тыс. тонн. Производство молока за отчетный год составило 19,6 тыс. тонн при среднем удое 1698 кг.</w:t>
      </w:r>
    </w:p>
    <w:p w:rsidR="00EE3D3A" w:rsidRPr="00BF3C60" w:rsidRDefault="00EE3D3A" w:rsidP="00EE3D3A">
      <w:pPr>
        <w:widowControl w:val="0"/>
        <w:ind w:firstLine="567"/>
        <w:jc w:val="both"/>
        <w:rPr>
          <w:szCs w:val="28"/>
        </w:rPr>
      </w:pPr>
      <w:r w:rsidRPr="00BF3C60">
        <w:rPr>
          <w:szCs w:val="28"/>
        </w:rPr>
        <w:t>Выращено прудовой рыбы 413 тонн, реализовано 62 тонны.</w:t>
      </w:r>
    </w:p>
    <w:p w:rsidR="00EE3D3A" w:rsidRPr="00BF3C60" w:rsidRDefault="00EE3D3A" w:rsidP="00EE3D3A">
      <w:pPr>
        <w:widowControl w:val="0"/>
        <w:ind w:firstLine="567"/>
        <w:jc w:val="both"/>
        <w:rPr>
          <w:szCs w:val="28"/>
        </w:rPr>
      </w:pPr>
      <w:r w:rsidRPr="00BF3C60">
        <w:rPr>
          <w:szCs w:val="28"/>
        </w:rPr>
        <w:t>По предварительным отчетам сельскохозяйственных предприятий уплачено налогов за 2020 год всего 2 млрд. 591 млн.158 тыс. рублей.</w:t>
      </w:r>
    </w:p>
    <w:p w:rsidR="00EE3D3A" w:rsidRPr="00BF3C60" w:rsidRDefault="00EE3D3A" w:rsidP="00EE3D3A">
      <w:pPr>
        <w:widowControl w:val="0"/>
        <w:ind w:firstLine="567"/>
        <w:jc w:val="both"/>
        <w:rPr>
          <w:szCs w:val="28"/>
        </w:rPr>
      </w:pPr>
      <w:r w:rsidRPr="00BF3C60">
        <w:rPr>
          <w:szCs w:val="28"/>
        </w:rPr>
        <w:t xml:space="preserve">Валовая продукция сельского хозяйства. Ежегодно сельскохозяйственным товаропроизводителям и гражданам, занимающимся личным подсобным хозяйством, государство оказывает поддержку на развитие предприятия. </w:t>
      </w:r>
    </w:p>
    <w:p w:rsidR="00EE3D3A" w:rsidRPr="00BF3C60" w:rsidRDefault="00EE3D3A" w:rsidP="00EE3D3A">
      <w:pPr>
        <w:ind w:firstLine="567"/>
        <w:jc w:val="both"/>
        <w:rPr>
          <w:szCs w:val="28"/>
        </w:rPr>
      </w:pPr>
      <w:r w:rsidRPr="00BF3C60">
        <w:rPr>
          <w:szCs w:val="28"/>
        </w:rPr>
        <w:t>Общий объем финансирования за 2020 год составил – 232 млн. 648 тыс. 104 руб. Всего сельхозпредприятиями гражданам, занимающимся личным подсобным хозяйством района получено:</w:t>
      </w:r>
    </w:p>
    <w:p w:rsidR="00EE3D3A" w:rsidRPr="00BF3C60" w:rsidRDefault="00DF013A" w:rsidP="00EE3D3A">
      <w:pPr>
        <w:ind w:firstLine="567"/>
        <w:jc w:val="both"/>
        <w:rPr>
          <w:szCs w:val="28"/>
        </w:rPr>
      </w:pPr>
      <w:r w:rsidRPr="00BF3C60">
        <w:rPr>
          <w:szCs w:val="28"/>
        </w:rPr>
        <w:t xml:space="preserve">2 116 </w:t>
      </w:r>
      <w:r w:rsidR="00EE3D3A" w:rsidRPr="00BF3C60">
        <w:rPr>
          <w:szCs w:val="28"/>
        </w:rPr>
        <w:t>897,89 рублей на оказание несвязанной поддержки сельскохозяйственных товаропроизводителей в области растениеводства;</w:t>
      </w:r>
    </w:p>
    <w:p w:rsidR="00EE3D3A" w:rsidRPr="00BF3C60" w:rsidRDefault="00EE3D3A" w:rsidP="00EE3D3A">
      <w:pPr>
        <w:ind w:firstLine="567"/>
        <w:jc w:val="both"/>
        <w:rPr>
          <w:szCs w:val="28"/>
        </w:rPr>
      </w:pPr>
      <w:r w:rsidRPr="00BF3C60">
        <w:rPr>
          <w:szCs w:val="28"/>
        </w:rPr>
        <w:t>6 254 957,92 рублей на повышение плодородия и качества почв на посевных площадях, занятых картофелем и овощными;</w:t>
      </w:r>
    </w:p>
    <w:p w:rsidR="00EE3D3A" w:rsidRPr="00BF3C60" w:rsidRDefault="00EE3D3A" w:rsidP="00EE3D3A">
      <w:pPr>
        <w:ind w:firstLine="567"/>
        <w:jc w:val="both"/>
        <w:rPr>
          <w:szCs w:val="28"/>
        </w:rPr>
      </w:pPr>
      <w:r w:rsidRPr="00BF3C60">
        <w:rPr>
          <w:szCs w:val="28"/>
        </w:rPr>
        <w:t>1 138 136,67 рублей на возмещение затрат, связанных с приобретением специализированной техники для производства винограда;</w:t>
      </w:r>
    </w:p>
    <w:p w:rsidR="00EE3D3A" w:rsidRPr="00BF3C60" w:rsidRDefault="00EE3D3A" w:rsidP="00EE3D3A">
      <w:pPr>
        <w:ind w:firstLine="567"/>
        <w:jc w:val="both"/>
        <w:rPr>
          <w:szCs w:val="28"/>
        </w:rPr>
      </w:pPr>
      <w:r w:rsidRPr="00BF3C60">
        <w:rPr>
          <w:szCs w:val="28"/>
        </w:rPr>
        <w:lastRenderedPageBreak/>
        <w:t>2 635 406,06 рублей на возмещение части затрат на закладку и уход за виноградниками;</w:t>
      </w:r>
    </w:p>
    <w:p w:rsidR="00EE3D3A" w:rsidRPr="00BF3C60" w:rsidRDefault="00EE3D3A" w:rsidP="00EE3D3A">
      <w:pPr>
        <w:ind w:firstLine="567"/>
        <w:jc w:val="both"/>
        <w:rPr>
          <w:szCs w:val="28"/>
        </w:rPr>
      </w:pPr>
      <w:r w:rsidRPr="00BF3C60">
        <w:rPr>
          <w:szCs w:val="28"/>
        </w:rPr>
        <w:t>330 627,20 рублей на возмещение части затрат на производство специй, пряно-ароматических, эфирномасличных и лекарственных растений;</w:t>
      </w:r>
    </w:p>
    <w:p w:rsidR="00EE3D3A" w:rsidRPr="00BF3C60" w:rsidRDefault="00EE3D3A" w:rsidP="00EE3D3A">
      <w:pPr>
        <w:ind w:firstLine="567"/>
        <w:jc w:val="both"/>
        <w:rPr>
          <w:szCs w:val="28"/>
        </w:rPr>
      </w:pPr>
      <w:r w:rsidRPr="00BF3C60">
        <w:rPr>
          <w:szCs w:val="28"/>
        </w:rPr>
        <w:t>37 306 662,62 рублей на возмещение части затрат на поддержку племенного животноводства;</w:t>
      </w:r>
    </w:p>
    <w:p w:rsidR="00EE3D3A" w:rsidRPr="00BF3C60" w:rsidRDefault="00EE3D3A" w:rsidP="00EE3D3A">
      <w:pPr>
        <w:ind w:firstLine="567"/>
        <w:jc w:val="both"/>
        <w:rPr>
          <w:szCs w:val="28"/>
        </w:rPr>
      </w:pPr>
      <w:r w:rsidRPr="00BF3C60">
        <w:rPr>
          <w:szCs w:val="28"/>
        </w:rPr>
        <w:t>85 038 522,15 рублей на возмещение части затрат на приобретение племенного молодняка с/х животных в племенных организациях;</w:t>
      </w:r>
    </w:p>
    <w:p w:rsidR="00EE3D3A" w:rsidRPr="00BF3C60" w:rsidRDefault="00EE3D3A" w:rsidP="00EE3D3A">
      <w:pPr>
        <w:ind w:firstLine="567"/>
        <w:jc w:val="both"/>
        <w:rPr>
          <w:szCs w:val="28"/>
        </w:rPr>
      </w:pPr>
      <w:r w:rsidRPr="00BF3C60">
        <w:rPr>
          <w:szCs w:val="28"/>
        </w:rPr>
        <w:t>13 093 449,08 рублей на инвестиционные кредиты в молочное скотоводство;</w:t>
      </w:r>
    </w:p>
    <w:p w:rsidR="00EE3D3A" w:rsidRPr="00BF3C60" w:rsidRDefault="00EE3D3A" w:rsidP="00EE3D3A">
      <w:pPr>
        <w:ind w:firstLine="567"/>
        <w:jc w:val="both"/>
        <w:rPr>
          <w:szCs w:val="28"/>
        </w:rPr>
      </w:pPr>
      <w:r w:rsidRPr="00BF3C60">
        <w:rPr>
          <w:szCs w:val="28"/>
        </w:rPr>
        <w:t>1 137 036,85 рублей на возмещение части затрат на поддержку собственного производства молока;</w:t>
      </w:r>
    </w:p>
    <w:p w:rsidR="00EE3D3A" w:rsidRPr="00BF3C60" w:rsidRDefault="00EE3D3A" w:rsidP="00EE3D3A">
      <w:pPr>
        <w:ind w:firstLine="567"/>
        <w:jc w:val="both"/>
        <w:rPr>
          <w:szCs w:val="28"/>
        </w:rPr>
      </w:pPr>
      <w:r w:rsidRPr="00BF3C60">
        <w:rPr>
          <w:szCs w:val="28"/>
        </w:rPr>
        <w:t>914 305,51 рублей на возмещение части затрат на поддержку производства сельскохозяйственными производителями шерсти, полученной от тонкорунных и полутонкорунных пород овец;</w:t>
      </w:r>
    </w:p>
    <w:p w:rsidR="00EE3D3A" w:rsidRPr="00BF3C60" w:rsidRDefault="00EE3D3A" w:rsidP="00EE3D3A">
      <w:pPr>
        <w:ind w:firstLine="567"/>
        <w:jc w:val="both"/>
        <w:rPr>
          <w:szCs w:val="28"/>
        </w:rPr>
      </w:pPr>
      <w:r w:rsidRPr="00BF3C60">
        <w:rPr>
          <w:szCs w:val="28"/>
        </w:rPr>
        <w:t>56 061 004,81 рублей инвестиционные кредиты в животноводство;</w:t>
      </w:r>
    </w:p>
    <w:p w:rsidR="00EE3D3A" w:rsidRPr="00BF3C60" w:rsidRDefault="00EE3D3A" w:rsidP="00EE3D3A">
      <w:pPr>
        <w:ind w:firstLine="567"/>
        <w:jc w:val="both"/>
        <w:rPr>
          <w:szCs w:val="28"/>
        </w:rPr>
      </w:pPr>
      <w:r w:rsidRPr="00BF3C60">
        <w:rPr>
          <w:szCs w:val="28"/>
        </w:rPr>
        <w:t>4 884 252,61 рублей на возмещение части затрат на производство масленичных культур.</w:t>
      </w:r>
    </w:p>
    <w:p w:rsidR="00EE3D3A" w:rsidRPr="00BF3C60" w:rsidRDefault="00EE3D3A" w:rsidP="00EE3D3A">
      <w:pPr>
        <w:ind w:firstLine="567"/>
        <w:jc w:val="both"/>
        <w:rPr>
          <w:szCs w:val="28"/>
        </w:rPr>
      </w:pPr>
      <w:r w:rsidRPr="00BF3C60">
        <w:rPr>
          <w:szCs w:val="28"/>
        </w:rPr>
        <w:t>3 460 591,32 рублей на возмещение части затрат на поддержку элитного семеноводства;</w:t>
      </w:r>
    </w:p>
    <w:p w:rsidR="00EE3D3A" w:rsidRPr="00BF3C60" w:rsidRDefault="00EE3D3A" w:rsidP="00EE3D3A">
      <w:pPr>
        <w:ind w:firstLine="567"/>
        <w:jc w:val="both"/>
        <w:rPr>
          <w:szCs w:val="28"/>
        </w:rPr>
      </w:pPr>
      <w:r w:rsidRPr="00BF3C60">
        <w:rPr>
          <w:szCs w:val="28"/>
        </w:rPr>
        <w:t>12 282 253,89 рублей – гранты на развитие семейных ферм;</w:t>
      </w:r>
    </w:p>
    <w:p w:rsidR="00EE3D3A" w:rsidRPr="00BF3C60" w:rsidRDefault="00EE3D3A" w:rsidP="00EE3D3A">
      <w:pPr>
        <w:ind w:firstLine="567"/>
        <w:jc w:val="both"/>
        <w:rPr>
          <w:szCs w:val="28"/>
        </w:rPr>
      </w:pPr>
      <w:r w:rsidRPr="00BF3C60">
        <w:rPr>
          <w:szCs w:val="28"/>
        </w:rPr>
        <w:t xml:space="preserve">5 994 000 рублей – грант </w:t>
      </w:r>
      <w:r w:rsidR="00CD5C88" w:rsidRPr="00BF3C60">
        <w:rPr>
          <w:szCs w:val="28"/>
        </w:rPr>
        <w:t>«</w:t>
      </w:r>
      <w:r w:rsidRPr="00BF3C60">
        <w:rPr>
          <w:szCs w:val="28"/>
        </w:rPr>
        <w:t>Агростартап</w:t>
      </w:r>
      <w:r w:rsidR="00CD5C88" w:rsidRPr="00BF3C60">
        <w:rPr>
          <w:szCs w:val="28"/>
        </w:rPr>
        <w:t>»</w:t>
      </w:r>
      <w:r w:rsidRPr="00BF3C60">
        <w:rPr>
          <w:szCs w:val="28"/>
        </w:rPr>
        <w:t xml:space="preserve">. </w:t>
      </w:r>
    </w:p>
    <w:p w:rsidR="00EE3D3A" w:rsidRPr="00BF3C60" w:rsidRDefault="00EE3D3A" w:rsidP="00EE3D3A">
      <w:pPr>
        <w:rPr>
          <w:szCs w:val="28"/>
        </w:rPr>
      </w:pPr>
    </w:p>
    <w:p w:rsidR="00EE3D3A" w:rsidRPr="00F24172" w:rsidRDefault="00EE3D3A" w:rsidP="001C067A">
      <w:pPr>
        <w:jc w:val="center"/>
        <w:rPr>
          <w:szCs w:val="28"/>
        </w:rPr>
      </w:pPr>
      <w:r w:rsidRPr="00F24172">
        <w:rPr>
          <w:szCs w:val="28"/>
        </w:rPr>
        <w:t>5.5 Транспортная инфраструктура</w:t>
      </w:r>
    </w:p>
    <w:p w:rsidR="00EE3D3A" w:rsidRPr="00BF3C60" w:rsidRDefault="00EE3D3A" w:rsidP="00EE3D3A">
      <w:pPr>
        <w:ind w:firstLine="567"/>
        <w:jc w:val="both"/>
        <w:rPr>
          <w:szCs w:val="28"/>
        </w:rPr>
      </w:pPr>
      <w:r w:rsidRPr="00BF3C60">
        <w:rPr>
          <w:szCs w:val="28"/>
        </w:rPr>
        <w:t>Транспортная инфраструктура – совокупность путей сообщения, транспортных сооружений и устройств различных видов транспорта, предназначенных для пассажирских и грузовых перевозок, ремонта, технического обслуживания и хранения транспортных средств в пределах определенной территории. В составе транспортной инфраструктуры выделяются: транспортные системы городов, единые транспортные системы городов-центров и тяготеющих к ним районов, транспортные системы отдельных регионов и страны в целом.</w:t>
      </w:r>
      <w:r w:rsidRPr="00BF3C60">
        <w:rPr>
          <w:szCs w:val="28"/>
          <w:vertAlign w:val="superscript"/>
        </w:rPr>
        <w:footnoteReference w:id="31"/>
      </w:r>
    </w:p>
    <w:p w:rsidR="00EE3D3A" w:rsidRPr="00BF3C60" w:rsidRDefault="00EE3D3A" w:rsidP="00EE3D3A">
      <w:pPr>
        <w:ind w:firstLine="567"/>
        <w:jc w:val="both"/>
        <w:rPr>
          <w:szCs w:val="28"/>
        </w:rPr>
      </w:pPr>
      <w:r w:rsidRPr="00BF3C60">
        <w:rPr>
          <w:szCs w:val="28"/>
        </w:rPr>
        <w:t>Шпаковский муниципальный округ отличается выгодным транспортно-географическим положением, способствующее взаимосвязям округа как с прилегающими муниципальными образованиями Ставропольского края, так и с соседними регионами.</w:t>
      </w:r>
    </w:p>
    <w:p w:rsidR="00EE3D3A" w:rsidRPr="00BF3C60" w:rsidRDefault="00EE3D3A" w:rsidP="00EE3D3A">
      <w:pPr>
        <w:ind w:firstLine="567"/>
        <w:jc w:val="both"/>
        <w:rPr>
          <w:szCs w:val="28"/>
        </w:rPr>
      </w:pPr>
      <w:r w:rsidRPr="00BF3C60">
        <w:rPr>
          <w:szCs w:val="28"/>
        </w:rPr>
        <w:t xml:space="preserve">Транспортная система Шпаковского муниципального округа неразрывно связана с транспортной системой Ставропольского края. Транспортная система планируемого муниципального образования включает в себя системы внешнего транспорта (железнодорожного и автомобильного), системы транспорта населенных пунктов округа, составной частью которой является улично-дорожная сеть и транспортные сооружения. При этом, системы, </w:t>
      </w:r>
      <w:r w:rsidRPr="00BF3C60">
        <w:rPr>
          <w:szCs w:val="28"/>
        </w:rPr>
        <w:lastRenderedPageBreak/>
        <w:t>объекты и сооружения внешнего и городского транспорта тесно связаны друг с другом.</w:t>
      </w:r>
    </w:p>
    <w:p w:rsidR="00EE3D3A" w:rsidRPr="00BF3C60" w:rsidRDefault="00EE3D3A" w:rsidP="00EE3D3A">
      <w:pPr>
        <w:ind w:firstLine="567"/>
        <w:jc w:val="both"/>
        <w:rPr>
          <w:szCs w:val="28"/>
        </w:rPr>
      </w:pPr>
      <w:r w:rsidRPr="00BF3C60">
        <w:rPr>
          <w:szCs w:val="28"/>
        </w:rPr>
        <w:t>Текущее состояние и ограничения развития транспортной сети Шпаковского муниципального округа предопределены равнинным слабопересеченным рельефом степей Предкавказья с относительно однородным уровнем сельскохозяйственного освоения территории.</w:t>
      </w:r>
    </w:p>
    <w:p w:rsidR="00EE3D3A" w:rsidRPr="00BF3C60" w:rsidRDefault="00EE3D3A" w:rsidP="00EE3D3A">
      <w:pPr>
        <w:ind w:firstLine="567"/>
        <w:jc w:val="both"/>
        <w:rPr>
          <w:szCs w:val="28"/>
        </w:rPr>
      </w:pPr>
      <w:r w:rsidRPr="00BF3C60">
        <w:rPr>
          <w:szCs w:val="28"/>
        </w:rPr>
        <w:t>В данном разделе проводится анализ существующего состояния транспортной инфраструктуры и уровня транспортного обслуживания населения и предприятий муниципального округа, выявление текущих проблем и путей их решения с учетом возможного использования рекомендуемых и реализованных решений в перспективе.</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5.5.1 Внешний транспорт</w:t>
      </w:r>
    </w:p>
    <w:p w:rsidR="00EE3D3A" w:rsidRPr="00BF3C60" w:rsidRDefault="00EE3D3A" w:rsidP="00EE3D3A">
      <w:pPr>
        <w:ind w:firstLine="567"/>
        <w:jc w:val="both"/>
        <w:rPr>
          <w:szCs w:val="28"/>
        </w:rPr>
      </w:pPr>
      <w:r w:rsidRPr="00BF3C60">
        <w:rPr>
          <w:bCs/>
          <w:szCs w:val="28"/>
        </w:rPr>
        <w:t>Железнодорожный транспорт.</w:t>
      </w:r>
      <w:r w:rsidRPr="00BF3C60">
        <w:rPr>
          <w:szCs w:val="28"/>
        </w:rPr>
        <w:t xml:space="preserve"> Железнодорожный транспорт в Шпаковского муниципальном округе имеет важное значение, основные грузопотоки имеют преимущественно транзитный характер.</w:t>
      </w:r>
    </w:p>
    <w:p w:rsidR="00EE3D3A" w:rsidRPr="00BF3C60" w:rsidRDefault="00EE3D3A" w:rsidP="00EE3D3A">
      <w:pPr>
        <w:ind w:firstLine="567"/>
        <w:jc w:val="both"/>
        <w:rPr>
          <w:szCs w:val="28"/>
        </w:rPr>
      </w:pPr>
      <w:r w:rsidRPr="00BF3C60">
        <w:rPr>
          <w:szCs w:val="28"/>
        </w:rPr>
        <w:t xml:space="preserve">В пределах муниципального округа располагается участок </w:t>
      </w:r>
      <w:proofErr w:type="gramStart"/>
      <w:r w:rsidRPr="00BF3C60">
        <w:rPr>
          <w:szCs w:val="28"/>
        </w:rPr>
        <w:t>Северо-Кавказской</w:t>
      </w:r>
      <w:proofErr w:type="gramEnd"/>
      <w:r w:rsidRPr="00BF3C60">
        <w:rPr>
          <w:szCs w:val="28"/>
        </w:rPr>
        <w:t xml:space="preserve"> </w:t>
      </w:r>
      <w:r w:rsidR="001C067A" w:rsidRPr="00BF3C60">
        <w:rPr>
          <w:szCs w:val="28"/>
        </w:rPr>
        <w:t>железной дороги (далее – СКЖД),</w:t>
      </w:r>
      <w:r w:rsidRPr="00BF3C60">
        <w:rPr>
          <w:szCs w:val="28"/>
        </w:rPr>
        <w:t xml:space="preserve"> которая имеет большое влияние на планировочную структуру муниципального округа. Данный участок является транзитным и большой объем транспортной работы (имеет значительные грузовые потоки с развитым пассажирским сообщением) и обеспечивает внешние связи муниципального округа с другими регионами </w:t>
      </w:r>
      <w:proofErr w:type="gramStart"/>
      <w:r w:rsidRPr="00BF3C60">
        <w:rPr>
          <w:szCs w:val="28"/>
        </w:rPr>
        <w:t>Северо-Кавказского</w:t>
      </w:r>
      <w:proofErr w:type="gramEnd"/>
      <w:r w:rsidRPr="00BF3C60">
        <w:rPr>
          <w:szCs w:val="28"/>
        </w:rPr>
        <w:t xml:space="preserve"> и Южного федеральных округов.</w:t>
      </w:r>
    </w:p>
    <w:p w:rsidR="00EE3D3A" w:rsidRPr="00BF3C60" w:rsidRDefault="00EE3D3A" w:rsidP="00EE3D3A">
      <w:pPr>
        <w:ind w:firstLine="567"/>
        <w:jc w:val="both"/>
        <w:rPr>
          <w:szCs w:val="28"/>
        </w:rPr>
      </w:pPr>
      <w:r w:rsidRPr="00BF3C60">
        <w:rPr>
          <w:bCs/>
          <w:szCs w:val="28"/>
        </w:rPr>
        <w:t>Водный транспорт.</w:t>
      </w:r>
      <w:r w:rsidRPr="00BF3C60">
        <w:rPr>
          <w:szCs w:val="28"/>
        </w:rPr>
        <w:t xml:space="preserve"> В силу физико-географических условий на территории Ставропольского края условия для развития водного транспорта отсутствуют.</w:t>
      </w:r>
    </w:p>
    <w:p w:rsidR="00EE3D3A" w:rsidRPr="00BF3C60" w:rsidRDefault="00EE3D3A" w:rsidP="00EE3D3A">
      <w:pPr>
        <w:ind w:firstLine="567"/>
        <w:jc w:val="both"/>
        <w:rPr>
          <w:szCs w:val="28"/>
        </w:rPr>
      </w:pPr>
      <w:r w:rsidRPr="00BF3C60">
        <w:rPr>
          <w:bCs/>
          <w:szCs w:val="28"/>
        </w:rPr>
        <w:t>Воздушный транспорт.</w:t>
      </w:r>
      <w:r w:rsidRPr="00BF3C60">
        <w:rPr>
          <w:szCs w:val="28"/>
        </w:rPr>
        <w:t xml:space="preserve"> На территории Шпаковского муниципального округа расположен международный аэропорт федерального значения </w:t>
      </w:r>
      <w:r w:rsidR="00CD5C88" w:rsidRPr="00BF3C60">
        <w:rPr>
          <w:szCs w:val="28"/>
        </w:rPr>
        <w:t>«</w:t>
      </w:r>
      <w:r w:rsidRPr="00BF3C60">
        <w:rPr>
          <w:szCs w:val="28"/>
        </w:rPr>
        <w:t>Ставрополь</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bCs/>
          <w:szCs w:val="28"/>
        </w:rPr>
        <w:t>Трубопроводный транспорт.</w:t>
      </w:r>
      <w:r w:rsidRPr="00BF3C60">
        <w:rPr>
          <w:szCs w:val="28"/>
        </w:rPr>
        <w:t xml:space="preserve"> Согласно материалам </w:t>
      </w:r>
      <w:r w:rsidR="00DF013A" w:rsidRPr="00BF3C60">
        <w:rPr>
          <w:szCs w:val="28"/>
        </w:rPr>
        <w:t>с</w:t>
      </w:r>
      <w:r w:rsidRPr="00BF3C60">
        <w:rPr>
          <w:szCs w:val="28"/>
        </w:rPr>
        <w:t>хемы территориального планирования Ставропольского края (утверждена постановлением Правительства Ставр</w:t>
      </w:r>
      <w:r w:rsidR="00355380" w:rsidRPr="00BF3C60">
        <w:rPr>
          <w:szCs w:val="28"/>
        </w:rPr>
        <w:t>опольского края от 17.06.2020</w:t>
      </w:r>
      <w:r w:rsidRPr="00BF3C60">
        <w:rPr>
          <w:szCs w:val="28"/>
        </w:rPr>
        <w:t xml:space="preserve"> №</w:t>
      </w:r>
      <w:r w:rsidR="00DF013A" w:rsidRPr="00BF3C60">
        <w:rPr>
          <w:szCs w:val="28"/>
        </w:rPr>
        <w:t xml:space="preserve"> </w:t>
      </w:r>
      <w:r w:rsidRPr="00BF3C60">
        <w:rPr>
          <w:szCs w:val="28"/>
        </w:rPr>
        <w:t>324-п) на территории Шпаковского муниципального округа располагаются элементы трубопроводной инфраструктуры.</w:t>
      </w:r>
    </w:p>
    <w:p w:rsidR="00EE3D3A" w:rsidRPr="00BF3C60" w:rsidRDefault="00F03CE4" w:rsidP="00EE3D3A">
      <w:pPr>
        <w:ind w:firstLine="567"/>
        <w:jc w:val="both"/>
        <w:rPr>
          <w:szCs w:val="28"/>
        </w:rPr>
      </w:pPr>
      <w:r w:rsidRPr="00BF3C60">
        <w:rPr>
          <w:noProof/>
          <w:szCs w:val="28"/>
        </w:rPr>
        <w:lastRenderedPageBreak/>
        <w:drawing>
          <wp:anchor distT="0" distB="0" distL="114300" distR="114300" simplePos="0" relativeHeight="251673600" behindDoc="1" locked="0" layoutInCell="1" allowOverlap="1" wp14:anchorId="4CC14988" wp14:editId="2E2ECE55">
            <wp:simplePos x="0" y="0"/>
            <wp:positionH relativeFrom="column">
              <wp:posOffset>1212215</wp:posOffset>
            </wp:positionH>
            <wp:positionV relativeFrom="paragraph">
              <wp:posOffset>64770</wp:posOffset>
            </wp:positionV>
            <wp:extent cx="3666490" cy="3042920"/>
            <wp:effectExtent l="0" t="0" r="0" b="5080"/>
            <wp:wrapSquare wrapText="bothSides"/>
            <wp:docPr id="4139"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3666490" cy="304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3D3A" w:rsidRPr="00BF3C60" w:rsidRDefault="00EE3D3A" w:rsidP="00EE3D3A">
      <w:pPr>
        <w:jc w:val="both"/>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1C067A" w:rsidRPr="00BF3C60" w:rsidRDefault="001C067A" w:rsidP="00EE3D3A">
      <w:pPr>
        <w:jc w:val="center"/>
        <w:rPr>
          <w:szCs w:val="28"/>
        </w:rPr>
      </w:pPr>
    </w:p>
    <w:p w:rsidR="00EE3D3A" w:rsidRPr="00BF3C60" w:rsidRDefault="00EE3D3A" w:rsidP="00EE3D3A">
      <w:pPr>
        <w:jc w:val="center"/>
        <w:rPr>
          <w:szCs w:val="28"/>
        </w:rPr>
      </w:pPr>
      <w:r w:rsidRPr="00BF3C60">
        <w:rPr>
          <w:szCs w:val="28"/>
        </w:rPr>
        <w:t xml:space="preserve">Рисунок 5.5.1.1 Фрагмент карты планируемого размещения объектов регионального значения в области газоснабжения, теплоснабжения, трубопроводного транспорта </w:t>
      </w:r>
      <w:r w:rsidR="00545A5F" w:rsidRPr="00BF3C60">
        <w:rPr>
          <w:szCs w:val="28"/>
        </w:rPr>
        <w:t>с</w:t>
      </w:r>
      <w:r w:rsidRPr="00BF3C60">
        <w:rPr>
          <w:szCs w:val="28"/>
        </w:rPr>
        <w:t>хемы территориального планирования Ставропольского края</w:t>
      </w:r>
    </w:p>
    <w:p w:rsidR="00EE3D3A" w:rsidRPr="00BF3C60" w:rsidRDefault="00EE3D3A" w:rsidP="00EE3D3A">
      <w:pPr>
        <w:jc w:val="center"/>
        <w:rPr>
          <w:b/>
          <w:bCs/>
          <w:szCs w:val="28"/>
        </w:rPr>
      </w:pPr>
    </w:p>
    <w:p w:rsidR="00EE3D3A" w:rsidRPr="00BF3C60" w:rsidRDefault="00EE3D3A" w:rsidP="00EE3D3A">
      <w:pPr>
        <w:jc w:val="center"/>
        <w:rPr>
          <w:b/>
          <w:bCs/>
          <w:szCs w:val="28"/>
        </w:rPr>
      </w:pPr>
      <w:r w:rsidRPr="00BF3C60">
        <w:rPr>
          <w:noProof/>
          <w:szCs w:val="28"/>
        </w:rPr>
        <w:drawing>
          <wp:inline distT="0" distB="0" distL="0" distR="0" wp14:anchorId="0DB027F7" wp14:editId="39F9F204">
            <wp:extent cx="4924800" cy="1918800"/>
            <wp:effectExtent l="0" t="0" r="0" b="0"/>
            <wp:docPr id="4140" name="Рисунок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24800" cy="1918800"/>
                    </a:xfrm>
                    <a:prstGeom prst="rect">
                      <a:avLst/>
                    </a:prstGeom>
                    <a:noFill/>
                    <a:ln>
                      <a:noFill/>
                    </a:ln>
                  </pic:spPr>
                </pic:pic>
              </a:graphicData>
            </a:graphic>
          </wp:inline>
        </w:drawing>
      </w:r>
    </w:p>
    <w:p w:rsidR="001C067A" w:rsidRPr="00BF3C60" w:rsidRDefault="001C067A" w:rsidP="00EE3D3A">
      <w:pPr>
        <w:jc w:val="center"/>
        <w:rPr>
          <w:szCs w:val="28"/>
        </w:rPr>
      </w:pPr>
    </w:p>
    <w:p w:rsidR="00EE3D3A" w:rsidRPr="00BF3C60" w:rsidRDefault="00EE3D3A" w:rsidP="00EE3D3A">
      <w:pPr>
        <w:jc w:val="center"/>
        <w:rPr>
          <w:szCs w:val="28"/>
        </w:rPr>
      </w:pPr>
      <w:r w:rsidRPr="00BF3C60">
        <w:rPr>
          <w:szCs w:val="28"/>
        </w:rPr>
        <w:t xml:space="preserve">Рисунок 5.5.1.2 Фрагмент карты планируемого размещения объектов регионального значения в области газоснабжения, теплоснабжения, трубопроводного транспорта </w:t>
      </w:r>
      <w:r w:rsidR="00545A5F" w:rsidRPr="00BF3C60">
        <w:rPr>
          <w:szCs w:val="28"/>
        </w:rPr>
        <w:t>с</w:t>
      </w:r>
      <w:r w:rsidRPr="00BF3C60">
        <w:rPr>
          <w:szCs w:val="28"/>
        </w:rPr>
        <w:t>хемы территориального планирования Ставропольского края</w:t>
      </w:r>
    </w:p>
    <w:p w:rsidR="001C067A" w:rsidRPr="00BF3C60" w:rsidRDefault="001C067A" w:rsidP="00EE3D3A">
      <w:pPr>
        <w:jc w:val="center"/>
        <w:rPr>
          <w:szCs w:val="28"/>
        </w:rPr>
      </w:pPr>
    </w:p>
    <w:p w:rsidR="00EE3D3A" w:rsidRPr="00BF3C60" w:rsidRDefault="00EE3D3A" w:rsidP="00EE3D3A">
      <w:pPr>
        <w:jc w:val="center"/>
        <w:rPr>
          <w:b/>
          <w:bCs/>
          <w:szCs w:val="28"/>
        </w:rPr>
      </w:pPr>
      <w:r w:rsidRPr="00BF3C60">
        <w:rPr>
          <w:noProof/>
          <w:szCs w:val="28"/>
        </w:rPr>
        <w:lastRenderedPageBreak/>
        <w:drawing>
          <wp:inline distT="0" distB="0" distL="0" distR="0" wp14:anchorId="44C661A3" wp14:editId="099C906C">
            <wp:extent cx="4612255" cy="5286561"/>
            <wp:effectExtent l="0" t="0" r="0" b="0"/>
            <wp:docPr id="4141" name="Рисунок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16796" cy="5291766"/>
                    </a:xfrm>
                    <a:prstGeom prst="rect">
                      <a:avLst/>
                    </a:prstGeom>
                    <a:noFill/>
                    <a:ln>
                      <a:noFill/>
                    </a:ln>
                  </pic:spPr>
                </pic:pic>
              </a:graphicData>
            </a:graphic>
          </wp:inline>
        </w:drawing>
      </w:r>
    </w:p>
    <w:p w:rsidR="00F24172" w:rsidRDefault="00F24172" w:rsidP="00EE3D3A">
      <w:pPr>
        <w:jc w:val="center"/>
        <w:rPr>
          <w:szCs w:val="28"/>
        </w:rPr>
      </w:pPr>
    </w:p>
    <w:p w:rsidR="00EE3D3A" w:rsidRPr="00BF3C60" w:rsidRDefault="00EE3D3A" w:rsidP="00EE3D3A">
      <w:pPr>
        <w:jc w:val="center"/>
        <w:rPr>
          <w:szCs w:val="28"/>
        </w:rPr>
      </w:pPr>
      <w:r w:rsidRPr="00BF3C60">
        <w:rPr>
          <w:szCs w:val="28"/>
        </w:rPr>
        <w:t xml:space="preserve">Рисунок 5.5.1.3 Фрагмент карты планируемого размещения объектов регионального значения в области газоснабжения, теплоснабжения, трубопроводного транспорта </w:t>
      </w:r>
      <w:r w:rsidR="00DF013A" w:rsidRPr="00BF3C60">
        <w:rPr>
          <w:szCs w:val="28"/>
        </w:rPr>
        <w:t>с</w:t>
      </w:r>
      <w:r w:rsidRPr="00BF3C60">
        <w:rPr>
          <w:szCs w:val="28"/>
        </w:rPr>
        <w:t>хемы территориального планирования Ставропольского края</w:t>
      </w:r>
    </w:p>
    <w:p w:rsidR="00EE3D3A" w:rsidRPr="00BF3C60" w:rsidRDefault="00EE3D3A" w:rsidP="00EE3D3A">
      <w:pPr>
        <w:ind w:firstLine="567"/>
        <w:jc w:val="both"/>
        <w:rPr>
          <w:b/>
          <w:bCs/>
          <w:szCs w:val="28"/>
        </w:rPr>
      </w:pPr>
    </w:p>
    <w:p w:rsidR="00EE3D3A" w:rsidRPr="00BF3C60" w:rsidRDefault="00EE3D3A" w:rsidP="00EE3D3A">
      <w:pPr>
        <w:ind w:firstLine="567"/>
        <w:jc w:val="both"/>
        <w:rPr>
          <w:szCs w:val="28"/>
        </w:rPr>
      </w:pPr>
      <w:r w:rsidRPr="00BF3C60">
        <w:rPr>
          <w:bCs/>
          <w:szCs w:val="28"/>
        </w:rPr>
        <w:t>Автомобильный транспорт.</w:t>
      </w:r>
      <w:r w:rsidRPr="00BF3C60">
        <w:rPr>
          <w:szCs w:val="28"/>
        </w:rPr>
        <w:t xml:space="preserve"> Автомобильный транспорт, представленный сетью автомобильных дорог федерального и регионального значения, является важным элементом планировочный структуры планируемого муниципального образования. По территории муниципального округа осуществляется движение внешнего пассажирского и межрегионального сообщения.</w:t>
      </w:r>
    </w:p>
    <w:p w:rsidR="00EE3D3A" w:rsidRPr="00BF3C60" w:rsidRDefault="00EE3D3A" w:rsidP="00EE3D3A">
      <w:pPr>
        <w:ind w:firstLine="567"/>
        <w:jc w:val="both"/>
        <w:rPr>
          <w:szCs w:val="28"/>
        </w:rPr>
      </w:pPr>
      <w:r w:rsidRPr="00BF3C60">
        <w:rPr>
          <w:szCs w:val="28"/>
        </w:rPr>
        <w:t>В соответствии с Перечнем автомобильных дорог общего пользования федерального значения, утвержд</w:t>
      </w:r>
      <w:r w:rsidR="00641196" w:rsidRPr="00BF3C60">
        <w:rPr>
          <w:szCs w:val="28"/>
        </w:rPr>
        <w:t>ё</w:t>
      </w:r>
      <w:r w:rsidRPr="00BF3C60">
        <w:rPr>
          <w:szCs w:val="28"/>
        </w:rPr>
        <w:t xml:space="preserve">нного </w:t>
      </w:r>
      <w:r w:rsidR="009A1C4C" w:rsidRPr="00BF3C60">
        <w:rPr>
          <w:szCs w:val="28"/>
        </w:rPr>
        <w:t>п</w:t>
      </w:r>
      <w:r w:rsidRPr="00BF3C60">
        <w:rPr>
          <w:szCs w:val="28"/>
        </w:rPr>
        <w:t>остановлением Правительства Россий</w:t>
      </w:r>
      <w:r w:rsidR="00355380" w:rsidRPr="00BF3C60">
        <w:rPr>
          <w:szCs w:val="28"/>
        </w:rPr>
        <w:t xml:space="preserve">ской Федерации от 17.11.2010 </w:t>
      </w:r>
      <w:r w:rsidRPr="00BF3C60">
        <w:rPr>
          <w:szCs w:val="28"/>
        </w:rPr>
        <w:t>№ 928 через южную часть территории Шпаковского муниципального округа проходят автомобильные дороги регионального или межмуниципального значения.</w:t>
      </w:r>
    </w:p>
    <w:p w:rsidR="001C067A" w:rsidRPr="00BF3C60" w:rsidRDefault="001C067A" w:rsidP="00EE3D3A">
      <w:pPr>
        <w:jc w:val="both"/>
        <w:rPr>
          <w:szCs w:val="28"/>
        </w:rPr>
      </w:pPr>
    </w:p>
    <w:p w:rsidR="00EE3D3A" w:rsidRPr="00F24172" w:rsidRDefault="00EE3D3A" w:rsidP="00EE3D3A">
      <w:pPr>
        <w:jc w:val="center"/>
        <w:rPr>
          <w:bCs/>
          <w:szCs w:val="28"/>
        </w:rPr>
      </w:pPr>
      <w:r w:rsidRPr="00F24172">
        <w:rPr>
          <w:bCs/>
          <w:szCs w:val="28"/>
        </w:rPr>
        <w:lastRenderedPageBreak/>
        <w:t>5.5.2 Автомобильные дороги местного значения. Улично-дорожная сеть</w:t>
      </w:r>
    </w:p>
    <w:p w:rsidR="00EE3D3A" w:rsidRPr="00BF3C60" w:rsidRDefault="00EE3D3A" w:rsidP="00EE3D3A">
      <w:pPr>
        <w:ind w:firstLine="567"/>
        <w:jc w:val="both"/>
        <w:rPr>
          <w:szCs w:val="28"/>
        </w:rPr>
      </w:pPr>
      <w:r w:rsidRPr="00BF3C60">
        <w:rPr>
          <w:bCs/>
          <w:szCs w:val="28"/>
        </w:rPr>
        <w:t>Автомобильные дороги местного значения.</w:t>
      </w:r>
      <w:r w:rsidRPr="00BF3C60">
        <w:rPr>
          <w:szCs w:val="28"/>
        </w:rPr>
        <w:t xml:space="preserve"> В соответствии с </w:t>
      </w:r>
      <w:r w:rsidR="00BA3DF8" w:rsidRPr="00BF3C60">
        <w:rPr>
          <w:szCs w:val="28"/>
        </w:rPr>
        <w:t>п</w:t>
      </w:r>
      <w:r w:rsidRPr="00BF3C60">
        <w:rPr>
          <w:szCs w:val="28"/>
        </w:rPr>
        <w:t xml:space="preserve">остановлением </w:t>
      </w:r>
      <w:r w:rsidR="00BA3DF8" w:rsidRPr="00BF3C60">
        <w:rPr>
          <w:szCs w:val="28"/>
        </w:rPr>
        <w:t>а</w:t>
      </w:r>
      <w:r w:rsidRPr="00BF3C60">
        <w:rPr>
          <w:szCs w:val="28"/>
        </w:rPr>
        <w:t xml:space="preserve">дминистрации Шпаковского муниципального округа Ставропольского края от </w:t>
      </w:r>
      <w:r w:rsidR="00DF013A" w:rsidRPr="00BF3C60">
        <w:rPr>
          <w:szCs w:val="28"/>
        </w:rPr>
        <w:t>18</w:t>
      </w:r>
      <w:r w:rsidR="00A22EFF" w:rsidRPr="00BF3C60">
        <w:rPr>
          <w:szCs w:val="28"/>
        </w:rPr>
        <w:t xml:space="preserve"> марта </w:t>
      </w:r>
      <w:r w:rsidRPr="00BF3C60">
        <w:rPr>
          <w:szCs w:val="28"/>
        </w:rPr>
        <w:t>202</w:t>
      </w:r>
      <w:r w:rsidR="00DF013A" w:rsidRPr="00BF3C60">
        <w:rPr>
          <w:szCs w:val="28"/>
        </w:rPr>
        <w:t>1</w:t>
      </w:r>
      <w:r w:rsidR="00A22EFF" w:rsidRPr="00BF3C60">
        <w:rPr>
          <w:szCs w:val="28"/>
        </w:rPr>
        <w:t xml:space="preserve"> г.</w:t>
      </w:r>
      <w:r w:rsidRPr="00BF3C60">
        <w:rPr>
          <w:szCs w:val="28"/>
        </w:rPr>
        <w:t xml:space="preserve"> № </w:t>
      </w:r>
      <w:r w:rsidR="00DF013A" w:rsidRPr="00BF3C60">
        <w:rPr>
          <w:szCs w:val="28"/>
        </w:rPr>
        <w:t>280</w:t>
      </w:r>
      <w:r w:rsidRPr="00BF3C60">
        <w:rPr>
          <w:szCs w:val="28"/>
        </w:rPr>
        <w:t xml:space="preserve"> </w:t>
      </w:r>
      <w:r w:rsidR="00CD5C88" w:rsidRPr="00BF3C60">
        <w:rPr>
          <w:szCs w:val="28"/>
        </w:rPr>
        <w:t>«</w:t>
      </w:r>
      <w:r w:rsidRPr="00BF3C60">
        <w:rPr>
          <w:szCs w:val="28"/>
        </w:rPr>
        <w:t>Об утверждении Перечня автомобильных дорог общего пользования местного значения Шпаковского муниципального округа Ставропольского края</w:t>
      </w:r>
      <w:r w:rsidR="00CD5C88" w:rsidRPr="00BF3C60">
        <w:rPr>
          <w:szCs w:val="28"/>
        </w:rPr>
        <w:t>»</w:t>
      </w:r>
      <w:r w:rsidRPr="00BF3C60">
        <w:rPr>
          <w:szCs w:val="28"/>
        </w:rPr>
        <w:t xml:space="preserve"> на территории планируемого муниципального образования зарегистрировано</w:t>
      </w:r>
      <w:r w:rsidR="00422ECE" w:rsidRPr="00BF3C60">
        <w:rPr>
          <w:szCs w:val="28"/>
        </w:rPr>
        <w:t xml:space="preserve"> 727</w:t>
      </w:r>
      <w:r w:rsidRPr="00BF3C60">
        <w:rPr>
          <w:szCs w:val="28"/>
        </w:rPr>
        <w:t xml:space="preserve"> объект</w:t>
      </w:r>
      <w:r w:rsidR="00422ECE" w:rsidRPr="00BF3C60">
        <w:rPr>
          <w:szCs w:val="28"/>
        </w:rPr>
        <w:t>ов</w:t>
      </w:r>
      <w:r w:rsidRPr="00BF3C60">
        <w:rPr>
          <w:szCs w:val="28"/>
        </w:rPr>
        <w:t>.</w:t>
      </w:r>
    </w:p>
    <w:p w:rsidR="00EE3D3A" w:rsidRPr="00BF3C60" w:rsidRDefault="00EE3D3A" w:rsidP="00EE3D3A">
      <w:pPr>
        <w:ind w:firstLine="567"/>
        <w:jc w:val="both"/>
        <w:rPr>
          <w:szCs w:val="28"/>
        </w:rPr>
      </w:pPr>
      <w:r w:rsidRPr="00BF3C60">
        <w:rPr>
          <w:bCs/>
          <w:szCs w:val="28"/>
        </w:rPr>
        <w:t>Улично-дорожная сеть населенных пунктов</w:t>
      </w:r>
      <w:r w:rsidRPr="00BF3C60">
        <w:rPr>
          <w:szCs w:val="28"/>
        </w:rPr>
        <w:t xml:space="preserve"> обеспечивает связи жилых, производственных, туристских и рекреационных градостроительных образований с центром населенного пункта и между собой, подъезды и подходы к земельным участкам всех зданий и сооружений, а также транспортные связи населенного пункта с прилегающими территориями и другими поселениями.</w:t>
      </w:r>
      <w:r w:rsidRPr="00BF3C60">
        <w:rPr>
          <w:szCs w:val="28"/>
          <w:vertAlign w:val="superscript"/>
        </w:rPr>
        <w:footnoteReference w:id="32"/>
      </w:r>
    </w:p>
    <w:p w:rsidR="00EE3D3A" w:rsidRPr="00BF3C60" w:rsidRDefault="00EE3D3A" w:rsidP="00EE3D3A">
      <w:pPr>
        <w:ind w:firstLine="567"/>
        <w:jc w:val="both"/>
        <w:rPr>
          <w:szCs w:val="28"/>
        </w:rPr>
      </w:pPr>
      <w:r w:rsidRPr="00BF3C60">
        <w:rPr>
          <w:szCs w:val="28"/>
        </w:rPr>
        <w:t>В целом улично-дорожная сеть Шпаковского муниципального округа, выделенная в процессе функционального зонирования территории, занимает около 0,9 % от всей территории муниципального образования.</w:t>
      </w:r>
      <w:r w:rsidRPr="00BF3C60">
        <w:rPr>
          <w:szCs w:val="28"/>
          <w:vertAlign w:val="superscript"/>
        </w:rPr>
        <w:footnoteReference w:id="33"/>
      </w:r>
      <w:r w:rsidRPr="00BF3C60">
        <w:rPr>
          <w:szCs w:val="28"/>
        </w:rPr>
        <w:t xml:space="preserve"> Наиболее высокий процент УДС приходится на крупнейшие населенные пункты муниципального округа, что обусловлено исторически сложившейся плотной улично-дорожной сетью и наличием магистральных улиц (преимущественно в г. Михайловске).</w:t>
      </w:r>
    </w:p>
    <w:p w:rsidR="00EE3D3A" w:rsidRPr="00BF3C60" w:rsidRDefault="00EE3D3A" w:rsidP="00EE3D3A">
      <w:pPr>
        <w:ind w:firstLine="567"/>
        <w:jc w:val="both"/>
        <w:rPr>
          <w:szCs w:val="28"/>
        </w:rPr>
      </w:pPr>
      <w:r w:rsidRPr="00BF3C60">
        <w:rPr>
          <w:szCs w:val="28"/>
        </w:rPr>
        <w:t>Магистральная улично-дорожная сеть выделена на основе анализа транспортного комплекса населенных пунктов, характера передвижений, обследований сети, ранее выполненных работ, применительно к территории современного Шпаковского муниципального округа.</w:t>
      </w:r>
    </w:p>
    <w:p w:rsidR="00EE3D3A" w:rsidRPr="00BF3C60" w:rsidRDefault="00EE3D3A" w:rsidP="00EE3D3A">
      <w:pPr>
        <w:ind w:firstLine="567"/>
        <w:jc w:val="both"/>
        <w:rPr>
          <w:szCs w:val="28"/>
        </w:rPr>
      </w:pPr>
      <w:r w:rsidRPr="00BF3C60">
        <w:rPr>
          <w:szCs w:val="28"/>
        </w:rPr>
        <w:t>Классификация улиц и дорог принята в соответствии с СП 42.13330.2016 Свод правил. Градостроительство. Планировка и застройка городских и сельских поселений.</w:t>
      </w:r>
    </w:p>
    <w:p w:rsidR="00EE3D3A" w:rsidRPr="00BF3C60" w:rsidRDefault="00EE3D3A" w:rsidP="00EE3D3A">
      <w:pPr>
        <w:ind w:firstLine="567"/>
        <w:jc w:val="both"/>
        <w:rPr>
          <w:szCs w:val="28"/>
        </w:rPr>
      </w:pPr>
      <w:r w:rsidRPr="00BF3C60">
        <w:rPr>
          <w:szCs w:val="28"/>
        </w:rPr>
        <w:t>На территории Шпаковского муниципального округа в составе УДС населенных пунктов выделены 3 типа дорог и улиц (таблица 5.5.2.1).</w:t>
      </w:r>
    </w:p>
    <w:p w:rsidR="005648BC" w:rsidRPr="00BF3C60" w:rsidRDefault="005648BC" w:rsidP="00EE3D3A">
      <w:pPr>
        <w:ind w:firstLine="567"/>
        <w:jc w:val="both"/>
        <w:rPr>
          <w:szCs w:val="28"/>
        </w:rPr>
      </w:pPr>
    </w:p>
    <w:p w:rsidR="00EE3D3A" w:rsidRPr="00BF3C60" w:rsidRDefault="00EE3D3A" w:rsidP="00EE3D3A">
      <w:pPr>
        <w:jc w:val="right"/>
        <w:rPr>
          <w:szCs w:val="28"/>
        </w:rPr>
      </w:pPr>
      <w:r w:rsidRPr="00BF3C60">
        <w:rPr>
          <w:szCs w:val="28"/>
        </w:rPr>
        <w:t>Таблица 5.5.2.1</w:t>
      </w:r>
    </w:p>
    <w:p w:rsidR="00EE3D3A" w:rsidRPr="00BF3C60" w:rsidRDefault="005648BC" w:rsidP="00EE3D3A">
      <w:pPr>
        <w:jc w:val="center"/>
        <w:rPr>
          <w:szCs w:val="28"/>
        </w:rPr>
      </w:pPr>
      <w:r w:rsidRPr="00BF3C60">
        <w:rPr>
          <w:szCs w:val="28"/>
        </w:rPr>
        <w:t>Сеть улиц и дорог Шпаковского муниципального округа</w:t>
      </w:r>
    </w:p>
    <w:p w:rsidR="001C067A" w:rsidRPr="00BF3C60" w:rsidRDefault="001C067A" w:rsidP="00EE3D3A">
      <w:pPr>
        <w:jc w:val="center"/>
        <w:rPr>
          <w:szCs w:val="28"/>
        </w:rPr>
      </w:pPr>
    </w:p>
    <w:tbl>
      <w:tblPr>
        <w:tblStyle w:val="TableGridReport8"/>
        <w:tblW w:w="0" w:type="auto"/>
        <w:tblLook w:val="04A0" w:firstRow="1" w:lastRow="0" w:firstColumn="1" w:lastColumn="0" w:noHBand="0" w:noVBand="1"/>
      </w:tblPr>
      <w:tblGrid>
        <w:gridCol w:w="3890"/>
        <w:gridCol w:w="5454"/>
      </w:tblGrid>
      <w:tr w:rsidR="00EE3D3A" w:rsidRPr="00BF3C60" w:rsidTr="00EE3D3A">
        <w:tc>
          <w:tcPr>
            <w:tcW w:w="4077" w:type="dxa"/>
          </w:tcPr>
          <w:p w:rsidR="00EE3D3A" w:rsidRPr="00BF3C60" w:rsidRDefault="00EE3D3A" w:rsidP="00EE3D3A">
            <w:pPr>
              <w:jc w:val="center"/>
              <w:rPr>
                <w:szCs w:val="28"/>
              </w:rPr>
            </w:pPr>
            <w:r w:rsidRPr="00BF3C60">
              <w:rPr>
                <w:szCs w:val="28"/>
              </w:rPr>
              <w:t>Категория дорог и улиц</w:t>
            </w:r>
          </w:p>
        </w:tc>
        <w:tc>
          <w:tcPr>
            <w:tcW w:w="5776" w:type="dxa"/>
          </w:tcPr>
          <w:p w:rsidR="00EE3D3A" w:rsidRPr="00BF3C60" w:rsidRDefault="00EE3D3A" w:rsidP="00EE3D3A">
            <w:pPr>
              <w:jc w:val="center"/>
              <w:rPr>
                <w:szCs w:val="28"/>
              </w:rPr>
            </w:pPr>
            <w:r w:rsidRPr="00BF3C60">
              <w:rPr>
                <w:szCs w:val="28"/>
              </w:rPr>
              <w:t>Основное назначение дорог и улиц</w:t>
            </w:r>
          </w:p>
        </w:tc>
      </w:tr>
      <w:tr w:rsidR="00EE3D3A" w:rsidRPr="00BF3C60" w:rsidTr="00EE3D3A">
        <w:tc>
          <w:tcPr>
            <w:tcW w:w="4077" w:type="dxa"/>
          </w:tcPr>
          <w:p w:rsidR="00EE3D3A" w:rsidRPr="00BF3C60" w:rsidRDefault="00EE3D3A" w:rsidP="00EE3D3A">
            <w:pPr>
              <w:rPr>
                <w:szCs w:val="28"/>
              </w:rPr>
            </w:pPr>
            <w:r w:rsidRPr="00BF3C60">
              <w:rPr>
                <w:szCs w:val="28"/>
              </w:rPr>
              <w:t>Улицы общегородского значения</w:t>
            </w:r>
          </w:p>
        </w:tc>
        <w:tc>
          <w:tcPr>
            <w:tcW w:w="5776" w:type="dxa"/>
          </w:tcPr>
          <w:p w:rsidR="00EE3D3A" w:rsidRPr="00BF3C60" w:rsidRDefault="00EE3D3A" w:rsidP="00EE3D3A">
            <w:pPr>
              <w:jc w:val="both"/>
              <w:rPr>
                <w:szCs w:val="28"/>
              </w:rPr>
            </w:pPr>
            <w:r w:rsidRPr="00BF3C60">
              <w:rPr>
                <w:szCs w:val="28"/>
              </w:rPr>
              <w:t>Транспортная связь между жилыми, промышленными районами и центром города, выходы на внешние автомобильные дороги.</w:t>
            </w:r>
          </w:p>
          <w:p w:rsidR="00EE3D3A" w:rsidRPr="00BF3C60" w:rsidRDefault="00EE3D3A" w:rsidP="00EE3D3A">
            <w:pPr>
              <w:jc w:val="both"/>
              <w:rPr>
                <w:szCs w:val="28"/>
              </w:rPr>
            </w:pPr>
            <w:r w:rsidRPr="00BF3C60">
              <w:rPr>
                <w:szCs w:val="28"/>
              </w:rPr>
              <w:t>Транспортно-планировочные оси города.</w:t>
            </w:r>
          </w:p>
          <w:p w:rsidR="00EE3D3A" w:rsidRPr="00BF3C60" w:rsidRDefault="00EE3D3A" w:rsidP="00EE3D3A">
            <w:pPr>
              <w:jc w:val="both"/>
              <w:rPr>
                <w:szCs w:val="28"/>
              </w:rPr>
            </w:pPr>
            <w:r w:rsidRPr="00BF3C60">
              <w:rPr>
                <w:szCs w:val="28"/>
              </w:rPr>
              <w:lastRenderedPageBreak/>
              <w:t>Движение регулируемое и саморегулируемое.</w:t>
            </w:r>
          </w:p>
          <w:p w:rsidR="00EE3D3A" w:rsidRPr="00BF3C60" w:rsidRDefault="00EE3D3A" w:rsidP="00EE3D3A">
            <w:pPr>
              <w:jc w:val="both"/>
              <w:rPr>
                <w:szCs w:val="28"/>
              </w:rPr>
            </w:pPr>
            <w:r w:rsidRPr="00BF3C60">
              <w:rPr>
                <w:szCs w:val="28"/>
              </w:rPr>
              <w:t>Пропуск всех видов транспорта. Пешеходные переходы устраиваются в уровне проезжей части.</w:t>
            </w:r>
          </w:p>
        </w:tc>
      </w:tr>
      <w:tr w:rsidR="00EE3D3A" w:rsidRPr="00BF3C60" w:rsidTr="00EE3D3A">
        <w:tc>
          <w:tcPr>
            <w:tcW w:w="4077" w:type="dxa"/>
          </w:tcPr>
          <w:p w:rsidR="00EE3D3A" w:rsidRPr="00BF3C60" w:rsidRDefault="00EE3D3A" w:rsidP="00EE3D3A">
            <w:pPr>
              <w:rPr>
                <w:szCs w:val="28"/>
              </w:rPr>
            </w:pPr>
            <w:r w:rsidRPr="00BF3C60">
              <w:rPr>
                <w:szCs w:val="28"/>
              </w:rPr>
              <w:lastRenderedPageBreak/>
              <w:t>Улицы районного значения</w:t>
            </w:r>
          </w:p>
        </w:tc>
        <w:tc>
          <w:tcPr>
            <w:tcW w:w="5776" w:type="dxa"/>
          </w:tcPr>
          <w:p w:rsidR="00EE3D3A" w:rsidRPr="00BF3C60" w:rsidRDefault="00EE3D3A" w:rsidP="00EE3D3A">
            <w:pPr>
              <w:jc w:val="both"/>
              <w:rPr>
                <w:szCs w:val="28"/>
              </w:rPr>
            </w:pPr>
            <w:r w:rsidRPr="00BF3C60">
              <w:rPr>
                <w:szCs w:val="28"/>
              </w:rPr>
              <w:t>Транспортные и пешеходные связи в пределах жилых районов, выходы на улицы общегородского значения.</w:t>
            </w:r>
          </w:p>
          <w:p w:rsidR="00EE3D3A" w:rsidRPr="00BF3C60" w:rsidRDefault="00EE3D3A" w:rsidP="00EE3D3A">
            <w:pPr>
              <w:jc w:val="both"/>
              <w:rPr>
                <w:szCs w:val="28"/>
              </w:rPr>
            </w:pPr>
            <w:r w:rsidRPr="00BF3C60">
              <w:rPr>
                <w:szCs w:val="28"/>
              </w:rPr>
              <w:t>Движение регулируемое и саморегулируемое.</w:t>
            </w:r>
          </w:p>
          <w:p w:rsidR="00EE3D3A" w:rsidRPr="00BF3C60" w:rsidRDefault="00EE3D3A" w:rsidP="00EE3D3A">
            <w:pPr>
              <w:jc w:val="both"/>
              <w:rPr>
                <w:szCs w:val="28"/>
              </w:rPr>
            </w:pPr>
            <w:r w:rsidRPr="00BF3C60">
              <w:rPr>
                <w:szCs w:val="28"/>
              </w:rPr>
              <w:t>Пропуск всех видов транспорта.</w:t>
            </w:r>
          </w:p>
          <w:p w:rsidR="00EE3D3A" w:rsidRPr="00BF3C60" w:rsidRDefault="00EE3D3A" w:rsidP="00EE3D3A">
            <w:pPr>
              <w:jc w:val="both"/>
              <w:rPr>
                <w:szCs w:val="28"/>
              </w:rPr>
            </w:pPr>
            <w:r w:rsidRPr="00BF3C60">
              <w:rPr>
                <w:szCs w:val="28"/>
              </w:rPr>
              <w:t>Пересечение с дорогами и улицами в одном уровне.</w:t>
            </w:r>
          </w:p>
          <w:p w:rsidR="00EE3D3A" w:rsidRPr="00BF3C60" w:rsidRDefault="00EE3D3A" w:rsidP="00EE3D3A">
            <w:pPr>
              <w:jc w:val="both"/>
              <w:rPr>
                <w:szCs w:val="28"/>
              </w:rPr>
            </w:pPr>
            <w:r w:rsidRPr="00BF3C60">
              <w:rPr>
                <w:szCs w:val="28"/>
              </w:rPr>
              <w:t>Пешеходные переходы устраиваются в уровне проезжей части.</w:t>
            </w:r>
          </w:p>
        </w:tc>
      </w:tr>
      <w:tr w:rsidR="00EE3D3A" w:rsidRPr="00BF3C60" w:rsidTr="00EE3D3A">
        <w:tc>
          <w:tcPr>
            <w:tcW w:w="4077" w:type="dxa"/>
          </w:tcPr>
          <w:p w:rsidR="00EE3D3A" w:rsidRPr="00BF3C60" w:rsidRDefault="00EE3D3A" w:rsidP="00EE3D3A">
            <w:pPr>
              <w:rPr>
                <w:szCs w:val="28"/>
              </w:rPr>
            </w:pPr>
            <w:r w:rsidRPr="00BF3C60">
              <w:rPr>
                <w:szCs w:val="28"/>
              </w:rPr>
              <w:t>Улицы и дороги местного значения</w:t>
            </w:r>
          </w:p>
        </w:tc>
        <w:tc>
          <w:tcPr>
            <w:tcW w:w="5776" w:type="dxa"/>
          </w:tcPr>
          <w:p w:rsidR="00EE3D3A" w:rsidRPr="00BF3C60" w:rsidRDefault="00EE3D3A" w:rsidP="00EE3D3A">
            <w:pPr>
              <w:jc w:val="both"/>
              <w:rPr>
                <w:szCs w:val="28"/>
              </w:rPr>
            </w:pPr>
            <w:r w:rsidRPr="00BF3C60">
              <w:rPr>
                <w:szCs w:val="28"/>
              </w:rPr>
              <w:t>Транспортные и пешеходные связи на территории жилых районов (микрорайонов), выходы на улицы общегородского и районного значения.</w:t>
            </w:r>
          </w:p>
        </w:tc>
      </w:tr>
    </w:tbl>
    <w:p w:rsidR="00EE3D3A" w:rsidRPr="00BF3C60" w:rsidRDefault="00EE3D3A" w:rsidP="00EE3D3A">
      <w:pPr>
        <w:jc w:val="center"/>
        <w:rPr>
          <w:szCs w:val="28"/>
        </w:rPr>
      </w:pPr>
    </w:p>
    <w:p w:rsidR="00EE3D3A" w:rsidRPr="00BF3C60" w:rsidRDefault="00EE3D3A" w:rsidP="00EE3D3A">
      <w:pPr>
        <w:jc w:val="right"/>
        <w:rPr>
          <w:szCs w:val="28"/>
        </w:rPr>
      </w:pPr>
      <w:r w:rsidRPr="00BF3C60">
        <w:rPr>
          <w:szCs w:val="28"/>
        </w:rPr>
        <w:t>Таблица 5.5.2.2</w:t>
      </w:r>
    </w:p>
    <w:p w:rsidR="00EE3D3A" w:rsidRPr="00BF3C60" w:rsidRDefault="005648BC" w:rsidP="00EE3D3A">
      <w:pPr>
        <w:jc w:val="center"/>
        <w:rPr>
          <w:szCs w:val="28"/>
        </w:rPr>
      </w:pPr>
      <w:r w:rsidRPr="00BF3C60">
        <w:rPr>
          <w:szCs w:val="28"/>
        </w:rPr>
        <w:t>Расчетные параметры улиц и дорог Шпаковского муниципального округа</w:t>
      </w:r>
      <w:r w:rsidR="00EE3D3A" w:rsidRPr="00BF3C60">
        <w:rPr>
          <w:szCs w:val="28"/>
          <w:vertAlign w:val="superscript"/>
        </w:rPr>
        <w:footnoteReference w:id="34"/>
      </w:r>
    </w:p>
    <w:p w:rsidR="001C067A" w:rsidRPr="00BF3C60" w:rsidRDefault="001C067A" w:rsidP="00EE3D3A">
      <w:pPr>
        <w:jc w:val="center"/>
        <w:rPr>
          <w:szCs w:val="28"/>
        </w:rPr>
      </w:pPr>
    </w:p>
    <w:tbl>
      <w:tblPr>
        <w:tblStyle w:val="TableGridReport8"/>
        <w:tblW w:w="0" w:type="auto"/>
        <w:tblLook w:val="04A0" w:firstRow="1" w:lastRow="0" w:firstColumn="1" w:lastColumn="0" w:noHBand="0" w:noVBand="1"/>
      </w:tblPr>
      <w:tblGrid>
        <w:gridCol w:w="2234"/>
        <w:gridCol w:w="812"/>
        <w:gridCol w:w="884"/>
        <w:gridCol w:w="813"/>
        <w:gridCol w:w="1134"/>
        <w:gridCol w:w="813"/>
        <w:gridCol w:w="915"/>
        <w:gridCol w:w="854"/>
        <w:gridCol w:w="885"/>
      </w:tblGrid>
      <w:tr w:rsidR="00EE3D3A" w:rsidRPr="00BF3C60" w:rsidTr="00EE3D3A">
        <w:trPr>
          <w:cantSplit/>
          <w:trHeight w:val="1849"/>
        </w:trPr>
        <w:tc>
          <w:tcPr>
            <w:tcW w:w="1657" w:type="dxa"/>
            <w:textDirection w:val="btLr"/>
            <w:vAlign w:val="center"/>
          </w:tcPr>
          <w:p w:rsidR="00EE3D3A" w:rsidRPr="00BF3C60" w:rsidRDefault="00EE3D3A" w:rsidP="00EE3D3A">
            <w:pPr>
              <w:ind w:left="113" w:right="113"/>
              <w:jc w:val="center"/>
              <w:rPr>
                <w:szCs w:val="28"/>
              </w:rPr>
            </w:pPr>
            <w:r w:rsidRPr="00BF3C60">
              <w:rPr>
                <w:szCs w:val="28"/>
              </w:rPr>
              <w:t>Категория дорог и улиц</w:t>
            </w:r>
          </w:p>
        </w:tc>
        <w:tc>
          <w:tcPr>
            <w:tcW w:w="1023" w:type="dxa"/>
            <w:textDirection w:val="btLr"/>
            <w:vAlign w:val="center"/>
          </w:tcPr>
          <w:p w:rsidR="00EE3D3A" w:rsidRPr="00BF3C60" w:rsidRDefault="00EE3D3A" w:rsidP="00EE3D3A">
            <w:pPr>
              <w:ind w:left="113" w:right="113"/>
              <w:jc w:val="center"/>
              <w:rPr>
                <w:szCs w:val="28"/>
              </w:rPr>
            </w:pPr>
            <w:r w:rsidRPr="00BF3C60">
              <w:rPr>
                <w:szCs w:val="28"/>
              </w:rPr>
              <w:t>Расчетная скорость движения, км/ч</w:t>
            </w:r>
          </w:p>
        </w:tc>
        <w:tc>
          <w:tcPr>
            <w:tcW w:w="1024" w:type="dxa"/>
            <w:textDirection w:val="btLr"/>
            <w:vAlign w:val="center"/>
          </w:tcPr>
          <w:p w:rsidR="00EE3D3A" w:rsidRPr="00BF3C60" w:rsidRDefault="00EE3D3A" w:rsidP="00EE3D3A">
            <w:pPr>
              <w:ind w:left="113" w:right="113"/>
              <w:jc w:val="center"/>
              <w:rPr>
                <w:szCs w:val="28"/>
              </w:rPr>
            </w:pPr>
            <w:r w:rsidRPr="00BF3C60">
              <w:rPr>
                <w:szCs w:val="28"/>
              </w:rPr>
              <w:t>Ширина полосы движения, м</w:t>
            </w:r>
          </w:p>
        </w:tc>
        <w:tc>
          <w:tcPr>
            <w:tcW w:w="1024" w:type="dxa"/>
            <w:textDirection w:val="btLr"/>
            <w:vAlign w:val="center"/>
          </w:tcPr>
          <w:p w:rsidR="00EE3D3A" w:rsidRPr="00BF3C60" w:rsidRDefault="00EE3D3A" w:rsidP="00EE3D3A">
            <w:pPr>
              <w:ind w:left="113" w:right="113"/>
              <w:jc w:val="center"/>
              <w:rPr>
                <w:szCs w:val="28"/>
              </w:rPr>
            </w:pPr>
            <w:r w:rsidRPr="00BF3C60">
              <w:rPr>
                <w:szCs w:val="28"/>
              </w:rPr>
              <w:t>Число полос движения (суммарно в двух направлениях)</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кривых в плане с виражом/без виража,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Наибольший продольный уклон, ‰</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вертикальной выпуклой кривой,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вертикальной вогнутой кривой,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Наименьшая ширина пешеходной части тротуара, м</w:t>
            </w:r>
          </w:p>
        </w:tc>
      </w:tr>
      <w:tr w:rsidR="00EE3D3A" w:rsidRPr="00BF3C60" w:rsidTr="00EE3D3A">
        <w:tc>
          <w:tcPr>
            <w:tcW w:w="1657" w:type="dxa"/>
            <w:vMerge w:val="restart"/>
          </w:tcPr>
          <w:p w:rsidR="00EE3D3A" w:rsidRPr="00BF3C60" w:rsidRDefault="00EE3D3A" w:rsidP="00EE3D3A">
            <w:pPr>
              <w:rPr>
                <w:szCs w:val="28"/>
              </w:rPr>
            </w:pPr>
            <w:r w:rsidRPr="00BF3C60">
              <w:rPr>
                <w:szCs w:val="28"/>
              </w:rPr>
              <w:t>Общегородского значения</w:t>
            </w:r>
          </w:p>
        </w:tc>
        <w:tc>
          <w:tcPr>
            <w:tcW w:w="1023" w:type="dxa"/>
          </w:tcPr>
          <w:p w:rsidR="00EE3D3A" w:rsidRPr="00BF3C60" w:rsidRDefault="00EE3D3A" w:rsidP="00EE3D3A">
            <w:pPr>
              <w:jc w:val="center"/>
              <w:rPr>
                <w:szCs w:val="28"/>
              </w:rPr>
            </w:pPr>
            <w:r w:rsidRPr="00BF3C60">
              <w:rPr>
                <w:szCs w:val="28"/>
              </w:rPr>
              <w:t>70</w:t>
            </w:r>
          </w:p>
        </w:tc>
        <w:tc>
          <w:tcPr>
            <w:tcW w:w="1024" w:type="dxa"/>
            <w:vMerge w:val="restart"/>
            <w:vAlign w:val="center"/>
          </w:tcPr>
          <w:p w:rsidR="00EE3D3A" w:rsidRPr="00BF3C60" w:rsidRDefault="00EE3D3A" w:rsidP="00EE3D3A">
            <w:pPr>
              <w:jc w:val="center"/>
              <w:rPr>
                <w:szCs w:val="28"/>
              </w:rPr>
            </w:pPr>
            <w:r w:rsidRPr="00BF3C60">
              <w:rPr>
                <w:szCs w:val="28"/>
              </w:rPr>
              <w:t>3,25 – 3,5</w:t>
            </w:r>
          </w:p>
        </w:tc>
        <w:tc>
          <w:tcPr>
            <w:tcW w:w="1024" w:type="dxa"/>
            <w:vMerge w:val="restart"/>
            <w:vAlign w:val="center"/>
          </w:tcPr>
          <w:p w:rsidR="00EE3D3A" w:rsidRPr="00BF3C60" w:rsidRDefault="00EE3D3A" w:rsidP="00EE3D3A">
            <w:pPr>
              <w:jc w:val="center"/>
              <w:rPr>
                <w:szCs w:val="28"/>
              </w:rPr>
            </w:pPr>
            <w:r w:rsidRPr="00BF3C60">
              <w:rPr>
                <w:szCs w:val="28"/>
              </w:rPr>
              <w:t>2 – 4</w:t>
            </w:r>
          </w:p>
        </w:tc>
        <w:tc>
          <w:tcPr>
            <w:tcW w:w="1025" w:type="dxa"/>
          </w:tcPr>
          <w:p w:rsidR="00EE3D3A" w:rsidRPr="00BF3C60" w:rsidRDefault="00EE3D3A" w:rsidP="00EE3D3A">
            <w:pPr>
              <w:jc w:val="center"/>
              <w:rPr>
                <w:szCs w:val="28"/>
              </w:rPr>
            </w:pPr>
            <w:r w:rsidRPr="00BF3C60">
              <w:rPr>
                <w:szCs w:val="28"/>
              </w:rPr>
              <w:t>230/310</w:t>
            </w:r>
          </w:p>
        </w:tc>
        <w:tc>
          <w:tcPr>
            <w:tcW w:w="1025" w:type="dxa"/>
          </w:tcPr>
          <w:p w:rsidR="00EE3D3A" w:rsidRPr="00BF3C60" w:rsidRDefault="00EE3D3A" w:rsidP="00EE3D3A">
            <w:pPr>
              <w:jc w:val="center"/>
              <w:rPr>
                <w:szCs w:val="28"/>
              </w:rPr>
            </w:pPr>
            <w:r w:rsidRPr="00BF3C60">
              <w:rPr>
                <w:szCs w:val="28"/>
              </w:rPr>
              <w:t>65</w:t>
            </w:r>
          </w:p>
        </w:tc>
        <w:tc>
          <w:tcPr>
            <w:tcW w:w="1025" w:type="dxa"/>
          </w:tcPr>
          <w:p w:rsidR="00EE3D3A" w:rsidRPr="00BF3C60" w:rsidRDefault="00EE3D3A" w:rsidP="00EE3D3A">
            <w:pPr>
              <w:jc w:val="center"/>
              <w:rPr>
                <w:szCs w:val="28"/>
              </w:rPr>
            </w:pPr>
            <w:r w:rsidRPr="00BF3C60">
              <w:rPr>
                <w:szCs w:val="28"/>
              </w:rPr>
              <w:t>2600</w:t>
            </w:r>
          </w:p>
        </w:tc>
        <w:tc>
          <w:tcPr>
            <w:tcW w:w="1025" w:type="dxa"/>
          </w:tcPr>
          <w:p w:rsidR="00EE3D3A" w:rsidRPr="00BF3C60" w:rsidRDefault="00EE3D3A" w:rsidP="00EE3D3A">
            <w:pPr>
              <w:jc w:val="center"/>
              <w:rPr>
                <w:szCs w:val="28"/>
              </w:rPr>
            </w:pPr>
            <w:r w:rsidRPr="00BF3C60">
              <w:rPr>
                <w:szCs w:val="28"/>
              </w:rPr>
              <w:t>800</w:t>
            </w:r>
          </w:p>
        </w:tc>
        <w:tc>
          <w:tcPr>
            <w:tcW w:w="1025" w:type="dxa"/>
            <w:vMerge w:val="restart"/>
            <w:vAlign w:val="center"/>
          </w:tcPr>
          <w:p w:rsidR="00EE3D3A" w:rsidRPr="00BF3C60" w:rsidRDefault="00EE3D3A" w:rsidP="00EE3D3A">
            <w:pPr>
              <w:jc w:val="center"/>
              <w:rPr>
                <w:szCs w:val="28"/>
              </w:rPr>
            </w:pPr>
            <w:r w:rsidRPr="00BF3C60">
              <w:rPr>
                <w:szCs w:val="28"/>
              </w:rPr>
              <w:t>2,25</w:t>
            </w:r>
          </w:p>
        </w:tc>
      </w:tr>
      <w:tr w:rsidR="00EE3D3A" w:rsidRPr="00BF3C60" w:rsidTr="00EE3D3A">
        <w:tc>
          <w:tcPr>
            <w:tcW w:w="1657" w:type="dxa"/>
            <w:vMerge/>
          </w:tcPr>
          <w:p w:rsidR="00EE3D3A" w:rsidRPr="00BF3C60" w:rsidRDefault="00EE3D3A" w:rsidP="00EE3D3A">
            <w:pPr>
              <w:rPr>
                <w:szCs w:val="28"/>
              </w:rPr>
            </w:pPr>
          </w:p>
        </w:tc>
        <w:tc>
          <w:tcPr>
            <w:tcW w:w="1023" w:type="dxa"/>
          </w:tcPr>
          <w:p w:rsidR="00EE3D3A" w:rsidRPr="00BF3C60" w:rsidRDefault="00EE3D3A" w:rsidP="00EE3D3A">
            <w:pPr>
              <w:jc w:val="center"/>
              <w:rPr>
                <w:szCs w:val="28"/>
              </w:rPr>
            </w:pPr>
            <w:r w:rsidRPr="00BF3C60">
              <w:rPr>
                <w:szCs w:val="28"/>
              </w:rPr>
              <w:t>50</w:t>
            </w:r>
          </w:p>
        </w:tc>
        <w:tc>
          <w:tcPr>
            <w:tcW w:w="1024" w:type="dxa"/>
            <w:vMerge/>
          </w:tcPr>
          <w:p w:rsidR="00EE3D3A" w:rsidRPr="00BF3C60" w:rsidRDefault="00EE3D3A" w:rsidP="00EE3D3A">
            <w:pPr>
              <w:jc w:val="center"/>
              <w:rPr>
                <w:szCs w:val="28"/>
              </w:rPr>
            </w:pPr>
          </w:p>
        </w:tc>
        <w:tc>
          <w:tcPr>
            <w:tcW w:w="1024" w:type="dxa"/>
            <w:vMerge/>
          </w:tcPr>
          <w:p w:rsidR="00EE3D3A" w:rsidRPr="00BF3C60" w:rsidRDefault="00EE3D3A" w:rsidP="00EE3D3A">
            <w:pPr>
              <w:jc w:val="center"/>
              <w:rPr>
                <w:szCs w:val="28"/>
              </w:rPr>
            </w:pPr>
          </w:p>
        </w:tc>
        <w:tc>
          <w:tcPr>
            <w:tcW w:w="1025" w:type="dxa"/>
          </w:tcPr>
          <w:p w:rsidR="00EE3D3A" w:rsidRPr="00BF3C60" w:rsidRDefault="00EE3D3A" w:rsidP="00EE3D3A">
            <w:pPr>
              <w:jc w:val="center"/>
              <w:rPr>
                <w:szCs w:val="28"/>
              </w:rPr>
            </w:pPr>
            <w:r w:rsidRPr="00BF3C60">
              <w:rPr>
                <w:szCs w:val="28"/>
              </w:rPr>
              <w:t>110/140</w:t>
            </w:r>
          </w:p>
        </w:tc>
        <w:tc>
          <w:tcPr>
            <w:tcW w:w="1025" w:type="dxa"/>
          </w:tcPr>
          <w:p w:rsidR="00EE3D3A" w:rsidRPr="00BF3C60" w:rsidRDefault="00EE3D3A" w:rsidP="00EE3D3A">
            <w:pPr>
              <w:jc w:val="center"/>
              <w:rPr>
                <w:szCs w:val="28"/>
              </w:rPr>
            </w:pPr>
            <w:r w:rsidRPr="00BF3C60">
              <w:rPr>
                <w:szCs w:val="28"/>
              </w:rPr>
              <w:t>70</w:t>
            </w:r>
          </w:p>
        </w:tc>
        <w:tc>
          <w:tcPr>
            <w:tcW w:w="1025" w:type="dxa"/>
          </w:tcPr>
          <w:p w:rsidR="00EE3D3A" w:rsidRPr="00BF3C60" w:rsidRDefault="00EE3D3A" w:rsidP="00EE3D3A">
            <w:pPr>
              <w:jc w:val="center"/>
              <w:rPr>
                <w:szCs w:val="28"/>
              </w:rPr>
            </w:pPr>
            <w:r w:rsidRPr="00BF3C60">
              <w:rPr>
                <w:szCs w:val="28"/>
              </w:rPr>
              <w:t>100</w:t>
            </w:r>
          </w:p>
        </w:tc>
        <w:tc>
          <w:tcPr>
            <w:tcW w:w="1025" w:type="dxa"/>
          </w:tcPr>
          <w:p w:rsidR="00EE3D3A" w:rsidRPr="00BF3C60" w:rsidRDefault="00EE3D3A" w:rsidP="00EE3D3A">
            <w:pPr>
              <w:jc w:val="center"/>
              <w:rPr>
                <w:szCs w:val="28"/>
              </w:rPr>
            </w:pPr>
            <w:r w:rsidRPr="00BF3C60">
              <w:rPr>
                <w:szCs w:val="28"/>
              </w:rPr>
              <w:t>400</w:t>
            </w:r>
          </w:p>
        </w:tc>
        <w:tc>
          <w:tcPr>
            <w:tcW w:w="1025" w:type="dxa"/>
            <w:vMerge/>
          </w:tcPr>
          <w:p w:rsidR="00EE3D3A" w:rsidRPr="00BF3C60" w:rsidRDefault="00EE3D3A" w:rsidP="00EE3D3A">
            <w:pPr>
              <w:jc w:val="center"/>
              <w:rPr>
                <w:szCs w:val="28"/>
              </w:rPr>
            </w:pPr>
          </w:p>
        </w:tc>
      </w:tr>
      <w:tr w:rsidR="00EE3D3A" w:rsidRPr="00BF3C60" w:rsidTr="00EE3D3A">
        <w:tc>
          <w:tcPr>
            <w:tcW w:w="1657" w:type="dxa"/>
          </w:tcPr>
          <w:p w:rsidR="00EE3D3A" w:rsidRPr="00BF3C60" w:rsidRDefault="00EE3D3A" w:rsidP="00EE3D3A">
            <w:pPr>
              <w:rPr>
                <w:szCs w:val="28"/>
              </w:rPr>
            </w:pPr>
            <w:r w:rsidRPr="00BF3C60">
              <w:rPr>
                <w:szCs w:val="28"/>
              </w:rPr>
              <w:t>Районного</w:t>
            </w:r>
          </w:p>
          <w:p w:rsidR="00EE3D3A" w:rsidRPr="00BF3C60" w:rsidRDefault="00EE3D3A" w:rsidP="00EE3D3A">
            <w:pPr>
              <w:rPr>
                <w:szCs w:val="28"/>
              </w:rPr>
            </w:pPr>
            <w:r w:rsidRPr="00BF3C60">
              <w:rPr>
                <w:szCs w:val="28"/>
              </w:rPr>
              <w:t>значения</w:t>
            </w:r>
          </w:p>
        </w:tc>
        <w:tc>
          <w:tcPr>
            <w:tcW w:w="1023" w:type="dxa"/>
            <w:vAlign w:val="center"/>
          </w:tcPr>
          <w:p w:rsidR="00EE3D3A" w:rsidRPr="00BF3C60" w:rsidRDefault="00EE3D3A" w:rsidP="00EE3D3A">
            <w:pPr>
              <w:jc w:val="center"/>
              <w:rPr>
                <w:szCs w:val="28"/>
              </w:rPr>
            </w:pPr>
            <w:r w:rsidRPr="00BF3C60">
              <w:rPr>
                <w:szCs w:val="28"/>
              </w:rPr>
              <w:t>50</w:t>
            </w:r>
          </w:p>
        </w:tc>
        <w:tc>
          <w:tcPr>
            <w:tcW w:w="1024" w:type="dxa"/>
            <w:vAlign w:val="center"/>
          </w:tcPr>
          <w:p w:rsidR="00EE3D3A" w:rsidRPr="00BF3C60" w:rsidRDefault="00EE3D3A" w:rsidP="00EE3D3A">
            <w:pPr>
              <w:jc w:val="center"/>
              <w:rPr>
                <w:szCs w:val="28"/>
              </w:rPr>
            </w:pPr>
            <w:r w:rsidRPr="00BF3C60">
              <w:rPr>
                <w:szCs w:val="28"/>
              </w:rPr>
              <w:t>3,0 – 3,5</w:t>
            </w:r>
          </w:p>
        </w:tc>
        <w:tc>
          <w:tcPr>
            <w:tcW w:w="1024" w:type="dxa"/>
            <w:vAlign w:val="center"/>
          </w:tcPr>
          <w:p w:rsidR="00EE3D3A" w:rsidRPr="00BF3C60" w:rsidRDefault="00EE3D3A" w:rsidP="00EE3D3A">
            <w:pPr>
              <w:jc w:val="center"/>
              <w:rPr>
                <w:szCs w:val="28"/>
              </w:rPr>
            </w:pPr>
            <w:r w:rsidRPr="00BF3C60">
              <w:rPr>
                <w:szCs w:val="28"/>
              </w:rPr>
              <w:t>2 – 4</w:t>
            </w:r>
          </w:p>
        </w:tc>
        <w:tc>
          <w:tcPr>
            <w:tcW w:w="1025" w:type="dxa"/>
            <w:vAlign w:val="center"/>
          </w:tcPr>
          <w:p w:rsidR="00EE3D3A" w:rsidRPr="00BF3C60" w:rsidRDefault="00EE3D3A" w:rsidP="00EE3D3A">
            <w:pPr>
              <w:jc w:val="center"/>
              <w:rPr>
                <w:szCs w:val="28"/>
              </w:rPr>
            </w:pPr>
            <w:r w:rsidRPr="00BF3C60">
              <w:rPr>
                <w:szCs w:val="28"/>
              </w:rPr>
              <w:t>110/140</w:t>
            </w:r>
          </w:p>
        </w:tc>
        <w:tc>
          <w:tcPr>
            <w:tcW w:w="1025" w:type="dxa"/>
            <w:vAlign w:val="center"/>
          </w:tcPr>
          <w:p w:rsidR="00EE3D3A" w:rsidRPr="00BF3C60" w:rsidRDefault="00EE3D3A" w:rsidP="00EE3D3A">
            <w:pPr>
              <w:jc w:val="center"/>
              <w:rPr>
                <w:szCs w:val="28"/>
              </w:rPr>
            </w:pPr>
            <w:r w:rsidRPr="00BF3C60">
              <w:rPr>
                <w:szCs w:val="28"/>
              </w:rPr>
              <w:t>70</w:t>
            </w:r>
          </w:p>
        </w:tc>
        <w:tc>
          <w:tcPr>
            <w:tcW w:w="1025" w:type="dxa"/>
            <w:vAlign w:val="center"/>
          </w:tcPr>
          <w:p w:rsidR="00EE3D3A" w:rsidRPr="00BF3C60" w:rsidRDefault="00EE3D3A" w:rsidP="00EE3D3A">
            <w:pPr>
              <w:jc w:val="center"/>
              <w:rPr>
                <w:szCs w:val="28"/>
              </w:rPr>
            </w:pPr>
            <w:r w:rsidRPr="00BF3C60">
              <w:rPr>
                <w:szCs w:val="28"/>
              </w:rPr>
              <w:t>100</w:t>
            </w:r>
          </w:p>
        </w:tc>
        <w:tc>
          <w:tcPr>
            <w:tcW w:w="1025" w:type="dxa"/>
            <w:vAlign w:val="center"/>
          </w:tcPr>
          <w:p w:rsidR="00EE3D3A" w:rsidRPr="00BF3C60" w:rsidRDefault="00EE3D3A" w:rsidP="00EE3D3A">
            <w:pPr>
              <w:jc w:val="center"/>
              <w:rPr>
                <w:szCs w:val="28"/>
              </w:rPr>
            </w:pPr>
            <w:r w:rsidRPr="00BF3C60">
              <w:rPr>
                <w:szCs w:val="28"/>
              </w:rPr>
              <w:t>400</w:t>
            </w:r>
          </w:p>
        </w:tc>
        <w:tc>
          <w:tcPr>
            <w:tcW w:w="1025" w:type="dxa"/>
            <w:vAlign w:val="center"/>
          </w:tcPr>
          <w:p w:rsidR="00EE3D3A" w:rsidRPr="00BF3C60" w:rsidRDefault="00EE3D3A" w:rsidP="00EE3D3A">
            <w:pPr>
              <w:jc w:val="center"/>
              <w:rPr>
                <w:szCs w:val="28"/>
              </w:rPr>
            </w:pPr>
            <w:r w:rsidRPr="00BF3C60">
              <w:rPr>
                <w:szCs w:val="28"/>
              </w:rPr>
              <w:t>1,5</w:t>
            </w:r>
          </w:p>
        </w:tc>
      </w:tr>
      <w:tr w:rsidR="00EE3D3A" w:rsidRPr="00BF3C60" w:rsidTr="00EE3D3A">
        <w:tc>
          <w:tcPr>
            <w:tcW w:w="1657" w:type="dxa"/>
          </w:tcPr>
          <w:p w:rsidR="00EE3D3A" w:rsidRPr="00BF3C60" w:rsidRDefault="00EE3D3A" w:rsidP="00EE3D3A">
            <w:pPr>
              <w:rPr>
                <w:szCs w:val="28"/>
              </w:rPr>
            </w:pPr>
            <w:r w:rsidRPr="00BF3C60">
              <w:rPr>
                <w:szCs w:val="28"/>
              </w:rPr>
              <w:t>Местного</w:t>
            </w:r>
          </w:p>
          <w:p w:rsidR="00EE3D3A" w:rsidRPr="00BF3C60" w:rsidRDefault="00EE3D3A" w:rsidP="00EE3D3A">
            <w:pPr>
              <w:rPr>
                <w:szCs w:val="28"/>
              </w:rPr>
            </w:pPr>
            <w:r w:rsidRPr="00BF3C60">
              <w:rPr>
                <w:szCs w:val="28"/>
              </w:rPr>
              <w:t>значения</w:t>
            </w:r>
          </w:p>
        </w:tc>
        <w:tc>
          <w:tcPr>
            <w:tcW w:w="1023" w:type="dxa"/>
            <w:vAlign w:val="center"/>
          </w:tcPr>
          <w:p w:rsidR="00EE3D3A" w:rsidRPr="00BF3C60" w:rsidRDefault="00EE3D3A" w:rsidP="00EE3D3A">
            <w:pPr>
              <w:jc w:val="center"/>
              <w:rPr>
                <w:szCs w:val="28"/>
              </w:rPr>
            </w:pPr>
            <w:r w:rsidRPr="00BF3C60">
              <w:rPr>
                <w:szCs w:val="28"/>
              </w:rPr>
              <w:t>40</w:t>
            </w:r>
          </w:p>
        </w:tc>
        <w:tc>
          <w:tcPr>
            <w:tcW w:w="1024" w:type="dxa"/>
            <w:vAlign w:val="center"/>
          </w:tcPr>
          <w:p w:rsidR="00EE3D3A" w:rsidRPr="00BF3C60" w:rsidRDefault="00EE3D3A" w:rsidP="00EE3D3A">
            <w:pPr>
              <w:jc w:val="center"/>
              <w:rPr>
                <w:szCs w:val="28"/>
              </w:rPr>
            </w:pPr>
            <w:r w:rsidRPr="00BF3C60">
              <w:rPr>
                <w:szCs w:val="28"/>
              </w:rPr>
              <w:t>3,0 – 3,5</w:t>
            </w:r>
          </w:p>
        </w:tc>
        <w:tc>
          <w:tcPr>
            <w:tcW w:w="1024" w:type="dxa"/>
            <w:vAlign w:val="center"/>
          </w:tcPr>
          <w:p w:rsidR="00EE3D3A" w:rsidRPr="00BF3C60" w:rsidRDefault="00EE3D3A" w:rsidP="00EE3D3A">
            <w:pPr>
              <w:jc w:val="center"/>
              <w:rPr>
                <w:szCs w:val="28"/>
              </w:rPr>
            </w:pPr>
            <w:r w:rsidRPr="00BF3C60">
              <w:rPr>
                <w:szCs w:val="28"/>
              </w:rPr>
              <w:t>2 – 4</w:t>
            </w:r>
          </w:p>
        </w:tc>
        <w:tc>
          <w:tcPr>
            <w:tcW w:w="1025" w:type="dxa"/>
            <w:vAlign w:val="center"/>
          </w:tcPr>
          <w:p w:rsidR="00EE3D3A" w:rsidRPr="00BF3C60" w:rsidRDefault="00EE3D3A" w:rsidP="00EE3D3A">
            <w:pPr>
              <w:jc w:val="center"/>
              <w:rPr>
                <w:szCs w:val="28"/>
              </w:rPr>
            </w:pPr>
            <w:r w:rsidRPr="00BF3C60">
              <w:rPr>
                <w:szCs w:val="28"/>
              </w:rPr>
              <w:t>70/80</w:t>
            </w:r>
          </w:p>
        </w:tc>
        <w:tc>
          <w:tcPr>
            <w:tcW w:w="1025" w:type="dxa"/>
            <w:vAlign w:val="center"/>
          </w:tcPr>
          <w:p w:rsidR="00EE3D3A" w:rsidRPr="00BF3C60" w:rsidRDefault="00EE3D3A" w:rsidP="00EE3D3A">
            <w:pPr>
              <w:jc w:val="center"/>
              <w:rPr>
                <w:szCs w:val="28"/>
              </w:rPr>
            </w:pPr>
            <w:r w:rsidRPr="00BF3C60">
              <w:rPr>
                <w:szCs w:val="28"/>
              </w:rPr>
              <w:t>80</w:t>
            </w:r>
          </w:p>
        </w:tc>
        <w:tc>
          <w:tcPr>
            <w:tcW w:w="1025" w:type="dxa"/>
            <w:vAlign w:val="center"/>
          </w:tcPr>
          <w:p w:rsidR="00EE3D3A" w:rsidRPr="00BF3C60" w:rsidRDefault="00EE3D3A" w:rsidP="00EE3D3A">
            <w:pPr>
              <w:jc w:val="center"/>
              <w:rPr>
                <w:szCs w:val="28"/>
              </w:rPr>
            </w:pPr>
            <w:r w:rsidRPr="00BF3C60">
              <w:rPr>
                <w:szCs w:val="28"/>
              </w:rPr>
              <w:t>600</w:t>
            </w:r>
          </w:p>
        </w:tc>
        <w:tc>
          <w:tcPr>
            <w:tcW w:w="1025" w:type="dxa"/>
            <w:vAlign w:val="center"/>
          </w:tcPr>
          <w:p w:rsidR="00EE3D3A" w:rsidRPr="00BF3C60" w:rsidRDefault="00EE3D3A" w:rsidP="00EE3D3A">
            <w:pPr>
              <w:jc w:val="center"/>
              <w:rPr>
                <w:szCs w:val="28"/>
              </w:rPr>
            </w:pPr>
            <w:r w:rsidRPr="00BF3C60">
              <w:rPr>
                <w:szCs w:val="28"/>
              </w:rPr>
              <w:t>250</w:t>
            </w:r>
          </w:p>
        </w:tc>
        <w:tc>
          <w:tcPr>
            <w:tcW w:w="1025" w:type="dxa"/>
            <w:vAlign w:val="center"/>
          </w:tcPr>
          <w:p w:rsidR="00EE3D3A" w:rsidRPr="00BF3C60" w:rsidRDefault="00EE3D3A" w:rsidP="00EE3D3A">
            <w:pPr>
              <w:jc w:val="center"/>
              <w:rPr>
                <w:szCs w:val="28"/>
              </w:rPr>
            </w:pPr>
            <w:r w:rsidRPr="00BF3C60">
              <w:rPr>
                <w:szCs w:val="28"/>
              </w:rPr>
              <w:t>1,5</w:t>
            </w:r>
          </w:p>
        </w:tc>
      </w:tr>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Самую развитую систему улично-дорожной сети в функциональном и техническом отношении в Шпаковском муниципал</w:t>
      </w:r>
      <w:r w:rsidR="00384311" w:rsidRPr="00BF3C60">
        <w:rPr>
          <w:szCs w:val="28"/>
        </w:rPr>
        <w:t>ьном округе имеет г. Михайловск</w:t>
      </w:r>
      <w:r w:rsidRPr="00BF3C60">
        <w:rPr>
          <w:szCs w:val="28"/>
        </w:rPr>
        <w:t xml:space="preserve"> – крупнейший населенный пункт муниципального образования.</w:t>
      </w:r>
    </w:p>
    <w:p w:rsidR="00EE3D3A" w:rsidRPr="00BF3C60" w:rsidRDefault="00EE3D3A" w:rsidP="00EE3D3A">
      <w:pPr>
        <w:ind w:firstLine="567"/>
        <w:jc w:val="both"/>
        <w:rPr>
          <w:szCs w:val="28"/>
        </w:rPr>
      </w:pPr>
      <w:r w:rsidRPr="00BF3C60">
        <w:rPr>
          <w:szCs w:val="28"/>
        </w:rPr>
        <w:t xml:space="preserve">При подготовке документации по планировке территории применительно к элементам улично-дорожной сети Шпаковского муниципального округа </w:t>
      </w:r>
      <w:r w:rsidRPr="00BF3C60">
        <w:rPr>
          <w:szCs w:val="28"/>
        </w:rPr>
        <w:lastRenderedPageBreak/>
        <w:t>необходимо использовать параметры, приведенные в поперечных профилях, представленных на рисунках 5.5.2.1, 5.5.2.2, 5.5.2.3 и 5.5.2.4.</w:t>
      </w:r>
    </w:p>
    <w:p w:rsidR="00EE3D3A" w:rsidRPr="00BF3C60" w:rsidRDefault="00EE3D3A" w:rsidP="00EE3D3A">
      <w:pPr>
        <w:ind w:firstLine="567"/>
        <w:jc w:val="both"/>
        <w:rPr>
          <w:szCs w:val="28"/>
        </w:rPr>
      </w:pPr>
    </w:p>
    <w:p w:rsidR="00EE3D3A" w:rsidRPr="00BF3C60" w:rsidRDefault="00EE3D3A" w:rsidP="00EE3D3A">
      <w:pPr>
        <w:jc w:val="both"/>
        <w:rPr>
          <w:szCs w:val="28"/>
        </w:rPr>
      </w:pPr>
      <w:r w:rsidRPr="00BF3C60">
        <w:rPr>
          <w:noProof/>
          <w:szCs w:val="28"/>
        </w:rPr>
        <w:drawing>
          <wp:inline distT="0" distB="0" distL="0" distR="0" wp14:anchorId="565D296B" wp14:editId="4F0AD1D3">
            <wp:extent cx="3985146" cy="2284729"/>
            <wp:effectExtent l="0" t="0" r="0" b="1905"/>
            <wp:docPr id="4142" name="Рисунок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93933" cy="2289767"/>
                    </a:xfrm>
                    <a:prstGeom prst="rect">
                      <a:avLst/>
                    </a:prstGeom>
                    <a:noFill/>
                    <a:ln>
                      <a:noFill/>
                    </a:ln>
                  </pic:spPr>
                </pic:pic>
              </a:graphicData>
            </a:graphic>
          </wp:inline>
        </w:drawing>
      </w:r>
    </w:p>
    <w:p w:rsidR="00EE3D3A" w:rsidRPr="00BF3C60" w:rsidRDefault="00EE3D3A" w:rsidP="00EE3D3A">
      <w:pPr>
        <w:ind w:firstLine="567"/>
        <w:jc w:val="center"/>
        <w:rPr>
          <w:szCs w:val="28"/>
        </w:rPr>
      </w:pPr>
      <w:r w:rsidRPr="00BF3C60">
        <w:rPr>
          <w:szCs w:val="28"/>
        </w:rPr>
        <w:t>Рисунок 5.5.2.1 Типовой поперечный профиль улицы общегородского значения</w:t>
      </w:r>
    </w:p>
    <w:p w:rsidR="00EE3D3A" w:rsidRPr="00BF3C60" w:rsidRDefault="00EE3D3A" w:rsidP="00EE3D3A">
      <w:pPr>
        <w:jc w:val="both"/>
        <w:rPr>
          <w:szCs w:val="28"/>
        </w:rPr>
      </w:pPr>
      <w:r w:rsidRPr="00BF3C60">
        <w:rPr>
          <w:noProof/>
          <w:szCs w:val="28"/>
        </w:rPr>
        <w:drawing>
          <wp:inline distT="0" distB="0" distL="0" distR="0" wp14:anchorId="6D207154" wp14:editId="10A89004">
            <wp:extent cx="6119495" cy="4084955"/>
            <wp:effectExtent l="0" t="0" r="0" b="0"/>
            <wp:docPr id="4143" name="Рисунок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19495" cy="4084955"/>
                    </a:xfrm>
                    <a:prstGeom prst="rect">
                      <a:avLst/>
                    </a:prstGeom>
                    <a:noFill/>
                    <a:ln>
                      <a:noFill/>
                    </a:ln>
                  </pic:spPr>
                </pic:pic>
              </a:graphicData>
            </a:graphic>
          </wp:inline>
        </w:drawing>
      </w:r>
    </w:p>
    <w:p w:rsidR="00EE3D3A" w:rsidRPr="00BF3C60" w:rsidRDefault="00EE3D3A" w:rsidP="00EE3D3A">
      <w:pPr>
        <w:ind w:firstLine="567"/>
        <w:jc w:val="center"/>
        <w:rPr>
          <w:szCs w:val="28"/>
        </w:rPr>
      </w:pPr>
      <w:r w:rsidRPr="00BF3C60">
        <w:rPr>
          <w:szCs w:val="28"/>
        </w:rPr>
        <w:t>Рисунок 5.5.2.2 Типовой поперечный профиль улицы районного значения</w:t>
      </w:r>
    </w:p>
    <w:p w:rsidR="00EE3D3A" w:rsidRPr="00BF3C60" w:rsidRDefault="00EE3D3A" w:rsidP="00EE3D3A">
      <w:pPr>
        <w:jc w:val="both"/>
        <w:rPr>
          <w:szCs w:val="28"/>
        </w:rPr>
      </w:pPr>
    </w:p>
    <w:p w:rsidR="00EE3D3A" w:rsidRPr="00BF3C60" w:rsidRDefault="00EE3D3A" w:rsidP="00EE3D3A">
      <w:pPr>
        <w:jc w:val="both"/>
        <w:rPr>
          <w:szCs w:val="28"/>
        </w:rPr>
      </w:pPr>
      <w:r w:rsidRPr="00BF3C60">
        <w:rPr>
          <w:noProof/>
          <w:szCs w:val="28"/>
        </w:rPr>
        <w:lastRenderedPageBreak/>
        <w:drawing>
          <wp:inline distT="0" distB="0" distL="0" distR="0" wp14:anchorId="2DA99D88" wp14:editId="5F0D2719">
            <wp:extent cx="6119495" cy="4084955"/>
            <wp:effectExtent l="0" t="0" r="0" b="0"/>
            <wp:docPr id="4144" name="Рисунок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9495" cy="4084955"/>
                    </a:xfrm>
                    <a:prstGeom prst="rect">
                      <a:avLst/>
                    </a:prstGeom>
                    <a:noFill/>
                    <a:ln>
                      <a:noFill/>
                    </a:ln>
                  </pic:spPr>
                </pic:pic>
              </a:graphicData>
            </a:graphic>
          </wp:inline>
        </w:drawing>
      </w:r>
    </w:p>
    <w:p w:rsidR="00EE3D3A" w:rsidRPr="00BF3C60" w:rsidRDefault="00EE3D3A" w:rsidP="00EE3D3A">
      <w:pPr>
        <w:ind w:firstLine="567"/>
        <w:jc w:val="center"/>
        <w:rPr>
          <w:szCs w:val="28"/>
        </w:rPr>
      </w:pPr>
      <w:r w:rsidRPr="00BF3C60">
        <w:rPr>
          <w:szCs w:val="28"/>
        </w:rPr>
        <w:t>Рисунок 5.5.2.3 Типовой поперечный профиль улицы районного значения</w:t>
      </w:r>
    </w:p>
    <w:p w:rsidR="00EE3D3A" w:rsidRPr="00BF3C60" w:rsidRDefault="00EE3D3A" w:rsidP="00EE3D3A">
      <w:pPr>
        <w:jc w:val="both"/>
        <w:rPr>
          <w:szCs w:val="28"/>
        </w:rPr>
      </w:pPr>
    </w:p>
    <w:p w:rsidR="00EE3D3A" w:rsidRPr="00BF3C60" w:rsidRDefault="00EE3D3A" w:rsidP="00EE3D3A">
      <w:pPr>
        <w:jc w:val="both"/>
        <w:rPr>
          <w:szCs w:val="28"/>
        </w:rPr>
      </w:pPr>
      <w:r w:rsidRPr="00BF3C60">
        <w:rPr>
          <w:noProof/>
          <w:szCs w:val="28"/>
        </w:rPr>
        <w:drawing>
          <wp:inline distT="0" distB="0" distL="0" distR="0" wp14:anchorId="16A1C8DF" wp14:editId="57A3BDDF">
            <wp:extent cx="6119495" cy="4084955"/>
            <wp:effectExtent l="0" t="0" r="0" b="0"/>
            <wp:docPr id="4145" name="Рисунок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19495" cy="4084955"/>
                    </a:xfrm>
                    <a:prstGeom prst="rect">
                      <a:avLst/>
                    </a:prstGeom>
                    <a:noFill/>
                    <a:ln>
                      <a:noFill/>
                    </a:ln>
                  </pic:spPr>
                </pic:pic>
              </a:graphicData>
            </a:graphic>
          </wp:inline>
        </w:drawing>
      </w:r>
    </w:p>
    <w:p w:rsidR="00EE3D3A" w:rsidRPr="00BF3C60" w:rsidRDefault="00EE3D3A" w:rsidP="00EE3D3A">
      <w:pPr>
        <w:ind w:firstLine="567"/>
        <w:jc w:val="center"/>
        <w:rPr>
          <w:szCs w:val="28"/>
        </w:rPr>
      </w:pPr>
      <w:r w:rsidRPr="00BF3C60">
        <w:rPr>
          <w:szCs w:val="28"/>
        </w:rPr>
        <w:t>Рисунок 5.5.2.4 Типовой поперечный профиль улицы местного значения</w:t>
      </w:r>
    </w:p>
    <w:p w:rsidR="00EE3D3A" w:rsidRPr="00F24172" w:rsidRDefault="00EE3D3A" w:rsidP="00EE3D3A">
      <w:pPr>
        <w:jc w:val="center"/>
        <w:rPr>
          <w:szCs w:val="28"/>
        </w:rPr>
      </w:pPr>
      <w:r w:rsidRPr="00F24172">
        <w:rPr>
          <w:szCs w:val="28"/>
        </w:rPr>
        <w:lastRenderedPageBreak/>
        <w:t>5.6 Инженерная инфраструктура</w:t>
      </w:r>
    </w:p>
    <w:p w:rsidR="00EE3D3A" w:rsidRPr="00F24172" w:rsidRDefault="00EE3D3A" w:rsidP="00EE3D3A">
      <w:pPr>
        <w:ind w:firstLine="567"/>
        <w:jc w:val="center"/>
        <w:rPr>
          <w:szCs w:val="28"/>
        </w:rPr>
      </w:pPr>
    </w:p>
    <w:p w:rsidR="00EE3D3A" w:rsidRPr="00F24172" w:rsidRDefault="00EE3D3A" w:rsidP="00EE3D3A">
      <w:pPr>
        <w:jc w:val="center"/>
        <w:rPr>
          <w:bCs/>
          <w:szCs w:val="28"/>
        </w:rPr>
      </w:pPr>
      <w:r w:rsidRPr="00F24172">
        <w:rPr>
          <w:bCs/>
          <w:szCs w:val="28"/>
        </w:rPr>
        <w:t>5.6.1 Водоснабжение</w:t>
      </w:r>
    </w:p>
    <w:p w:rsidR="00EE3D3A" w:rsidRPr="00BF3C60" w:rsidRDefault="00EE3D3A" w:rsidP="00EE3D3A">
      <w:pPr>
        <w:ind w:firstLine="567"/>
        <w:jc w:val="both"/>
        <w:rPr>
          <w:szCs w:val="28"/>
        </w:rPr>
      </w:pPr>
      <w:r w:rsidRPr="00BF3C60">
        <w:rPr>
          <w:bCs/>
          <w:szCs w:val="28"/>
        </w:rPr>
        <w:t>Водоснабжение.</w:t>
      </w:r>
      <w:r w:rsidRPr="00BF3C60">
        <w:rPr>
          <w:szCs w:val="28"/>
        </w:rPr>
        <w:t xml:space="preserve"> Система централизованного водоснабжения Шпаковского муниципального округа организована от городской сети г. Ставрополя. Водоснабжение населенных пунктов удовлетворяется полностью в осенне-зимний период.</w:t>
      </w:r>
    </w:p>
    <w:p w:rsidR="00EE3D3A" w:rsidRPr="00BF3C60" w:rsidRDefault="00EE3D3A" w:rsidP="00EE3D3A">
      <w:pPr>
        <w:ind w:firstLine="567"/>
        <w:jc w:val="both"/>
        <w:rPr>
          <w:szCs w:val="28"/>
        </w:rPr>
      </w:pPr>
      <w:r w:rsidRPr="00BF3C60">
        <w:rPr>
          <w:szCs w:val="28"/>
        </w:rPr>
        <w:t xml:space="preserve">В летнее время возникает дефицит в питьевой воде и составляет в некоторых населенных пунктах до 50% (в связи с интенсивным развитием жилой застройки, поливом приусадебных участков и др.) В летний период вода потребителям подается по графику, согласованному с главами муниципальных образований. </w:t>
      </w:r>
    </w:p>
    <w:p w:rsidR="00EE3D3A" w:rsidRPr="00BF3C60" w:rsidRDefault="00EE3D3A" w:rsidP="00EE3D3A">
      <w:pPr>
        <w:ind w:firstLine="567"/>
        <w:jc w:val="both"/>
        <w:rPr>
          <w:szCs w:val="28"/>
        </w:rPr>
      </w:pPr>
      <w:r w:rsidRPr="00BF3C60">
        <w:rPr>
          <w:szCs w:val="28"/>
        </w:rPr>
        <w:t>Наблюдается большой износ водопроводных сетей муниципального (70-90%).</w:t>
      </w:r>
    </w:p>
    <w:p w:rsidR="00EE3D3A" w:rsidRPr="00BF3C60" w:rsidRDefault="00EE3D3A" w:rsidP="00EE3D3A">
      <w:pPr>
        <w:ind w:firstLine="567"/>
        <w:jc w:val="both"/>
        <w:rPr>
          <w:szCs w:val="28"/>
        </w:rPr>
      </w:pPr>
      <w:r w:rsidRPr="00BF3C60">
        <w:rPr>
          <w:szCs w:val="28"/>
        </w:rPr>
        <w:t>Отсутствие достаточного количества питьевой воды сдерживает развитие жилищного строительства, производственных и перерабатывающих объектов на территории, значительно снижает стоимость жилья на вторичном рынке</w:t>
      </w:r>
      <w:r w:rsidR="005727FA" w:rsidRPr="00BF3C60">
        <w:rPr>
          <w:szCs w:val="28"/>
        </w:rPr>
        <w:t>.</w:t>
      </w:r>
    </w:p>
    <w:p w:rsidR="00EE3D3A" w:rsidRPr="00BF3C60" w:rsidRDefault="00EE3D3A" w:rsidP="00EE3D3A">
      <w:pPr>
        <w:ind w:firstLine="567"/>
        <w:jc w:val="both"/>
        <w:rPr>
          <w:szCs w:val="28"/>
        </w:rPr>
      </w:pPr>
      <w:r w:rsidRPr="00BF3C60">
        <w:rPr>
          <w:szCs w:val="28"/>
        </w:rPr>
        <w:t xml:space="preserve">Сенгилеевский </w:t>
      </w:r>
      <w:r w:rsidR="00CD5C88" w:rsidRPr="00BF3C60">
        <w:rPr>
          <w:szCs w:val="28"/>
        </w:rPr>
        <w:t>«</w:t>
      </w:r>
      <w:r w:rsidRPr="00BF3C60">
        <w:rPr>
          <w:szCs w:val="28"/>
        </w:rPr>
        <w:t>Межрайводоканал</w:t>
      </w:r>
      <w:r w:rsidR="00CD5C88" w:rsidRPr="00BF3C60">
        <w:rPr>
          <w:szCs w:val="28"/>
        </w:rPr>
        <w:t>»</w:t>
      </w:r>
      <w:r w:rsidRPr="00BF3C60">
        <w:rPr>
          <w:szCs w:val="28"/>
        </w:rPr>
        <w:t xml:space="preserve"> (филиал ГУП СК </w:t>
      </w:r>
      <w:r w:rsidR="00CD5C88" w:rsidRPr="00BF3C60">
        <w:rPr>
          <w:szCs w:val="28"/>
        </w:rPr>
        <w:t>«</w:t>
      </w:r>
      <w:r w:rsidRPr="00BF3C60">
        <w:rPr>
          <w:szCs w:val="28"/>
        </w:rPr>
        <w:t>Ставрополькрайводоканал</w:t>
      </w:r>
      <w:r w:rsidR="00CD5C88" w:rsidRPr="00BF3C60">
        <w:rPr>
          <w:szCs w:val="28"/>
        </w:rPr>
        <w:t>»</w:t>
      </w:r>
      <w:r w:rsidRPr="00BF3C60">
        <w:rPr>
          <w:szCs w:val="28"/>
        </w:rPr>
        <w:t>) обслуживает 11 населенных пунктов, с протяженностью водопроводных сетей – 304 км.</w:t>
      </w:r>
    </w:p>
    <w:p w:rsidR="00EE3D3A" w:rsidRPr="00BF3C60" w:rsidRDefault="00EE3D3A" w:rsidP="00EE3D3A">
      <w:pPr>
        <w:ind w:firstLine="567"/>
        <w:jc w:val="center"/>
        <w:rPr>
          <w:b/>
          <w:szCs w:val="28"/>
        </w:rPr>
      </w:pPr>
    </w:p>
    <w:p w:rsidR="00EE3D3A" w:rsidRPr="00F24172" w:rsidRDefault="00EE3D3A" w:rsidP="00EE3D3A">
      <w:pPr>
        <w:jc w:val="center"/>
        <w:rPr>
          <w:bCs/>
          <w:szCs w:val="28"/>
        </w:rPr>
      </w:pPr>
      <w:r w:rsidRPr="00F24172">
        <w:rPr>
          <w:bCs/>
          <w:szCs w:val="28"/>
        </w:rPr>
        <w:t>5.6.2 Теплоснабжение</w:t>
      </w:r>
    </w:p>
    <w:p w:rsidR="00EE3D3A" w:rsidRPr="00BF3C60" w:rsidRDefault="00EE3D3A" w:rsidP="00EE3D3A">
      <w:pPr>
        <w:ind w:firstLine="567"/>
        <w:jc w:val="both"/>
        <w:rPr>
          <w:szCs w:val="28"/>
        </w:rPr>
      </w:pPr>
      <w:r w:rsidRPr="00BF3C60">
        <w:rPr>
          <w:szCs w:val="28"/>
        </w:rPr>
        <w:t xml:space="preserve">На территории Шпаковского муниципального округа расположена одна теплоснабжающая организация – Шпаковский филиал ГУП </w:t>
      </w:r>
      <w:r w:rsidR="00741062" w:rsidRPr="00BF3C60">
        <w:rPr>
          <w:szCs w:val="28"/>
        </w:rPr>
        <w:t>СК</w:t>
      </w:r>
      <w:r w:rsidRPr="00BF3C60">
        <w:rPr>
          <w:szCs w:val="28"/>
        </w:rPr>
        <w:t xml:space="preserve"> </w:t>
      </w:r>
      <w:r w:rsidR="00CD5C88" w:rsidRPr="00BF3C60">
        <w:rPr>
          <w:szCs w:val="28"/>
        </w:rPr>
        <w:t>«</w:t>
      </w:r>
      <w:r w:rsidRPr="00BF3C60">
        <w:rPr>
          <w:szCs w:val="28"/>
        </w:rPr>
        <w:t>Ставропольский краевой теплоэнергетический комплекс</w:t>
      </w:r>
      <w:r w:rsidR="00CD5C88" w:rsidRPr="00BF3C60">
        <w:rPr>
          <w:szCs w:val="28"/>
        </w:rPr>
        <w:t>»</w:t>
      </w:r>
      <w:r w:rsidR="00741062" w:rsidRPr="00BF3C60">
        <w:rPr>
          <w:szCs w:val="28"/>
        </w:rPr>
        <w:t>.</w:t>
      </w:r>
    </w:p>
    <w:p w:rsidR="00EE3D3A" w:rsidRPr="00BF3C60" w:rsidRDefault="00EE3D3A" w:rsidP="00EE3D3A">
      <w:pPr>
        <w:ind w:firstLine="567"/>
        <w:jc w:val="both"/>
        <w:rPr>
          <w:szCs w:val="28"/>
        </w:rPr>
      </w:pPr>
      <w:r w:rsidRPr="00BF3C60">
        <w:rPr>
          <w:szCs w:val="28"/>
        </w:rPr>
        <w:t>На балансе организации имеются 19 котельных и инженерные сети теплотрасс – 44,6 км.</w:t>
      </w:r>
    </w:p>
    <w:p w:rsidR="00EE3D3A" w:rsidRPr="00BF3C60" w:rsidRDefault="00EE3D3A" w:rsidP="00EE3D3A">
      <w:pPr>
        <w:ind w:firstLine="567"/>
        <w:jc w:val="both"/>
        <w:rPr>
          <w:b/>
          <w:szCs w:val="28"/>
        </w:rPr>
      </w:pPr>
    </w:p>
    <w:p w:rsidR="00EE3D3A" w:rsidRPr="00F24172" w:rsidRDefault="00EE3D3A" w:rsidP="00EE3D3A">
      <w:pPr>
        <w:jc w:val="center"/>
        <w:rPr>
          <w:bCs/>
          <w:szCs w:val="28"/>
        </w:rPr>
      </w:pPr>
      <w:r w:rsidRPr="00F24172">
        <w:rPr>
          <w:bCs/>
          <w:szCs w:val="28"/>
        </w:rPr>
        <w:t>5.6.3 Электроснабжение</w:t>
      </w:r>
    </w:p>
    <w:p w:rsidR="00EE3D3A" w:rsidRPr="00BF3C60" w:rsidRDefault="00EE3D3A" w:rsidP="00EE3D3A">
      <w:pPr>
        <w:ind w:firstLine="567"/>
        <w:jc w:val="both"/>
        <w:rPr>
          <w:szCs w:val="28"/>
        </w:rPr>
      </w:pPr>
      <w:r w:rsidRPr="00BF3C60">
        <w:rPr>
          <w:szCs w:val="28"/>
        </w:rPr>
        <w:t>Электросети в муниципальном округе представлены линиями электропередач мощностью 110, 35, 10 и 0,4 кВ.</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5.6.4 Газоснабжение</w:t>
      </w:r>
    </w:p>
    <w:p w:rsidR="00EE3D3A" w:rsidRPr="00BF3C60" w:rsidRDefault="00EE3D3A" w:rsidP="00EE3D3A">
      <w:pPr>
        <w:ind w:firstLine="567"/>
        <w:jc w:val="both"/>
        <w:rPr>
          <w:szCs w:val="28"/>
        </w:rPr>
      </w:pPr>
      <w:r w:rsidRPr="00BF3C60">
        <w:rPr>
          <w:szCs w:val="28"/>
        </w:rPr>
        <w:t>В Шпаковском муниципальном округе природный газ является монотопливом и составляет более 97 % в топливном балансе. Основными потребителями природного газа являются производственные предприятия, отопительные котельные и население, использующее газ на коммунально-бытовые нужды.</w:t>
      </w:r>
    </w:p>
    <w:p w:rsidR="00677A5C" w:rsidRPr="00BF3C60" w:rsidRDefault="00677A5C" w:rsidP="00677A5C">
      <w:pPr>
        <w:rPr>
          <w:b/>
          <w:szCs w:val="28"/>
        </w:rPr>
      </w:pPr>
    </w:p>
    <w:p w:rsidR="00EE3D3A" w:rsidRPr="00F24172" w:rsidRDefault="00EE3D3A" w:rsidP="00677A5C">
      <w:pPr>
        <w:jc w:val="center"/>
        <w:rPr>
          <w:szCs w:val="28"/>
        </w:rPr>
      </w:pPr>
      <w:r w:rsidRPr="00F24172">
        <w:rPr>
          <w:szCs w:val="28"/>
        </w:rPr>
        <w:t>5.7 Коммунальные объекты специального назначения. Обращение с отходами</w:t>
      </w:r>
    </w:p>
    <w:p w:rsidR="00EE3D3A" w:rsidRPr="00BF3C60" w:rsidRDefault="00EE3D3A" w:rsidP="00EE3D3A">
      <w:pPr>
        <w:ind w:firstLine="567"/>
        <w:jc w:val="both"/>
        <w:rPr>
          <w:szCs w:val="28"/>
        </w:rPr>
      </w:pPr>
      <w:r w:rsidRPr="00BF3C60">
        <w:rPr>
          <w:bCs/>
          <w:szCs w:val="28"/>
        </w:rPr>
        <w:t>Твердые коммунальные отходы</w:t>
      </w:r>
      <w:r w:rsidRPr="00BF3C60">
        <w:rPr>
          <w:b/>
          <w:bCs/>
          <w:szCs w:val="28"/>
        </w:rPr>
        <w:t xml:space="preserve"> </w:t>
      </w:r>
      <w:r w:rsidRPr="00BF3C60">
        <w:rPr>
          <w:szCs w:val="28"/>
        </w:rPr>
        <w:t xml:space="preserve">–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w:t>
      </w:r>
      <w:r w:rsidRPr="00BF3C60">
        <w:rPr>
          <w:szCs w:val="28"/>
        </w:rPr>
        <w:lastRenderedPageBreak/>
        <w:t>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(Фе</w:t>
      </w:r>
      <w:r w:rsidR="005727FA" w:rsidRPr="00BF3C60">
        <w:rPr>
          <w:szCs w:val="28"/>
        </w:rPr>
        <w:t>деральный закон от 24.06.1998</w:t>
      </w:r>
      <w:r w:rsidRPr="00BF3C60">
        <w:rPr>
          <w:szCs w:val="28"/>
        </w:rPr>
        <w:t xml:space="preserve"> № 89-ФЗ).</w:t>
      </w:r>
    </w:p>
    <w:p w:rsidR="00EE3D3A" w:rsidRPr="00BF3C60" w:rsidRDefault="00EE3D3A" w:rsidP="00EE3D3A">
      <w:pPr>
        <w:ind w:firstLine="567"/>
        <w:jc w:val="both"/>
        <w:rPr>
          <w:szCs w:val="28"/>
        </w:rPr>
      </w:pPr>
      <w:r w:rsidRPr="00BF3C60">
        <w:rPr>
          <w:szCs w:val="28"/>
        </w:rPr>
        <w:t xml:space="preserve">Согласно пункту 24 статьи 16 Федерального закона от 06.10.2003 № 131-ФЗ </w:t>
      </w:r>
      <w:r w:rsidR="00CD5C88" w:rsidRPr="00BF3C60">
        <w:rPr>
          <w:szCs w:val="28"/>
        </w:rPr>
        <w:t>«</w:t>
      </w:r>
      <w:r w:rsidRPr="00BF3C60">
        <w:rPr>
          <w:szCs w:val="28"/>
        </w:rPr>
        <w:t>Об общих принципах организации местного самоуправления в Российской Федерации</w:t>
      </w:r>
      <w:proofErr w:type="gramStart"/>
      <w:r w:rsidR="00CD5C88" w:rsidRPr="00BF3C60">
        <w:rPr>
          <w:szCs w:val="28"/>
        </w:rPr>
        <w:t>»</w:t>
      </w:r>
      <w:proofErr w:type="gramEnd"/>
      <w:r w:rsidRPr="00BF3C60">
        <w:rPr>
          <w:szCs w:val="28"/>
        </w:rPr>
        <w:t xml:space="preserve"> к вопросам местного значения муниципального округа отнесены поселения относится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w:t>
      </w:r>
    </w:p>
    <w:p w:rsidR="00EE3D3A" w:rsidRPr="00BF3C60" w:rsidRDefault="00EE3D3A" w:rsidP="00EE3D3A">
      <w:pPr>
        <w:ind w:firstLine="567"/>
        <w:jc w:val="both"/>
        <w:rPr>
          <w:szCs w:val="28"/>
        </w:rPr>
      </w:pPr>
      <w:r w:rsidRPr="00BF3C60">
        <w:rPr>
          <w:szCs w:val="28"/>
        </w:rPr>
        <w:t>Принципы, направления и механизмы реализации системы управления отходами на территории Ставропольского края определены Территориальной схемой обращения с отходами, в том числе с твердыми коммунальными отходами на территории Ставропольского края (утверждена распоряжением Правительства Ставропольс</w:t>
      </w:r>
      <w:r w:rsidR="00640672" w:rsidRPr="00BF3C60">
        <w:rPr>
          <w:szCs w:val="28"/>
        </w:rPr>
        <w:t>кого края № 408-п от 22.09.2016</w:t>
      </w:r>
      <w:r w:rsidRPr="00BF3C60">
        <w:rPr>
          <w:szCs w:val="28"/>
        </w:rPr>
        <w:t>).</w:t>
      </w:r>
    </w:p>
    <w:p w:rsidR="00EE3D3A" w:rsidRPr="00BF3C60" w:rsidRDefault="00EE3D3A" w:rsidP="00EE3D3A">
      <w:pPr>
        <w:ind w:firstLine="567"/>
        <w:jc w:val="both"/>
        <w:rPr>
          <w:szCs w:val="28"/>
        </w:rPr>
      </w:pPr>
    </w:p>
    <w:p w:rsidR="00EE3D3A" w:rsidRPr="00BF3C60" w:rsidRDefault="00EE3D3A" w:rsidP="00EE3D3A">
      <w:pPr>
        <w:jc w:val="both"/>
        <w:rPr>
          <w:szCs w:val="28"/>
        </w:rPr>
      </w:pPr>
      <w:r w:rsidRPr="00BF3C60">
        <w:rPr>
          <w:noProof/>
          <w:szCs w:val="28"/>
        </w:rPr>
        <w:drawing>
          <wp:inline distT="0" distB="0" distL="0" distR="0" wp14:anchorId="3FB7E9F4" wp14:editId="0D971C98">
            <wp:extent cx="5873750" cy="4038600"/>
            <wp:effectExtent l="0" t="0" r="0" b="0"/>
            <wp:docPr id="4146" name="Рисунок 4146"/>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08506" cy="4062497"/>
                    </a:xfrm>
                    <a:prstGeom prst="rect">
                      <a:avLst/>
                    </a:prstGeom>
                    <a:noFill/>
                    <a:ln>
                      <a:noFill/>
                    </a:ln>
                  </pic:spPr>
                </pic:pic>
              </a:graphicData>
            </a:graphic>
          </wp:inline>
        </w:drawing>
      </w:r>
    </w:p>
    <w:p w:rsidR="00EE3D3A" w:rsidRDefault="00EE3D3A" w:rsidP="00EE3D3A">
      <w:pPr>
        <w:jc w:val="center"/>
        <w:rPr>
          <w:szCs w:val="28"/>
        </w:rPr>
      </w:pPr>
      <w:r w:rsidRPr="00BF3C60">
        <w:rPr>
          <w:szCs w:val="28"/>
        </w:rPr>
        <w:t>Рисунок 5.7.1 Зоны деятельности региональных операторов на территории Ставропольского края</w:t>
      </w:r>
    </w:p>
    <w:p w:rsidR="00F24172" w:rsidRDefault="00F24172" w:rsidP="00EE3D3A">
      <w:pPr>
        <w:jc w:val="center"/>
        <w:rPr>
          <w:szCs w:val="28"/>
        </w:rPr>
      </w:pPr>
    </w:p>
    <w:p w:rsidR="00F24172" w:rsidRDefault="00F24172" w:rsidP="00EE3D3A">
      <w:pPr>
        <w:jc w:val="center"/>
        <w:rPr>
          <w:szCs w:val="28"/>
        </w:rPr>
      </w:pPr>
    </w:p>
    <w:p w:rsidR="000F3B91" w:rsidRPr="00BF3C60" w:rsidRDefault="000F3B91" w:rsidP="00EE3D3A">
      <w:pPr>
        <w:jc w:val="center"/>
        <w:rPr>
          <w:szCs w:val="28"/>
        </w:rPr>
      </w:pP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lastRenderedPageBreak/>
        <w:t>Таблица 5.7.1</w:t>
      </w:r>
    </w:p>
    <w:p w:rsidR="00EE3D3A" w:rsidRPr="00BF3C60" w:rsidRDefault="005648BC" w:rsidP="00EE3D3A">
      <w:pPr>
        <w:jc w:val="center"/>
        <w:rPr>
          <w:szCs w:val="28"/>
        </w:rPr>
      </w:pPr>
      <w:r w:rsidRPr="00BF3C60">
        <w:rPr>
          <w:szCs w:val="28"/>
        </w:rPr>
        <w:t>Распределение муниципальных образований Ставропольского края по зонам деятельности региональных операторов</w:t>
      </w:r>
    </w:p>
    <w:p w:rsidR="00677A5C" w:rsidRPr="00BF3C60" w:rsidRDefault="00677A5C" w:rsidP="00EE3D3A">
      <w:pPr>
        <w:jc w:val="center"/>
        <w:rPr>
          <w:szCs w:val="28"/>
        </w:rPr>
      </w:pPr>
    </w:p>
    <w:tbl>
      <w:tblPr>
        <w:tblStyle w:val="TableGridReport8"/>
        <w:tblW w:w="0" w:type="auto"/>
        <w:tblLook w:val="04A0" w:firstRow="1" w:lastRow="0" w:firstColumn="1" w:lastColumn="0" w:noHBand="0" w:noVBand="1"/>
      </w:tblPr>
      <w:tblGrid>
        <w:gridCol w:w="3100"/>
        <w:gridCol w:w="6244"/>
      </w:tblGrid>
      <w:tr w:rsidR="00EE3D3A" w:rsidRPr="00BF3C60" w:rsidTr="00EE3D3A">
        <w:tc>
          <w:tcPr>
            <w:tcW w:w="3227" w:type="dxa"/>
            <w:vAlign w:val="center"/>
          </w:tcPr>
          <w:p w:rsidR="00EE3D3A" w:rsidRPr="00BF3C60" w:rsidRDefault="00EE3D3A" w:rsidP="00EE3D3A">
            <w:pPr>
              <w:jc w:val="center"/>
              <w:rPr>
                <w:szCs w:val="28"/>
              </w:rPr>
            </w:pPr>
            <w:r w:rsidRPr="00BF3C60">
              <w:rPr>
                <w:szCs w:val="28"/>
              </w:rPr>
              <w:t>Зона деятельности регионального оператора</w:t>
            </w:r>
          </w:p>
        </w:tc>
        <w:tc>
          <w:tcPr>
            <w:tcW w:w="6626" w:type="dxa"/>
            <w:vAlign w:val="center"/>
          </w:tcPr>
          <w:p w:rsidR="00EE3D3A" w:rsidRPr="00BF3C60" w:rsidRDefault="00EE3D3A" w:rsidP="00EE3D3A">
            <w:pPr>
              <w:jc w:val="center"/>
              <w:rPr>
                <w:szCs w:val="28"/>
              </w:rPr>
            </w:pPr>
            <w:r w:rsidRPr="00BF3C60">
              <w:rPr>
                <w:szCs w:val="28"/>
              </w:rPr>
              <w:t>Муниципальные образования в составе зоны деятельности</w:t>
            </w:r>
          </w:p>
        </w:tc>
      </w:tr>
      <w:tr w:rsidR="00EE3D3A" w:rsidRPr="00BF3C60" w:rsidTr="00EE3D3A">
        <w:tc>
          <w:tcPr>
            <w:tcW w:w="3227" w:type="dxa"/>
            <w:vAlign w:val="center"/>
          </w:tcPr>
          <w:p w:rsidR="00EE3D3A" w:rsidRPr="00BF3C60" w:rsidRDefault="00EE3D3A" w:rsidP="00EE3D3A">
            <w:pPr>
              <w:rPr>
                <w:szCs w:val="28"/>
              </w:rPr>
            </w:pPr>
            <w:r w:rsidRPr="00BF3C60">
              <w:rPr>
                <w:szCs w:val="28"/>
              </w:rPr>
              <w:t>Первая зона</w:t>
            </w:r>
          </w:p>
        </w:tc>
        <w:tc>
          <w:tcPr>
            <w:tcW w:w="6626" w:type="dxa"/>
          </w:tcPr>
          <w:p w:rsidR="00EE3D3A" w:rsidRPr="00BF3C60" w:rsidRDefault="00EE3D3A" w:rsidP="00EE3D3A">
            <w:pPr>
              <w:jc w:val="both"/>
              <w:rPr>
                <w:szCs w:val="28"/>
              </w:rPr>
            </w:pPr>
            <w:r w:rsidRPr="00BF3C60">
              <w:rPr>
                <w:szCs w:val="28"/>
              </w:rPr>
              <w:t>Город Ставрополь, Апанасенковский муниципальный округ, Грачевский муниципальный округ, Изобильненский городской округ, Ипатовский городской округ, Красногвардейский муниципальный округ, Новоалександровский городской округ, Петровский городской округ, Труновский муниципальный округ, Туркменский муниципальный округ, Шпаковский муниципальный округ</w:t>
            </w:r>
          </w:p>
        </w:tc>
      </w:tr>
      <w:tr w:rsidR="00EE3D3A" w:rsidRPr="00BF3C60" w:rsidTr="00EE3D3A">
        <w:tc>
          <w:tcPr>
            <w:tcW w:w="3227" w:type="dxa"/>
            <w:vAlign w:val="center"/>
          </w:tcPr>
          <w:p w:rsidR="00EE3D3A" w:rsidRPr="00BF3C60" w:rsidRDefault="00EE3D3A" w:rsidP="00EE3D3A">
            <w:pPr>
              <w:rPr>
                <w:szCs w:val="28"/>
              </w:rPr>
            </w:pPr>
            <w:r w:rsidRPr="00BF3C60">
              <w:rPr>
                <w:szCs w:val="28"/>
              </w:rPr>
              <w:t>Вторая зона</w:t>
            </w:r>
          </w:p>
        </w:tc>
        <w:tc>
          <w:tcPr>
            <w:tcW w:w="6626" w:type="dxa"/>
          </w:tcPr>
          <w:p w:rsidR="00EE3D3A" w:rsidRPr="00BF3C60" w:rsidRDefault="00EE3D3A" w:rsidP="00EE3D3A">
            <w:pPr>
              <w:jc w:val="both"/>
              <w:rPr>
                <w:szCs w:val="28"/>
              </w:rPr>
            </w:pPr>
            <w:r w:rsidRPr="00BF3C60">
              <w:rPr>
                <w:szCs w:val="28"/>
              </w:rPr>
              <w:t>Андроповский муниципальный округ, Георгиевский городской округ, город Лермонтов, город Невинномысск, город-курорт Ессентуки, город-курорт Железноводск, город-курорт Кисловодск, город-курорт Пятигорск, Кировский городской округ, Кочубеевский муниципальный округ, Курский муниципальный округ, Минераловодский городской округ, Предгорный муниципальный округ, Советский городской округ, Степновский муниципальный округ</w:t>
            </w:r>
          </w:p>
        </w:tc>
      </w:tr>
      <w:tr w:rsidR="00EE3D3A" w:rsidRPr="00BF3C60" w:rsidTr="00EE3D3A">
        <w:tc>
          <w:tcPr>
            <w:tcW w:w="3227" w:type="dxa"/>
            <w:vAlign w:val="center"/>
          </w:tcPr>
          <w:p w:rsidR="00EE3D3A" w:rsidRPr="00BF3C60" w:rsidRDefault="00EE3D3A" w:rsidP="00EE3D3A">
            <w:pPr>
              <w:rPr>
                <w:szCs w:val="28"/>
              </w:rPr>
            </w:pPr>
            <w:r w:rsidRPr="00BF3C60">
              <w:rPr>
                <w:szCs w:val="28"/>
              </w:rPr>
              <w:t>Третья зона</w:t>
            </w:r>
          </w:p>
        </w:tc>
        <w:tc>
          <w:tcPr>
            <w:tcW w:w="6626" w:type="dxa"/>
          </w:tcPr>
          <w:p w:rsidR="00EE3D3A" w:rsidRPr="00BF3C60" w:rsidRDefault="00EE3D3A" w:rsidP="00EE3D3A">
            <w:pPr>
              <w:jc w:val="both"/>
              <w:rPr>
                <w:szCs w:val="28"/>
              </w:rPr>
            </w:pPr>
            <w:r w:rsidRPr="00BF3C60">
              <w:rPr>
                <w:szCs w:val="28"/>
              </w:rPr>
              <w:t>Александровский муниципальный округ, Благодарненский городской округ, Новоселицкий муниципальный округ</w:t>
            </w:r>
          </w:p>
        </w:tc>
      </w:tr>
      <w:tr w:rsidR="00EE3D3A" w:rsidRPr="00BF3C60" w:rsidTr="00EE3D3A">
        <w:tc>
          <w:tcPr>
            <w:tcW w:w="3227" w:type="dxa"/>
            <w:vAlign w:val="center"/>
          </w:tcPr>
          <w:p w:rsidR="00EE3D3A" w:rsidRPr="00BF3C60" w:rsidRDefault="00EE3D3A" w:rsidP="00EE3D3A">
            <w:pPr>
              <w:rPr>
                <w:szCs w:val="28"/>
              </w:rPr>
            </w:pPr>
            <w:r w:rsidRPr="00BF3C60">
              <w:rPr>
                <w:szCs w:val="28"/>
              </w:rPr>
              <w:t>Четвертая зона</w:t>
            </w:r>
          </w:p>
        </w:tc>
        <w:tc>
          <w:tcPr>
            <w:tcW w:w="6626" w:type="dxa"/>
          </w:tcPr>
          <w:p w:rsidR="00EE3D3A" w:rsidRPr="00BF3C60" w:rsidRDefault="00EE3D3A" w:rsidP="00EE3D3A">
            <w:pPr>
              <w:jc w:val="both"/>
              <w:rPr>
                <w:szCs w:val="28"/>
              </w:rPr>
            </w:pPr>
            <w:r w:rsidRPr="00BF3C60">
              <w:rPr>
                <w:szCs w:val="28"/>
              </w:rPr>
              <w:t>Арзгирский муниципальный округ, Буденновский муниципальный округ, Левокумский муниципальный округ, Нефтекумский городской округ</w:t>
            </w:r>
          </w:p>
        </w:tc>
      </w:tr>
    </w:tbl>
    <w:p w:rsidR="00EE3D3A" w:rsidRPr="00BF3C60" w:rsidRDefault="00EE3D3A" w:rsidP="00EE3D3A">
      <w:pPr>
        <w:jc w:val="both"/>
        <w:rPr>
          <w:szCs w:val="28"/>
        </w:rPr>
      </w:pPr>
    </w:p>
    <w:p w:rsidR="00EE3D3A" w:rsidRPr="00BF3C60" w:rsidRDefault="00EE3D3A" w:rsidP="00EE3D3A">
      <w:pPr>
        <w:ind w:firstLine="567"/>
        <w:jc w:val="both"/>
        <w:rPr>
          <w:szCs w:val="28"/>
        </w:rPr>
      </w:pPr>
      <w:r w:rsidRPr="00BF3C60">
        <w:rPr>
          <w:szCs w:val="28"/>
        </w:rPr>
        <w:t>Территория Шпаковского муниципального округа Ставропольского края располагается в пределах первой зоны деятельности регионального оператора,</w:t>
      </w:r>
    </w:p>
    <w:p w:rsidR="00EE3D3A" w:rsidRPr="00BF3C60" w:rsidRDefault="00EE3D3A" w:rsidP="00EE3D3A">
      <w:pPr>
        <w:ind w:firstLine="567"/>
        <w:jc w:val="both"/>
        <w:rPr>
          <w:szCs w:val="28"/>
        </w:rPr>
      </w:pPr>
      <w:r w:rsidRPr="00BF3C60">
        <w:rPr>
          <w:bCs/>
          <w:szCs w:val="28"/>
        </w:rPr>
        <w:t>Обращение с биологическими отходами.</w:t>
      </w:r>
      <w:r w:rsidRPr="00BF3C60">
        <w:rPr>
          <w:szCs w:val="28"/>
        </w:rPr>
        <w:t xml:space="preserve"> Биологические отходы –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EE3D3A" w:rsidRPr="00BF3C60" w:rsidRDefault="00EE3D3A" w:rsidP="00EE3D3A">
      <w:pPr>
        <w:ind w:firstLine="567"/>
        <w:jc w:val="both"/>
        <w:rPr>
          <w:szCs w:val="28"/>
        </w:rPr>
      </w:pPr>
      <w:r w:rsidRPr="00BF3C60">
        <w:rPr>
          <w:szCs w:val="28"/>
        </w:rPr>
        <w:lastRenderedPageBreak/>
        <w:t xml:space="preserve">В соответствии с информацией, предоставленной </w:t>
      </w:r>
      <w:proofErr w:type="gramStart"/>
      <w:r w:rsidRPr="00BF3C60">
        <w:rPr>
          <w:szCs w:val="28"/>
        </w:rPr>
        <w:t>Северо-Кавказским</w:t>
      </w:r>
      <w:proofErr w:type="gramEnd"/>
      <w:r w:rsidRPr="00BF3C60">
        <w:rPr>
          <w:szCs w:val="28"/>
        </w:rPr>
        <w:t xml:space="preserve"> межрегиональным управлением Россельхознадзора (на территории Шпаковского муниципального округа располагается 19 мест утилизации биологических отходов.</w:t>
      </w:r>
    </w:p>
    <w:p w:rsidR="00EE3D3A" w:rsidRPr="00BF3C60" w:rsidRDefault="00EE3D3A" w:rsidP="00EE3D3A">
      <w:pPr>
        <w:ind w:firstLine="567"/>
        <w:jc w:val="both"/>
        <w:rPr>
          <w:szCs w:val="28"/>
        </w:rPr>
      </w:pPr>
      <w:r w:rsidRPr="00BF3C60">
        <w:rPr>
          <w:szCs w:val="28"/>
        </w:rPr>
        <w:t xml:space="preserve">В соответствии с документом </w:t>
      </w:r>
      <w:r w:rsidR="00CD5C88" w:rsidRPr="00BF3C60">
        <w:rPr>
          <w:szCs w:val="28"/>
        </w:rPr>
        <w:t>«</w:t>
      </w:r>
      <w:r w:rsidRPr="00BF3C60">
        <w:rPr>
          <w:szCs w:val="28"/>
        </w:rPr>
        <w:t>Ветеринарно-санитарные правила сбора, утилизации и уничтожения биологических отходов</w:t>
      </w:r>
      <w:r w:rsidR="00CD5C88" w:rsidRPr="00BF3C60">
        <w:rPr>
          <w:szCs w:val="28"/>
        </w:rPr>
        <w:t>»</w:t>
      </w:r>
      <w:r w:rsidRPr="00BF3C60">
        <w:rPr>
          <w:szCs w:val="28"/>
        </w:rPr>
        <w:t>, биологическими отходами являются:</w:t>
      </w:r>
    </w:p>
    <w:p w:rsidR="00EE3D3A" w:rsidRPr="00BF3C60" w:rsidRDefault="00EE3D3A" w:rsidP="00EE3D3A">
      <w:pPr>
        <w:ind w:firstLine="567"/>
        <w:jc w:val="both"/>
        <w:rPr>
          <w:szCs w:val="28"/>
        </w:rPr>
      </w:pPr>
      <w:r w:rsidRPr="00BF3C60">
        <w:rPr>
          <w:szCs w:val="28"/>
        </w:rPr>
        <w:t>трупы животных и птиц;</w:t>
      </w:r>
    </w:p>
    <w:p w:rsidR="00EE3D3A" w:rsidRPr="00BF3C60" w:rsidRDefault="00EE3D3A" w:rsidP="00EE3D3A">
      <w:pPr>
        <w:ind w:firstLine="567"/>
        <w:jc w:val="both"/>
        <w:rPr>
          <w:szCs w:val="28"/>
        </w:rPr>
      </w:pPr>
      <w:r w:rsidRPr="00BF3C60">
        <w:rPr>
          <w:szCs w:val="28"/>
        </w:rPr>
        <w:t>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EE3D3A" w:rsidRPr="00BF3C60" w:rsidRDefault="00EE3D3A" w:rsidP="00EE3D3A">
      <w:pPr>
        <w:ind w:firstLine="567"/>
        <w:jc w:val="both"/>
        <w:rPr>
          <w:szCs w:val="28"/>
        </w:rPr>
      </w:pPr>
      <w:r w:rsidRPr="00BF3C60">
        <w:rPr>
          <w:szCs w:val="28"/>
        </w:rPr>
        <w:t>другие отходы, получаемые при переработке пищевого и непищевого сырья животного происхождения.</w:t>
      </w:r>
    </w:p>
    <w:p w:rsidR="00EE3D3A" w:rsidRPr="00BF3C60" w:rsidRDefault="00EE3D3A" w:rsidP="00EE3D3A">
      <w:pPr>
        <w:ind w:firstLine="567"/>
        <w:jc w:val="both"/>
        <w:rPr>
          <w:szCs w:val="28"/>
        </w:rPr>
      </w:pPr>
      <w:r w:rsidRPr="00BF3C60">
        <w:rPr>
          <w:szCs w:val="28"/>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EE3D3A" w:rsidRPr="00BF3C60" w:rsidRDefault="00EE3D3A" w:rsidP="00EE3D3A">
      <w:pPr>
        <w:ind w:firstLine="567"/>
        <w:jc w:val="both"/>
        <w:rPr>
          <w:szCs w:val="28"/>
        </w:rPr>
      </w:pPr>
      <w:r w:rsidRPr="00BF3C60">
        <w:rPr>
          <w:szCs w:val="28"/>
        </w:rPr>
        <w:t>Места, отведенные для захоронения биологических отходов (скотомогильники), должны иметь одну или несколько биотермических ям.</w:t>
      </w:r>
    </w:p>
    <w:p w:rsidR="00EE3D3A" w:rsidRPr="00BF3C60" w:rsidRDefault="00EE3D3A" w:rsidP="00EE3D3A">
      <w:pPr>
        <w:ind w:firstLine="567"/>
        <w:jc w:val="both"/>
        <w:rPr>
          <w:szCs w:val="28"/>
        </w:rPr>
      </w:pPr>
      <w:r w:rsidRPr="00BF3C60">
        <w:rPr>
          <w:szCs w:val="28"/>
        </w:rPr>
        <w:t xml:space="preserve">С введением </w:t>
      </w:r>
      <w:r w:rsidR="00CD5C88" w:rsidRPr="00BF3C60">
        <w:rPr>
          <w:szCs w:val="28"/>
        </w:rPr>
        <w:t>«</w:t>
      </w:r>
      <w:r w:rsidRPr="00BF3C60">
        <w:rPr>
          <w:szCs w:val="28"/>
        </w:rPr>
        <w:t>Ветеринарно-санитарных правил сбора, утилизации и уничтожения биологических отходов</w:t>
      </w:r>
      <w:r w:rsidR="00CD5C88" w:rsidRPr="00BF3C60">
        <w:rPr>
          <w:szCs w:val="28"/>
        </w:rPr>
        <w:t>»</w:t>
      </w:r>
      <w:r w:rsidRPr="00BF3C60">
        <w:rPr>
          <w:szCs w:val="28"/>
        </w:rPr>
        <w:t xml:space="preserve"> уничтожение биологических отходов путем захоронения в землю категорически запрещается.</w:t>
      </w:r>
    </w:p>
    <w:p w:rsidR="00EE3D3A" w:rsidRPr="00BF3C60" w:rsidRDefault="00EE3D3A" w:rsidP="00EE3D3A">
      <w:pPr>
        <w:ind w:firstLine="567"/>
        <w:jc w:val="both"/>
        <w:rPr>
          <w:szCs w:val="28"/>
        </w:rPr>
      </w:pPr>
      <w:r w:rsidRPr="00BF3C60">
        <w:rPr>
          <w:szCs w:val="28"/>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EE3D3A" w:rsidRPr="00BF3C60" w:rsidRDefault="00EE3D3A" w:rsidP="00EE3D3A">
      <w:pPr>
        <w:ind w:firstLine="567"/>
        <w:jc w:val="both"/>
        <w:rPr>
          <w:szCs w:val="28"/>
        </w:rPr>
      </w:pPr>
      <w:r w:rsidRPr="00BF3C60">
        <w:rPr>
          <w:szCs w:val="28"/>
        </w:rPr>
        <w:t>Запрещается сброс биологических отходов в водоемы и реки.</w:t>
      </w:r>
    </w:p>
    <w:p w:rsidR="00EE3D3A" w:rsidRPr="00BF3C60" w:rsidRDefault="00EE3D3A" w:rsidP="00EE3D3A">
      <w:pPr>
        <w:ind w:firstLine="567"/>
        <w:jc w:val="both"/>
        <w:rPr>
          <w:szCs w:val="28"/>
        </w:rPr>
      </w:pPr>
      <w:r w:rsidRPr="00BF3C60">
        <w:rPr>
          <w:szCs w:val="28"/>
        </w:rPr>
        <w:t>Категорически запрещается сброс биологических отходов в мусорные контейнеры и вывоз их на свалки и полигоны для захоронения.</w:t>
      </w:r>
    </w:p>
    <w:p w:rsidR="007778A1" w:rsidRPr="00BF3C60" w:rsidRDefault="00EE3D3A" w:rsidP="00EE3D3A">
      <w:pPr>
        <w:ind w:firstLine="567"/>
        <w:jc w:val="both"/>
        <w:rPr>
          <w:szCs w:val="28"/>
        </w:rPr>
      </w:pPr>
      <w:r w:rsidRPr="00BF3C60">
        <w:rPr>
          <w:szCs w:val="28"/>
        </w:rPr>
        <w:t>СЗЗ от скотомогильников согласно Санитарно-эп</w:t>
      </w:r>
    </w:p>
    <w:p w:rsidR="00677A5C" w:rsidRPr="00BF3C60" w:rsidRDefault="00EE3D3A" w:rsidP="00EE3D3A">
      <w:pPr>
        <w:ind w:firstLine="567"/>
        <w:jc w:val="both"/>
        <w:rPr>
          <w:b/>
          <w:bCs/>
          <w:szCs w:val="28"/>
        </w:rPr>
      </w:pPr>
      <w:r w:rsidRPr="00BF3C60">
        <w:rPr>
          <w:szCs w:val="28"/>
        </w:rPr>
        <w:t>идемиологическим правилам и нормативам СанПиН 2.2.1/2.1.1.1200-03 составляет 1000 м.</w:t>
      </w:r>
      <w:r w:rsidR="00677A5C" w:rsidRPr="00BF3C60">
        <w:rPr>
          <w:b/>
          <w:bCs/>
          <w:szCs w:val="28"/>
        </w:rPr>
        <w:t xml:space="preserve"> </w:t>
      </w:r>
    </w:p>
    <w:p w:rsidR="00EE3D3A" w:rsidRPr="00BF3C60" w:rsidRDefault="00EE3D3A" w:rsidP="00EE3D3A">
      <w:pPr>
        <w:ind w:firstLine="567"/>
        <w:jc w:val="both"/>
        <w:rPr>
          <w:szCs w:val="28"/>
        </w:rPr>
      </w:pPr>
      <w:r w:rsidRPr="00BF3C60">
        <w:rPr>
          <w:bCs/>
          <w:szCs w:val="28"/>
        </w:rPr>
        <w:t>Коммунальные объекты специального назначения (места погребения).</w:t>
      </w:r>
      <w:r w:rsidRPr="00BF3C60">
        <w:rPr>
          <w:bCs/>
          <w:szCs w:val="28"/>
          <w:vertAlign w:val="superscript"/>
        </w:rPr>
        <w:footnoteReference w:id="35"/>
      </w:r>
      <w:r w:rsidRPr="00BF3C60">
        <w:rPr>
          <w:szCs w:val="28"/>
        </w:rPr>
        <w:t xml:space="preserve"> В соответствии с информацией, предоставленной </w:t>
      </w:r>
      <w:r w:rsidR="00BA3DF8" w:rsidRPr="00BF3C60">
        <w:rPr>
          <w:szCs w:val="28"/>
        </w:rPr>
        <w:t>а</w:t>
      </w:r>
      <w:r w:rsidRPr="00BF3C60">
        <w:rPr>
          <w:szCs w:val="28"/>
        </w:rPr>
        <w:t xml:space="preserve">дминистрацией Шпаковского муниципального округа </w:t>
      </w:r>
      <w:r w:rsidR="00E403B7" w:rsidRPr="00BF3C60">
        <w:rPr>
          <w:szCs w:val="28"/>
        </w:rPr>
        <w:t xml:space="preserve">Ставропольского края </w:t>
      </w:r>
      <w:r w:rsidRPr="00BF3C60">
        <w:rPr>
          <w:szCs w:val="28"/>
        </w:rPr>
        <w:t xml:space="preserve">на территории планируемого муниципального образования располагаются 33 зарегистрированных мест погребения – кладбищ, 3 кладбища закрыты для </w:t>
      </w:r>
      <w:r w:rsidRPr="00BF3C60">
        <w:rPr>
          <w:szCs w:val="28"/>
        </w:rPr>
        <w:lastRenderedPageBreak/>
        <w:t>плановых захоронений. Общая площадь территории кладбищ составляет 105,6 га, из них: отведенной для захоронения – 104,9 га.</w:t>
      </w:r>
    </w:p>
    <w:p w:rsidR="00EE3D3A" w:rsidRPr="00BF3C60" w:rsidRDefault="00EE3D3A" w:rsidP="00EE3D3A">
      <w:pPr>
        <w:ind w:firstLine="567"/>
        <w:jc w:val="both"/>
        <w:rPr>
          <w:bCs/>
          <w:szCs w:val="28"/>
        </w:rPr>
      </w:pPr>
      <w:r w:rsidRPr="00BF3C60">
        <w:rPr>
          <w:bCs/>
          <w:szCs w:val="28"/>
        </w:rPr>
        <w:t xml:space="preserve">Согласно СанПиН 2.2.1/2.1.1.1200-03 </w:t>
      </w:r>
      <w:r w:rsidR="00CD5C88" w:rsidRPr="00BF3C60">
        <w:rPr>
          <w:bCs/>
          <w:szCs w:val="28"/>
        </w:rPr>
        <w:t>«</w:t>
      </w:r>
      <w:r w:rsidRPr="00BF3C60">
        <w:rPr>
          <w:bCs/>
          <w:szCs w:val="28"/>
        </w:rPr>
        <w:t>Санитарно-защитные зоны и санитарная классификация предприятий, сооружений и иных объектов</w:t>
      </w:r>
      <w:r w:rsidR="00CD5C88" w:rsidRPr="00BF3C60">
        <w:rPr>
          <w:bCs/>
          <w:szCs w:val="28"/>
        </w:rPr>
        <w:t>»</w:t>
      </w:r>
      <w:r w:rsidRPr="00BF3C60">
        <w:rPr>
          <w:bCs/>
          <w:szCs w:val="28"/>
        </w:rPr>
        <w:t>, размер СЗЗ для сельских и закрытых кладбищ составляет 50 м (раздел, класс V, п.7.), для кладбищ площадью равной и менее 10 га – 100 м, 10-20 га – 300 м.</w:t>
      </w:r>
    </w:p>
    <w:p w:rsidR="00677A5C" w:rsidRPr="00BF3C60" w:rsidRDefault="00EE3D3A" w:rsidP="000C645C">
      <w:pPr>
        <w:autoSpaceDE w:val="0"/>
        <w:autoSpaceDN w:val="0"/>
        <w:adjustRightInd w:val="0"/>
        <w:ind w:firstLine="567"/>
        <w:jc w:val="both"/>
        <w:rPr>
          <w:szCs w:val="28"/>
        </w:rPr>
      </w:pPr>
      <w:r w:rsidRPr="00BF3C60">
        <w:rPr>
          <w:szCs w:val="28"/>
        </w:rPr>
        <w:t>При устройстве новых участков кладбищ необходимо</w:t>
      </w:r>
      <w:r w:rsidR="00640672" w:rsidRPr="00BF3C60">
        <w:rPr>
          <w:szCs w:val="28"/>
        </w:rPr>
        <w:t xml:space="preserve"> руководствоваться </w:t>
      </w:r>
      <w:r w:rsidR="000C645C" w:rsidRPr="00BF3C60">
        <w:rPr>
          <w:szCs w:val="28"/>
        </w:rPr>
        <w:t xml:space="preserve">требованиями СаНПиН 2.1.3684-21 </w:t>
      </w:r>
      <w:r w:rsidR="000C645C" w:rsidRPr="00BF3C60">
        <w:rPr>
          <w:szCs w:val="28"/>
          <w:lang w:eastAsia="en-US"/>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E03202" w:rsidRPr="00BF3C60">
        <w:rPr>
          <w:szCs w:val="28"/>
        </w:rPr>
        <w:t xml:space="preserve"> </w:t>
      </w:r>
      <w:r w:rsidRPr="00BF3C60">
        <w:rPr>
          <w:szCs w:val="28"/>
        </w:rPr>
        <w:t>Инструкци</w:t>
      </w:r>
      <w:r w:rsidR="00E03202" w:rsidRPr="00BF3C60">
        <w:rPr>
          <w:szCs w:val="28"/>
        </w:rPr>
        <w:t>и</w:t>
      </w:r>
      <w:r w:rsidRPr="00BF3C60">
        <w:rPr>
          <w:szCs w:val="28"/>
        </w:rPr>
        <w:t xml:space="preserve"> о порядке похорон и содержании кладбищ в Российской Федерации, </w:t>
      </w:r>
      <w:r w:rsidR="000F3B91">
        <w:rPr>
          <w:szCs w:val="28"/>
        </w:rPr>
        <w:br/>
      </w:r>
      <w:r w:rsidRPr="00BF3C60">
        <w:rPr>
          <w:szCs w:val="28"/>
        </w:rPr>
        <w:t>МДС 13-2.2000, Водным кодексом РФ.</w:t>
      </w:r>
    </w:p>
    <w:p w:rsidR="00677A5C" w:rsidRPr="00BF3C60" w:rsidRDefault="00677A5C" w:rsidP="00677A5C">
      <w:pPr>
        <w:ind w:firstLine="567"/>
        <w:jc w:val="both"/>
        <w:rPr>
          <w:szCs w:val="28"/>
        </w:rPr>
      </w:pPr>
    </w:p>
    <w:p w:rsidR="00EE3D3A" w:rsidRPr="00F24172" w:rsidRDefault="00EE3D3A" w:rsidP="00677A5C">
      <w:pPr>
        <w:ind w:firstLine="567"/>
        <w:jc w:val="center"/>
        <w:rPr>
          <w:szCs w:val="28"/>
        </w:rPr>
      </w:pPr>
      <w:r w:rsidRPr="00F24172">
        <w:rPr>
          <w:szCs w:val="28"/>
        </w:rPr>
        <w:t>5.8 Особо охраняемые природные территории. Лесной фонд. Мелиоративные защитные лесные насаждения. Водные объекты общего пользования. Состояние окружающей среды</w:t>
      </w:r>
    </w:p>
    <w:p w:rsidR="00EE3D3A" w:rsidRPr="00F24172" w:rsidRDefault="00EE3D3A" w:rsidP="00EE3D3A">
      <w:pPr>
        <w:jc w:val="center"/>
        <w:rPr>
          <w:szCs w:val="28"/>
        </w:rPr>
      </w:pPr>
    </w:p>
    <w:p w:rsidR="00EE3D3A" w:rsidRPr="00F24172" w:rsidRDefault="00EE3D3A" w:rsidP="00EE3D3A">
      <w:pPr>
        <w:jc w:val="center"/>
        <w:rPr>
          <w:szCs w:val="28"/>
        </w:rPr>
      </w:pPr>
      <w:r w:rsidRPr="00F24172">
        <w:rPr>
          <w:szCs w:val="28"/>
        </w:rPr>
        <w:t>5.8.1 Особо охраняемые природные территории (ООПТ)</w:t>
      </w:r>
    </w:p>
    <w:p w:rsidR="00EE3D3A" w:rsidRPr="00BF3C60" w:rsidRDefault="00EE3D3A" w:rsidP="00EE3D3A">
      <w:pPr>
        <w:ind w:firstLine="567"/>
        <w:jc w:val="both"/>
        <w:rPr>
          <w:szCs w:val="28"/>
        </w:rPr>
      </w:pPr>
      <w:r w:rsidRPr="00BF3C60">
        <w:rPr>
          <w:szCs w:val="28"/>
        </w:rPr>
        <w:t xml:space="preserve">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 (Федеральный закон от 14.03.1995 </w:t>
      </w:r>
      <w:r w:rsidR="000F3B91">
        <w:rPr>
          <w:szCs w:val="28"/>
        </w:rPr>
        <w:br/>
      </w:r>
      <w:r w:rsidRPr="00BF3C60">
        <w:rPr>
          <w:szCs w:val="28"/>
        </w:rPr>
        <w:t xml:space="preserve">№ 33-ФЗ </w:t>
      </w:r>
      <w:r w:rsidR="00CD5C88" w:rsidRPr="00BF3C60">
        <w:rPr>
          <w:szCs w:val="28"/>
        </w:rPr>
        <w:t>«</w:t>
      </w:r>
      <w:r w:rsidRPr="00BF3C60">
        <w:rPr>
          <w:szCs w:val="28"/>
        </w:rPr>
        <w:t>Об особо охраняемых природных территориях</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В соответствии с положениями пункта 5 части 8 статьи 23 Градостроительного кодекса Российской Федерации от 29.12.2004 № 190-ФЗ материалы по обоснованию </w:t>
      </w:r>
      <w:r w:rsidR="00773E38" w:rsidRPr="00BF3C60">
        <w:rPr>
          <w:szCs w:val="28"/>
        </w:rPr>
        <w:t>Г</w:t>
      </w:r>
      <w:r w:rsidRPr="00BF3C60">
        <w:rPr>
          <w:szCs w:val="28"/>
        </w:rPr>
        <w:t>енерального плана в виде карт отображают особо охраняемые природные территории федерального, регионального, местного значения.</w:t>
      </w:r>
    </w:p>
    <w:p w:rsidR="00EE3D3A" w:rsidRPr="00BF3C60" w:rsidRDefault="00EE3D3A" w:rsidP="00EE3D3A">
      <w:pPr>
        <w:ind w:firstLine="567"/>
        <w:jc w:val="both"/>
        <w:rPr>
          <w:szCs w:val="28"/>
        </w:rPr>
      </w:pPr>
      <w:r w:rsidRPr="00BF3C60">
        <w:rPr>
          <w:bCs/>
          <w:szCs w:val="28"/>
        </w:rPr>
        <w:t>ООПТ федерального значения.</w:t>
      </w:r>
      <w:r w:rsidRPr="00BF3C60">
        <w:rPr>
          <w:szCs w:val="28"/>
        </w:rPr>
        <w:t xml:space="preserve"> В соответствии с письмом </w:t>
      </w:r>
      <w:r w:rsidR="008D117A" w:rsidRPr="00BF3C60">
        <w:rPr>
          <w:szCs w:val="28"/>
        </w:rPr>
        <w:t>м</w:t>
      </w:r>
      <w:r w:rsidRPr="00BF3C60">
        <w:rPr>
          <w:szCs w:val="28"/>
        </w:rPr>
        <w:t>инистерства природных ресурсов и экологии Росс</w:t>
      </w:r>
      <w:r w:rsidR="000F3B91">
        <w:rPr>
          <w:szCs w:val="28"/>
        </w:rPr>
        <w:t>ийской Федерации от 20.02.2018</w:t>
      </w:r>
      <w:r w:rsidRPr="00BF3C60">
        <w:rPr>
          <w:szCs w:val="28"/>
        </w:rPr>
        <w:t xml:space="preserve"> </w:t>
      </w:r>
      <w:r w:rsidR="000F3B91">
        <w:rPr>
          <w:szCs w:val="28"/>
        </w:rPr>
        <w:br/>
      </w:r>
      <w:r w:rsidRPr="00BF3C60">
        <w:rPr>
          <w:szCs w:val="28"/>
        </w:rPr>
        <w:t>№ 05-12-32/5143 на территории планируемого Шпаковского муниципального округа ООПТ отсутствуют существующие и планируемые к созданию ООПТ федерального значения и их охранные зоны.</w:t>
      </w:r>
    </w:p>
    <w:p w:rsidR="00EE3D3A" w:rsidRPr="00BF3C60" w:rsidRDefault="00EE3D3A" w:rsidP="00EE3D3A">
      <w:pPr>
        <w:ind w:firstLine="567"/>
        <w:jc w:val="both"/>
        <w:rPr>
          <w:szCs w:val="28"/>
        </w:rPr>
      </w:pPr>
      <w:r w:rsidRPr="00BF3C60">
        <w:rPr>
          <w:bCs/>
          <w:szCs w:val="28"/>
        </w:rPr>
        <w:t>ООПТ регионального значения.</w:t>
      </w:r>
      <w:r w:rsidRPr="00BF3C60">
        <w:rPr>
          <w:szCs w:val="28"/>
        </w:rPr>
        <w:t xml:space="preserve"> В соответствии с письмом </w:t>
      </w:r>
      <w:r w:rsidR="008D117A" w:rsidRPr="00BF3C60">
        <w:rPr>
          <w:szCs w:val="28"/>
        </w:rPr>
        <w:t>м</w:t>
      </w:r>
      <w:r w:rsidRPr="00BF3C60">
        <w:rPr>
          <w:szCs w:val="28"/>
        </w:rPr>
        <w:t>инистерства природных ресурсов и охраны окружающей среды Ставропольского края на территории планируемого Шпаковского муниципального округа расположены 14 ООПТ регионального значения, в том числе:</w:t>
      </w:r>
    </w:p>
    <w:p w:rsidR="00EE3D3A" w:rsidRPr="00BF3C60" w:rsidRDefault="00EE3D3A" w:rsidP="00EE3D3A">
      <w:pPr>
        <w:ind w:firstLine="567"/>
        <w:jc w:val="both"/>
        <w:rPr>
          <w:szCs w:val="28"/>
        </w:rPr>
      </w:pPr>
      <w:r w:rsidRPr="00BF3C60">
        <w:rPr>
          <w:szCs w:val="28"/>
        </w:rPr>
        <w:lastRenderedPageBreak/>
        <w:t xml:space="preserve">государственный природный заказник краевого значения </w:t>
      </w:r>
      <w:r w:rsidR="00CD5C88" w:rsidRPr="00BF3C60">
        <w:rPr>
          <w:szCs w:val="28"/>
        </w:rPr>
        <w:t>«</w:t>
      </w:r>
      <w:r w:rsidRPr="00BF3C60">
        <w:rPr>
          <w:szCs w:val="28"/>
        </w:rPr>
        <w:t>Стрижамент</w:t>
      </w:r>
      <w:r w:rsidR="00CD5C88" w:rsidRPr="00BF3C60">
        <w:rPr>
          <w:szCs w:val="28"/>
        </w:rPr>
        <w:t>»</w:t>
      </w:r>
      <w:r w:rsidRPr="00BF3C60">
        <w:rPr>
          <w:szCs w:val="28"/>
        </w:rPr>
        <w:t xml:space="preserve">, образованный постановлением Правительства Ставропольского края от 18.03.2011 № 99-п </w:t>
      </w:r>
      <w:r w:rsidR="00CD5C88" w:rsidRPr="00BF3C60">
        <w:rPr>
          <w:szCs w:val="28"/>
        </w:rPr>
        <w:t>«</w:t>
      </w:r>
      <w:r w:rsidRPr="00BF3C60">
        <w:rPr>
          <w:szCs w:val="28"/>
        </w:rPr>
        <w:t xml:space="preserve">Об образовании государственного природного заказника </w:t>
      </w:r>
      <w:r w:rsidR="00CD5C88" w:rsidRPr="00BF3C60">
        <w:rPr>
          <w:szCs w:val="28"/>
        </w:rPr>
        <w:t>«</w:t>
      </w:r>
      <w:r w:rsidRPr="00BF3C60">
        <w:rPr>
          <w:szCs w:val="28"/>
        </w:rPr>
        <w:t>Стрижамент</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государственный природный заказник краевого значения </w:t>
      </w:r>
      <w:r w:rsidR="00CD5C88" w:rsidRPr="00BF3C60">
        <w:rPr>
          <w:szCs w:val="28"/>
        </w:rPr>
        <w:t>«</w:t>
      </w:r>
      <w:r w:rsidRPr="00BF3C60">
        <w:rPr>
          <w:szCs w:val="28"/>
        </w:rPr>
        <w:t>Ставрополец</w:t>
      </w:r>
      <w:r w:rsidR="00CD5C88" w:rsidRPr="00BF3C60">
        <w:rPr>
          <w:szCs w:val="28"/>
        </w:rPr>
        <w:t>»</w:t>
      </w:r>
      <w:r w:rsidRPr="00BF3C60">
        <w:rPr>
          <w:szCs w:val="28"/>
        </w:rPr>
        <w:t xml:space="preserve">, образованный постановлением Губернатора Ставропольского края от 10.11.1999 № 664 </w:t>
      </w:r>
      <w:r w:rsidR="00CD5C88" w:rsidRPr="00BF3C60">
        <w:rPr>
          <w:szCs w:val="28"/>
        </w:rPr>
        <w:t>«</w:t>
      </w:r>
      <w:r w:rsidRPr="00BF3C60">
        <w:rPr>
          <w:szCs w:val="28"/>
        </w:rPr>
        <w:t>Об образовании государственных природных заказников краевого значения</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государственные природные заказники краевого значения </w:t>
      </w:r>
      <w:r w:rsidR="00CD5C88" w:rsidRPr="00BF3C60">
        <w:rPr>
          <w:szCs w:val="28"/>
        </w:rPr>
        <w:t>«</w:t>
      </w:r>
      <w:r w:rsidRPr="00BF3C60">
        <w:rPr>
          <w:szCs w:val="28"/>
        </w:rPr>
        <w:t>Урочище Бударка</w:t>
      </w:r>
      <w:r w:rsidR="00CD5C88" w:rsidRPr="00BF3C60">
        <w:rPr>
          <w:szCs w:val="28"/>
        </w:rPr>
        <w:t>»</w:t>
      </w:r>
      <w:r w:rsidRPr="00BF3C60">
        <w:rPr>
          <w:szCs w:val="28"/>
        </w:rPr>
        <w:t xml:space="preserve"> и </w:t>
      </w:r>
      <w:r w:rsidR="00CD5C88" w:rsidRPr="00BF3C60">
        <w:rPr>
          <w:szCs w:val="28"/>
        </w:rPr>
        <w:t>«</w:t>
      </w:r>
      <w:r w:rsidRPr="00BF3C60">
        <w:rPr>
          <w:szCs w:val="28"/>
        </w:rPr>
        <w:t>Гора Бударка</w:t>
      </w:r>
      <w:r w:rsidR="00CD5C88" w:rsidRPr="00BF3C60">
        <w:rPr>
          <w:szCs w:val="28"/>
        </w:rPr>
        <w:t>»</w:t>
      </w:r>
      <w:r w:rsidRPr="00BF3C60">
        <w:rPr>
          <w:szCs w:val="28"/>
        </w:rPr>
        <w:t>, образованные постановлением Правительства Ставропольского края от 04.1</w:t>
      </w:r>
      <w:r w:rsidR="00355380" w:rsidRPr="00BF3C60">
        <w:rPr>
          <w:szCs w:val="28"/>
        </w:rPr>
        <w:t>0.2012</w:t>
      </w:r>
      <w:r w:rsidRPr="00BF3C60">
        <w:rPr>
          <w:szCs w:val="28"/>
        </w:rPr>
        <w:t xml:space="preserve"> № 368-п </w:t>
      </w:r>
      <w:r w:rsidR="00CD5C88" w:rsidRPr="00BF3C60">
        <w:rPr>
          <w:szCs w:val="28"/>
        </w:rPr>
        <w:t>«</w:t>
      </w:r>
      <w:r w:rsidRPr="00BF3C60">
        <w:rPr>
          <w:szCs w:val="28"/>
        </w:rPr>
        <w:t xml:space="preserve">Об образовании государственного природного заказника краевого значения </w:t>
      </w:r>
      <w:r w:rsidR="00CD5C88" w:rsidRPr="00BF3C60">
        <w:rPr>
          <w:szCs w:val="28"/>
        </w:rPr>
        <w:t>«</w:t>
      </w:r>
      <w:r w:rsidRPr="00BF3C60">
        <w:rPr>
          <w:szCs w:val="28"/>
        </w:rPr>
        <w:t>гора Бударка</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государственный природный заказник краевого значения </w:t>
      </w:r>
      <w:r w:rsidR="00CD5C88" w:rsidRPr="00BF3C60">
        <w:rPr>
          <w:szCs w:val="28"/>
        </w:rPr>
        <w:t>«</w:t>
      </w:r>
      <w:r w:rsidRPr="00BF3C60">
        <w:rPr>
          <w:szCs w:val="28"/>
        </w:rPr>
        <w:t>Вшивое озеро</w:t>
      </w:r>
      <w:r w:rsidR="00CD5C88" w:rsidRPr="00BF3C60">
        <w:rPr>
          <w:szCs w:val="28"/>
        </w:rPr>
        <w:t>»</w:t>
      </w:r>
      <w:r w:rsidRPr="00BF3C60">
        <w:rPr>
          <w:szCs w:val="28"/>
        </w:rPr>
        <w:t>, образованный постановлением Правительства Ставро</w:t>
      </w:r>
      <w:r w:rsidR="00355380" w:rsidRPr="00BF3C60">
        <w:rPr>
          <w:szCs w:val="28"/>
        </w:rPr>
        <w:t>польского края орт 28.12.2012</w:t>
      </w:r>
      <w:r w:rsidRPr="00BF3C60">
        <w:rPr>
          <w:szCs w:val="28"/>
        </w:rPr>
        <w:t xml:space="preserve"> № 541-п </w:t>
      </w:r>
      <w:r w:rsidR="00CD5C88" w:rsidRPr="00BF3C60">
        <w:rPr>
          <w:szCs w:val="28"/>
        </w:rPr>
        <w:t>«</w:t>
      </w:r>
      <w:r w:rsidRPr="00BF3C60">
        <w:rPr>
          <w:szCs w:val="28"/>
        </w:rPr>
        <w:t xml:space="preserve">Об образовании государственного природного заказника краевого значения </w:t>
      </w:r>
      <w:r w:rsidR="00CD5C88" w:rsidRPr="00BF3C60">
        <w:rPr>
          <w:szCs w:val="28"/>
        </w:rPr>
        <w:t>«</w:t>
      </w:r>
      <w:r w:rsidRPr="00BF3C60">
        <w:rPr>
          <w:szCs w:val="28"/>
        </w:rPr>
        <w:t>Вшивое озеро</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государственный природный заказник краевого значения </w:t>
      </w:r>
      <w:r w:rsidR="00CD5C88" w:rsidRPr="00BF3C60">
        <w:rPr>
          <w:szCs w:val="28"/>
        </w:rPr>
        <w:t>«</w:t>
      </w:r>
      <w:r w:rsidRPr="00BF3C60">
        <w:rPr>
          <w:szCs w:val="28"/>
        </w:rPr>
        <w:t>Русский лес</w:t>
      </w:r>
      <w:r w:rsidR="00CD5C88" w:rsidRPr="00BF3C60">
        <w:rPr>
          <w:szCs w:val="28"/>
        </w:rPr>
        <w:t>»</w:t>
      </w:r>
      <w:r w:rsidRPr="00BF3C60">
        <w:rPr>
          <w:szCs w:val="28"/>
        </w:rPr>
        <w:t xml:space="preserve">, образованный постановлением Правительства Ставропольского края от 25.09.2015 № 416-п </w:t>
      </w:r>
      <w:r w:rsidR="00CD5C88" w:rsidRPr="00BF3C60">
        <w:rPr>
          <w:szCs w:val="28"/>
        </w:rPr>
        <w:t>«</w:t>
      </w:r>
      <w:r w:rsidRPr="00BF3C60">
        <w:rPr>
          <w:szCs w:val="28"/>
        </w:rPr>
        <w:t xml:space="preserve">О создании государственного природного заказника краевого значения </w:t>
      </w:r>
      <w:r w:rsidR="00CD5C88" w:rsidRPr="00BF3C60">
        <w:rPr>
          <w:szCs w:val="28"/>
        </w:rPr>
        <w:t>«</w:t>
      </w:r>
      <w:r w:rsidRPr="00BF3C60">
        <w:rPr>
          <w:szCs w:val="28"/>
        </w:rPr>
        <w:t>Русский лес</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памятники природы краевого значения </w:t>
      </w:r>
      <w:r w:rsidR="00CD5C88" w:rsidRPr="00BF3C60">
        <w:rPr>
          <w:szCs w:val="28"/>
        </w:rPr>
        <w:t>«</w:t>
      </w:r>
      <w:r w:rsidRPr="00BF3C60">
        <w:rPr>
          <w:szCs w:val="28"/>
        </w:rPr>
        <w:t>Буковый лес на горе Стрижамент</w:t>
      </w:r>
      <w:r w:rsidR="00CD5C88" w:rsidRPr="00BF3C60">
        <w:rPr>
          <w:szCs w:val="28"/>
        </w:rPr>
        <w:t>»</w:t>
      </w:r>
      <w:r w:rsidRPr="00BF3C60">
        <w:rPr>
          <w:szCs w:val="28"/>
        </w:rPr>
        <w:t xml:space="preserve">, </w:t>
      </w:r>
      <w:r w:rsidR="00CD5C88" w:rsidRPr="00BF3C60">
        <w:rPr>
          <w:szCs w:val="28"/>
        </w:rPr>
        <w:t>«</w:t>
      </w:r>
      <w:r w:rsidRPr="00BF3C60">
        <w:rPr>
          <w:szCs w:val="28"/>
        </w:rPr>
        <w:t>Каменный хаос</w:t>
      </w:r>
      <w:r w:rsidR="00CD5C88" w:rsidRPr="00BF3C60">
        <w:rPr>
          <w:szCs w:val="28"/>
        </w:rPr>
        <w:t>»</w:t>
      </w:r>
      <w:r w:rsidRPr="00BF3C60">
        <w:rPr>
          <w:szCs w:val="28"/>
        </w:rPr>
        <w:t xml:space="preserve"> на северном склоне горы Стрижамент</w:t>
      </w:r>
      <w:r w:rsidR="00CD5C88" w:rsidRPr="00BF3C60">
        <w:rPr>
          <w:szCs w:val="28"/>
        </w:rPr>
        <w:t>»</w:t>
      </w:r>
      <w:r w:rsidRPr="00BF3C60">
        <w:rPr>
          <w:szCs w:val="28"/>
        </w:rPr>
        <w:t xml:space="preserve">, </w:t>
      </w:r>
      <w:r w:rsidR="00CD5C88" w:rsidRPr="00BF3C60">
        <w:rPr>
          <w:szCs w:val="28"/>
        </w:rPr>
        <w:t>«</w:t>
      </w:r>
      <w:r w:rsidRPr="00BF3C60">
        <w:rPr>
          <w:szCs w:val="28"/>
        </w:rPr>
        <w:t>Гора Острая</w:t>
      </w:r>
      <w:r w:rsidR="00CD5C88" w:rsidRPr="00BF3C60">
        <w:rPr>
          <w:szCs w:val="28"/>
        </w:rPr>
        <w:t>»</w:t>
      </w:r>
      <w:r w:rsidRPr="00BF3C60">
        <w:rPr>
          <w:szCs w:val="28"/>
        </w:rPr>
        <w:t xml:space="preserve">, </w:t>
      </w:r>
      <w:r w:rsidR="00CD5C88" w:rsidRPr="00BF3C60">
        <w:rPr>
          <w:szCs w:val="28"/>
        </w:rPr>
        <w:t>«</w:t>
      </w:r>
      <w:r w:rsidRPr="00BF3C60">
        <w:rPr>
          <w:szCs w:val="28"/>
        </w:rPr>
        <w:t>Полоса скал и оползших глыб среднесарматского известняка в верховьях балки Татарка</w:t>
      </w:r>
      <w:r w:rsidR="00CD5C88" w:rsidRPr="00BF3C60">
        <w:rPr>
          <w:szCs w:val="28"/>
        </w:rPr>
        <w:t>»</w:t>
      </w:r>
      <w:r w:rsidRPr="00BF3C60">
        <w:rPr>
          <w:szCs w:val="28"/>
        </w:rPr>
        <w:t xml:space="preserve">, </w:t>
      </w:r>
      <w:r w:rsidR="00CD5C88" w:rsidRPr="00BF3C60">
        <w:rPr>
          <w:szCs w:val="28"/>
        </w:rPr>
        <w:t>«</w:t>
      </w:r>
      <w:r w:rsidRPr="00BF3C60">
        <w:rPr>
          <w:szCs w:val="28"/>
        </w:rPr>
        <w:t>Четвертая балка</w:t>
      </w:r>
      <w:r w:rsidR="00CD5C88" w:rsidRPr="00BF3C60">
        <w:rPr>
          <w:szCs w:val="28"/>
        </w:rPr>
        <w:t>»</w:t>
      </w:r>
      <w:r w:rsidRPr="00BF3C60">
        <w:rPr>
          <w:szCs w:val="28"/>
        </w:rPr>
        <w:t xml:space="preserve">, </w:t>
      </w:r>
      <w:r w:rsidR="00CD5C88" w:rsidRPr="00BF3C60">
        <w:rPr>
          <w:szCs w:val="28"/>
        </w:rPr>
        <w:t>«</w:t>
      </w:r>
      <w:r w:rsidRPr="00BF3C60">
        <w:rPr>
          <w:szCs w:val="28"/>
        </w:rPr>
        <w:t>Косякинский песчаный карьер</w:t>
      </w:r>
      <w:r w:rsidR="00CD5C88" w:rsidRPr="00BF3C60">
        <w:rPr>
          <w:szCs w:val="28"/>
        </w:rPr>
        <w:t>»</w:t>
      </w:r>
      <w:r w:rsidRPr="00BF3C60">
        <w:rPr>
          <w:szCs w:val="28"/>
        </w:rPr>
        <w:t>, образованные постановлением бюро Ставропольского краевого комитета КПСС и исполкома краевого Совета депут</w:t>
      </w:r>
      <w:r w:rsidR="00355380" w:rsidRPr="00BF3C60">
        <w:rPr>
          <w:szCs w:val="28"/>
        </w:rPr>
        <w:t>атов трудящихся от 15.09.1961</w:t>
      </w:r>
      <w:r w:rsidRPr="00BF3C60">
        <w:rPr>
          <w:szCs w:val="28"/>
        </w:rPr>
        <w:t xml:space="preserve"> № 676 </w:t>
      </w:r>
      <w:r w:rsidR="00CD5C88" w:rsidRPr="00BF3C60">
        <w:rPr>
          <w:szCs w:val="28"/>
        </w:rPr>
        <w:t>«</w:t>
      </w:r>
      <w:r w:rsidRPr="00BF3C60">
        <w:rPr>
          <w:szCs w:val="28"/>
        </w:rPr>
        <w:t>О мерах по охране природы в крае</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памятник природы краевого значения </w:t>
      </w:r>
      <w:r w:rsidR="00CD5C88" w:rsidRPr="00BF3C60">
        <w:rPr>
          <w:szCs w:val="28"/>
        </w:rPr>
        <w:t>«</w:t>
      </w:r>
      <w:r w:rsidRPr="00BF3C60">
        <w:rPr>
          <w:szCs w:val="28"/>
        </w:rPr>
        <w:t>Лопатинская лесная дача</w:t>
      </w:r>
      <w:r w:rsidR="00CD5C88" w:rsidRPr="00BF3C60">
        <w:rPr>
          <w:szCs w:val="28"/>
        </w:rPr>
        <w:t>»</w:t>
      </w:r>
      <w:r w:rsidRPr="00BF3C60">
        <w:rPr>
          <w:szCs w:val="28"/>
        </w:rPr>
        <w:t xml:space="preserve">, образованный постановлением бюро Ставропольского комитета КПСС и исполкома краевого Совета депутатов трудящихся от 15.09.1961 № 676 </w:t>
      </w:r>
      <w:r w:rsidR="00CD5C88" w:rsidRPr="00BF3C60">
        <w:rPr>
          <w:szCs w:val="28"/>
        </w:rPr>
        <w:t>«</w:t>
      </w:r>
      <w:r w:rsidRPr="00BF3C60">
        <w:rPr>
          <w:szCs w:val="28"/>
        </w:rPr>
        <w:t>О мерах по охране природы в крае</w:t>
      </w:r>
      <w:r w:rsidR="00CD5C88" w:rsidRPr="00BF3C60">
        <w:rPr>
          <w:szCs w:val="28"/>
        </w:rPr>
        <w:t>»</w:t>
      </w:r>
      <w:r w:rsidRPr="00BF3C60">
        <w:rPr>
          <w:szCs w:val="28"/>
        </w:rPr>
        <w:t xml:space="preserve">, границы которого утверждены постановлением Правительства Ставропольского края от 27.06.2018 № 256-п </w:t>
      </w:r>
      <w:r w:rsidR="00CD5C88" w:rsidRPr="00BF3C60">
        <w:rPr>
          <w:szCs w:val="28"/>
        </w:rPr>
        <w:t>«</w:t>
      </w:r>
      <w:r w:rsidRPr="00BF3C60">
        <w:rPr>
          <w:szCs w:val="28"/>
        </w:rPr>
        <w:t xml:space="preserve">О границе памятника природы краевого значения </w:t>
      </w:r>
      <w:r w:rsidR="00CD5C88" w:rsidRPr="00BF3C60">
        <w:rPr>
          <w:szCs w:val="28"/>
        </w:rPr>
        <w:t>«</w:t>
      </w:r>
      <w:r w:rsidRPr="00BF3C60">
        <w:rPr>
          <w:szCs w:val="28"/>
        </w:rPr>
        <w:t>Лопатинская лесная дача</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памятник природы краевого значения </w:t>
      </w:r>
      <w:r w:rsidR="00CD5C88" w:rsidRPr="00BF3C60">
        <w:rPr>
          <w:szCs w:val="28"/>
        </w:rPr>
        <w:t>«</w:t>
      </w:r>
      <w:r w:rsidRPr="00BF3C60">
        <w:rPr>
          <w:szCs w:val="28"/>
        </w:rPr>
        <w:t>Дендра</w:t>
      </w:r>
      <w:r w:rsidR="00747422" w:rsidRPr="00BF3C60">
        <w:rPr>
          <w:szCs w:val="28"/>
        </w:rPr>
        <w:t>р</w:t>
      </w:r>
      <w:r w:rsidRPr="00BF3C60">
        <w:rPr>
          <w:szCs w:val="28"/>
        </w:rPr>
        <w:t>ий СНИИСХ</w:t>
      </w:r>
      <w:r w:rsidR="00CD5C88" w:rsidRPr="00BF3C60">
        <w:rPr>
          <w:szCs w:val="28"/>
        </w:rPr>
        <w:t>»</w:t>
      </w:r>
      <w:r w:rsidRPr="00BF3C60">
        <w:rPr>
          <w:szCs w:val="28"/>
        </w:rPr>
        <w:t xml:space="preserve">, образованный решением исполкома Ставропольского краевого Совета народных депутатов от 29.08.1990 № 257 </w:t>
      </w:r>
      <w:r w:rsidR="00CD5C88" w:rsidRPr="00BF3C60">
        <w:rPr>
          <w:szCs w:val="28"/>
        </w:rPr>
        <w:t>«</w:t>
      </w:r>
      <w:r w:rsidRPr="00BF3C60">
        <w:rPr>
          <w:szCs w:val="28"/>
        </w:rPr>
        <w:t xml:space="preserve">Об отнесении дендрария НПО </w:t>
      </w:r>
      <w:r w:rsidR="00CD5C88" w:rsidRPr="00BF3C60">
        <w:rPr>
          <w:szCs w:val="28"/>
        </w:rPr>
        <w:t>«</w:t>
      </w:r>
      <w:r w:rsidRPr="00BF3C60">
        <w:rPr>
          <w:szCs w:val="28"/>
        </w:rPr>
        <w:t>Нива Ставрополья</w:t>
      </w:r>
      <w:r w:rsidR="00CD5C88" w:rsidRPr="00BF3C60">
        <w:rPr>
          <w:szCs w:val="28"/>
        </w:rPr>
        <w:t>»</w:t>
      </w:r>
      <w:r w:rsidRPr="00BF3C60">
        <w:rPr>
          <w:szCs w:val="28"/>
        </w:rPr>
        <w:t xml:space="preserve"> к государственным памятникам природы</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памятник природы краевого значения </w:t>
      </w:r>
      <w:r w:rsidR="00CD5C88" w:rsidRPr="00BF3C60">
        <w:rPr>
          <w:szCs w:val="28"/>
        </w:rPr>
        <w:t>«</w:t>
      </w:r>
      <w:r w:rsidRPr="00BF3C60">
        <w:rPr>
          <w:szCs w:val="28"/>
        </w:rPr>
        <w:t>Балка Второй Лог</w:t>
      </w:r>
      <w:r w:rsidR="00CD5C88" w:rsidRPr="00BF3C60">
        <w:rPr>
          <w:szCs w:val="28"/>
        </w:rPr>
        <w:t>»</w:t>
      </w:r>
      <w:r w:rsidRPr="00BF3C60">
        <w:rPr>
          <w:szCs w:val="28"/>
        </w:rPr>
        <w:t>, образованный решением исполкома Ставропольского Совета народных депутатов от 04.</w:t>
      </w:r>
      <w:r w:rsidR="00747422" w:rsidRPr="00BF3C60">
        <w:rPr>
          <w:szCs w:val="28"/>
        </w:rPr>
        <w:t xml:space="preserve">12.1984 № 917 </w:t>
      </w:r>
      <w:r w:rsidR="00CD5C88" w:rsidRPr="00BF3C60">
        <w:rPr>
          <w:szCs w:val="28"/>
        </w:rPr>
        <w:t>«</w:t>
      </w:r>
      <w:r w:rsidR="00747422" w:rsidRPr="00BF3C60">
        <w:rPr>
          <w:szCs w:val="28"/>
        </w:rPr>
        <w:t>О взятии на госу</w:t>
      </w:r>
      <w:r w:rsidRPr="00BF3C60">
        <w:rPr>
          <w:szCs w:val="28"/>
        </w:rPr>
        <w:t>дарственную охрану природных объектов г. Ставрополь</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lastRenderedPageBreak/>
        <w:t>Установление охранных зон заказников действующим законодательством не предусмотрено. Охранные зоны памятников природы краевого значения не установлены.</w:t>
      </w:r>
    </w:p>
    <w:p w:rsidR="00EE3D3A" w:rsidRPr="00BF3C60" w:rsidRDefault="00EE3D3A" w:rsidP="00EE3D3A">
      <w:pPr>
        <w:ind w:firstLine="567"/>
        <w:jc w:val="both"/>
        <w:rPr>
          <w:szCs w:val="28"/>
        </w:rPr>
      </w:pPr>
      <w:r w:rsidRPr="00BF3C60">
        <w:rPr>
          <w:szCs w:val="28"/>
        </w:rPr>
        <w:t>Планируемые и перспективные особо охраняемые природные территории регионального значения на территории Шпаковского муниципального округа отсутствуют.</w:t>
      </w:r>
    </w:p>
    <w:p w:rsidR="00EE3D3A" w:rsidRPr="00BF3C60" w:rsidRDefault="00EE3D3A" w:rsidP="00EE3D3A">
      <w:pPr>
        <w:ind w:firstLine="567"/>
        <w:jc w:val="both"/>
        <w:rPr>
          <w:szCs w:val="28"/>
        </w:rPr>
      </w:pPr>
      <w:r w:rsidRPr="00BF3C60">
        <w:rPr>
          <w:bCs/>
          <w:szCs w:val="28"/>
        </w:rPr>
        <w:t>ООПТ местного значения.</w:t>
      </w:r>
      <w:r w:rsidRPr="00BF3C60">
        <w:rPr>
          <w:szCs w:val="28"/>
        </w:rPr>
        <w:t xml:space="preserve"> В соответствии с информацией, предоставленной </w:t>
      </w:r>
      <w:r w:rsidR="00BA3DF8" w:rsidRPr="00BF3C60">
        <w:rPr>
          <w:szCs w:val="28"/>
        </w:rPr>
        <w:t>а</w:t>
      </w:r>
      <w:r w:rsidRPr="00BF3C60">
        <w:rPr>
          <w:szCs w:val="28"/>
        </w:rPr>
        <w:t>дминистраци</w:t>
      </w:r>
      <w:r w:rsidR="00E403B7" w:rsidRPr="00BF3C60">
        <w:rPr>
          <w:szCs w:val="28"/>
        </w:rPr>
        <w:t>ей</w:t>
      </w:r>
      <w:r w:rsidRPr="00BF3C60">
        <w:rPr>
          <w:szCs w:val="28"/>
        </w:rPr>
        <w:t xml:space="preserve"> Шпаковского муниципального округа Ставропольского края на территории планируемого Шпаковского муниципального округа Ставропольского края существующие и планируемые к созданию ООПТ местного значения и их охранные зоны отсутствуют.</w:t>
      </w:r>
    </w:p>
    <w:p w:rsidR="00EE3D3A" w:rsidRPr="00BF3C60" w:rsidRDefault="00EE3D3A" w:rsidP="00EE3D3A">
      <w:pPr>
        <w:jc w:val="center"/>
        <w:rPr>
          <w:b/>
          <w:szCs w:val="28"/>
        </w:rPr>
      </w:pPr>
    </w:p>
    <w:p w:rsidR="00EE3D3A" w:rsidRPr="00F24172" w:rsidRDefault="00EE3D3A" w:rsidP="00EE3D3A">
      <w:pPr>
        <w:jc w:val="center"/>
        <w:rPr>
          <w:szCs w:val="28"/>
        </w:rPr>
      </w:pPr>
      <w:r w:rsidRPr="00F24172">
        <w:rPr>
          <w:szCs w:val="28"/>
        </w:rPr>
        <w:t>5.8.2 Лесной фонд</w:t>
      </w:r>
    </w:p>
    <w:p w:rsidR="00EE3D3A" w:rsidRPr="00BF3C60" w:rsidRDefault="00EE3D3A" w:rsidP="00EE3D3A">
      <w:pPr>
        <w:ind w:firstLine="567"/>
        <w:jc w:val="both"/>
        <w:rPr>
          <w:szCs w:val="28"/>
        </w:rPr>
      </w:pPr>
      <w:r w:rsidRPr="00BF3C60">
        <w:rPr>
          <w:szCs w:val="28"/>
        </w:rPr>
        <w:t>Лесной фонд — природно-хозяйственный объект федеральной собственности, лесных отношений, управления, использования и воспроизводства лесов, представляющий совокупность лесов, лесных и нелесных земель в границах, установленных в соответствии с лесным и земельным законодательством.</w:t>
      </w:r>
    </w:p>
    <w:p w:rsidR="00EE3D3A" w:rsidRPr="00BF3C60" w:rsidRDefault="00EE3D3A" w:rsidP="00EE3D3A">
      <w:pPr>
        <w:ind w:firstLine="567"/>
        <w:jc w:val="both"/>
        <w:rPr>
          <w:szCs w:val="28"/>
        </w:rPr>
      </w:pPr>
      <w:r w:rsidRPr="00BF3C60">
        <w:rPr>
          <w:szCs w:val="28"/>
        </w:rPr>
        <w:t>К землям лесного фонда относятся лесные и нелесные земли.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 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 Границы земель лесного фонда определяются границами лесничеств.</w:t>
      </w:r>
      <w:r w:rsidRPr="00BF3C60">
        <w:rPr>
          <w:szCs w:val="28"/>
          <w:vertAlign w:val="superscript"/>
        </w:rPr>
        <w:footnoteReference w:id="36"/>
      </w:r>
    </w:p>
    <w:p w:rsidR="00EE3D3A" w:rsidRPr="00BF3C60" w:rsidRDefault="00EE3D3A" w:rsidP="00EE3D3A">
      <w:pPr>
        <w:ind w:firstLine="567"/>
        <w:jc w:val="both"/>
        <w:rPr>
          <w:szCs w:val="28"/>
        </w:rPr>
      </w:pPr>
      <w:r w:rsidRPr="00BF3C60">
        <w:rPr>
          <w:szCs w:val="28"/>
        </w:rPr>
        <w:t>В соответствии с приказом Федерального агентства ле</w:t>
      </w:r>
      <w:r w:rsidR="000664E3">
        <w:rPr>
          <w:szCs w:val="28"/>
        </w:rPr>
        <w:t>сного хозяйства от 21.08.2008</w:t>
      </w:r>
      <w:r w:rsidRPr="00BF3C60">
        <w:rPr>
          <w:szCs w:val="28"/>
        </w:rPr>
        <w:t xml:space="preserve"> № 229 </w:t>
      </w:r>
      <w:r w:rsidR="00CD5C88" w:rsidRPr="00BF3C60">
        <w:rPr>
          <w:szCs w:val="28"/>
        </w:rPr>
        <w:t>«</w:t>
      </w:r>
      <w:r w:rsidRPr="00BF3C60">
        <w:rPr>
          <w:szCs w:val="28"/>
        </w:rPr>
        <w:t>Об определении количества лесничеств на территории Ставропольского края и установлении их границ</w:t>
      </w:r>
      <w:r w:rsidR="00CD5C88" w:rsidRPr="00BF3C60">
        <w:rPr>
          <w:szCs w:val="28"/>
        </w:rPr>
        <w:t>»</w:t>
      </w:r>
      <w:r w:rsidRPr="00BF3C60">
        <w:rPr>
          <w:szCs w:val="28"/>
        </w:rPr>
        <w:t xml:space="preserve"> на территории Ставропольского края определено 12 лесничеств и установлены их границы. Земли лесного фонда, расположенные на территории Шпаковского муниципального округа включены в состав Ставропольского лесничеств</w:t>
      </w:r>
      <w:r w:rsidR="00355380" w:rsidRPr="00BF3C60">
        <w:rPr>
          <w:szCs w:val="28"/>
        </w:rPr>
        <w:t>а. По состоянию на 01.07.2022</w:t>
      </w:r>
      <w:r w:rsidRPr="00BF3C60">
        <w:rPr>
          <w:szCs w:val="28"/>
        </w:rPr>
        <w:t xml:space="preserve"> площадь земель лесного фонда на территории Шпаковского муниципального округа Ставропольского края составляет 13527 га. Земельным участкам лесного фонда на территории Шпаковского муниципального округа присвоены следующие кадастровые номера – 26:11:000000:6747, 26:11:000000:7386, 26:11:000000:7467, 26:11:040301:11, 26:11:040301:12, 26:11:040301:13, 26:11:040301:234, 26:1:060101:42, 26:11:060101:46, 26:11060101:47, 26:11:060101:48, 26:11:060101:49, 26:11:060101:50, 26:11:060101:51, 26:11:060101:52, 26:11:060101:53, 26:11060101:57, 26:11:060101:58, 26:11:060101:59, 26:11:060101:61, 26:11:110101:2, 26:11:110301:5, 26:11:110301:6, 26:11:110301:7, 26:12:000000:13459, 26:11:000000:11665, 26:11000000:11696, </w:t>
      </w:r>
      <w:r w:rsidRPr="00BF3C60">
        <w:rPr>
          <w:szCs w:val="28"/>
        </w:rPr>
        <w:lastRenderedPageBreak/>
        <w:t>26:11:000000:11788, 26:11:000000:2106, 26:00:000000:344829, 26:11:000000:11940.</w:t>
      </w:r>
    </w:p>
    <w:p w:rsidR="00EE3D3A" w:rsidRPr="00BF3C60" w:rsidRDefault="00EE3D3A" w:rsidP="00EE3D3A">
      <w:pPr>
        <w:ind w:firstLine="567"/>
        <w:jc w:val="both"/>
        <w:rPr>
          <w:szCs w:val="28"/>
        </w:rPr>
      </w:pPr>
      <w:r w:rsidRPr="00BF3C60">
        <w:rPr>
          <w:szCs w:val="28"/>
        </w:rPr>
        <w:t>Земельные участки, занятые городскими лесами, по данным государственного лесного реестра, на территории Шпаковского муниципального округа отсутствуют.</w:t>
      </w:r>
    </w:p>
    <w:p w:rsidR="00EE3D3A" w:rsidRPr="00BF3C60" w:rsidRDefault="00BA3DF8" w:rsidP="00EE3D3A">
      <w:pPr>
        <w:ind w:firstLine="567"/>
        <w:jc w:val="both"/>
        <w:rPr>
          <w:szCs w:val="28"/>
        </w:rPr>
      </w:pPr>
      <w:r w:rsidRPr="00BF3C60">
        <w:rPr>
          <w:szCs w:val="28"/>
        </w:rPr>
        <w:t>А</w:t>
      </w:r>
      <w:r w:rsidR="00EE3D3A" w:rsidRPr="00BF3C60">
        <w:rPr>
          <w:szCs w:val="28"/>
        </w:rPr>
        <w:t xml:space="preserve">дминистрация Шпаковского муниципального округа </w:t>
      </w:r>
      <w:r w:rsidRPr="00BF3C60">
        <w:rPr>
          <w:szCs w:val="28"/>
        </w:rPr>
        <w:t xml:space="preserve">Ставропольского края </w:t>
      </w:r>
      <w:r w:rsidR="00EE3D3A" w:rsidRPr="00BF3C60">
        <w:rPr>
          <w:szCs w:val="28"/>
        </w:rPr>
        <w:t xml:space="preserve">в области лесных отношений действует в соответствии с действующим законодательством: Лесном кодексом Российской Федерации от 04.12.2006 </w:t>
      </w:r>
      <w:r w:rsidR="000F3B91">
        <w:rPr>
          <w:szCs w:val="28"/>
        </w:rPr>
        <w:br/>
      </w:r>
      <w:r w:rsidR="00EE3D3A" w:rsidRPr="00BF3C60">
        <w:rPr>
          <w:szCs w:val="28"/>
        </w:rPr>
        <w:t xml:space="preserve">№ 200-ФЗ, Земельным кодексом Российской Федерации от 25.10.2001 № 136- ФЗ, Градостроительным кодексом Российской Федерации от 29.12.2004 № 190-ФЗ, Федеральным законом от 21.12.1994 № 69-ФЗ </w:t>
      </w:r>
      <w:r w:rsidR="00CD5C88" w:rsidRPr="00BF3C60">
        <w:rPr>
          <w:szCs w:val="28"/>
        </w:rPr>
        <w:t>«</w:t>
      </w:r>
      <w:r w:rsidR="00EE3D3A" w:rsidRPr="00BF3C60">
        <w:rPr>
          <w:szCs w:val="28"/>
        </w:rPr>
        <w:t>О пожарной безопасности</w:t>
      </w:r>
      <w:r w:rsidR="00CD5C88" w:rsidRPr="00BF3C60">
        <w:rPr>
          <w:szCs w:val="28"/>
        </w:rPr>
        <w:t>»</w:t>
      </w:r>
      <w:r w:rsidR="00EE3D3A" w:rsidRPr="00BF3C60">
        <w:rPr>
          <w:szCs w:val="28"/>
        </w:rPr>
        <w:t xml:space="preserve">, Федеральным законом от 22.07.2008 № 123-ФЗ </w:t>
      </w:r>
      <w:r w:rsidR="00CD5C88" w:rsidRPr="00BF3C60">
        <w:rPr>
          <w:szCs w:val="28"/>
        </w:rPr>
        <w:t>«</w:t>
      </w:r>
      <w:r w:rsidR="00EE3D3A" w:rsidRPr="00BF3C60">
        <w:rPr>
          <w:szCs w:val="28"/>
        </w:rPr>
        <w:t>Технический регламент о требованиях пожарной безопасности</w:t>
      </w:r>
      <w:r w:rsidR="00CD5C88" w:rsidRPr="00BF3C60">
        <w:rPr>
          <w:szCs w:val="28"/>
        </w:rPr>
        <w:t>»</w:t>
      </w:r>
      <w:r w:rsidR="00985F5B" w:rsidRPr="00BF3C60">
        <w:rPr>
          <w:szCs w:val="28"/>
        </w:rPr>
        <w:t xml:space="preserve"> (в ред. от 14.07.2022)</w:t>
      </w:r>
      <w:r w:rsidR="00EA40DE" w:rsidRPr="00BF3C60">
        <w:rPr>
          <w:szCs w:val="28"/>
        </w:rPr>
        <w:t>.</w:t>
      </w:r>
    </w:p>
    <w:p w:rsidR="00985F5B" w:rsidRPr="00BF3C60" w:rsidRDefault="00985F5B" w:rsidP="00EE3D3A">
      <w:pPr>
        <w:ind w:firstLine="567"/>
        <w:jc w:val="both"/>
        <w:rPr>
          <w:szCs w:val="28"/>
        </w:rPr>
      </w:pPr>
      <w:r w:rsidRPr="00BF3C60">
        <w:rPr>
          <w:szCs w:val="28"/>
        </w:rPr>
        <w:t>Общие требования санитарной безопасности в лесах устанавливает постановление Правительства Российской Федерации от 09.12.2020 № 2047 «Об утверждении Правил санитарной безопасности в лесах».</w:t>
      </w:r>
    </w:p>
    <w:p w:rsidR="00EE3D3A" w:rsidRPr="00BF3C60" w:rsidRDefault="00EE3D3A" w:rsidP="00EE3D3A">
      <w:pPr>
        <w:ind w:firstLine="567"/>
        <w:jc w:val="both"/>
        <w:rPr>
          <w:szCs w:val="28"/>
        </w:rPr>
      </w:pPr>
      <w:r w:rsidRPr="00BF3C60">
        <w:rPr>
          <w:szCs w:val="28"/>
        </w:rPr>
        <w:t>В соответствии с положениями п</w:t>
      </w:r>
      <w:r w:rsidR="00837B42" w:rsidRPr="00BF3C60">
        <w:rPr>
          <w:szCs w:val="28"/>
        </w:rPr>
        <w:t>ункта</w:t>
      </w:r>
      <w:r w:rsidRPr="00BF3C60">
        <w:rPr>
          <w:szCs w:val="28"/>
        </w:rPr>
        <w:t xml:space="preserve"> 8.1. ч</w:t>
      </w:r>
      <w:r w:rsidR="00837B42" w:rsidRPr="00BF3C60">
        <w:rPr>
          <w:szCs w:val="28"/>
        </w:rPr>
        <w:t>асти</w:t>
      </w:r>
      <w:r w:rsidRPr="00BF3C60">
        <w:rPr>
          <w:szCs w:val="28"/>
        </w:rPr>
        <w:t xml:space="preserve"> 8 ст</w:t>
      </w:r>
      <w:r w:rsidR="00837B42" w:rsidRPr="00BF3C60">
        <w:rPr>
          <w:szCs w:val="28"/>
        </w:rPr>
        <w:t>атьи</w:t>
      </w:r>
      <w:r w:rsidRPr="00BF3C60">
        <w:rPr>
          <w:szCs w:val="28"/>
        </w:rPr>
        <w:t xml:space="preserve"> 23 Градостроительного кодекса РФ от 29.12.2004 № 190-ФЗ материалы по обо</w:t>
      </w:r>
      <w:r w:rsidR="00773E38" w:rsidRPr="00BF3C60">
        <w:rPr>
          <w:szCs w:val="28"/>
        </w:rPr>
        <w:t>снованию Г</w:t>
      </w:r>
      <w:r w:rsidRPr="00BF3C60">
        <w:rPr>
          <w:szCs w:val="28"/>
        </w:rPr>
        <w:t xml:space="preserve">енерального плана в виде карт отображают границы лесничеств и лесопарков – </w:t>
      </w:r>
      <w:r w:rsidR="00CD5C88" w:rsidRPr="00BF3C60">
        <w:rPr>
          <w:szCs w:val="28"/>
        </w:rPr>
        <w:t>«</w:t>
      </w:r>
      <w:r w:rsidRPr="00BF3C60">
        <w:rPr>
          <w:szCs w:val="28"/>
        </w:rPr>
        <w:t>Карта категорий земель, лесничеств и лесопарков муниципального округа</w:t>
      </w:r>
      <w:r w:rsidR="00CD5C88" w:rsidRPr="00BF3C60">
        <w:rPr>
          <w:szCs w:val="28"/>
        </w:rPr>
        <w:t>»</w:t>
      </w:r>
      <w:r w:rsidRPr="00BF3C60">
        <w:rPr>
          <w:szCs w:val="28"/>
        </w:rPr>
        <w:t xml:space="preserve"> (М 1:50000).</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5.8.3. Мелиоративные защитные лесные насаждения</w:t>
      </w:r>
    </w:p>
    <w:p w:rsidR="00EE3D3A" w:rsidRPr="00BF3C60" w:rsidRDefault="00EE3D3A" w:rsidP="00EE3D3A">
      <w:pPr>
        <w:ind w:firstLine="567"/>
        <w:jc w:val="both"/>
        <w:rPr>
          <w:szCs w:val="28"/>
        </w:rPr>
      </w:pPr>
      <w:r w:rsidRPr="00BF3C60">
        <w:rPr>
          <w:szCs w:val="28"/>
        </w:rPr>
        <w:t xml:space="preserve">На территории Шпаковского муниципального округа имеются земли, занятые мелиоративными защитными лесными насаждениями из земель сельскохозяйственного назначения с кадастровыми номерами: 26:11:000000:7364, 26:11:000000:7381, 26:11:000000:7382, 26:110000007372, 26:11:000000:7396, 26:11:000000:7398, 26:11:000000:7375, 26:11:000000:7413, 26:11:0000007395, 26:11:000000:7399, 26:11:000000:7421, 26:11:0000007414, 26:11:000000:7424, 26:11:071204:15, 26:11:071601:16, 26:11:071601:14, 26:11:071204:11, 26:11:071204:13, находящиеся в государственной собственности Ставропольского края, предоставленные на праве постоянного (бессрочного) пользования подведомственному министерству природных ресурсов и охраны окружающей среды Ставропольского края государственному бюджетному учреждению Ставропольского края </w:t>
      </w:r>
      <w:r w:rsidR="00CD5C88" w:rsidRPr="00BF3C60">
        <w:rPr>
          <w:szCs w:val="28"/>
        </w:rPr>
        <w:t>«</w:t>
      </w:r>
      <w:r w:rsidRPr="00BF3C60">
        <w:rPr>
          <w:szCs w:val="28"/>
        </w:rPr>
        <w:t>Ставропольский лесхоз</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В соответствии со статьей 9 Закона Ставропольского края от 24.06.2021 № 68-кз </w:t>
      </w:r>
      <w:r w:rsidR="00CD5C88" w:rsidRPr="00BF3C60">
        <w:rPr>
          <w:szCs w:val="28"/>
        </w:rPr>
        <w:t>«</w:t>
      </w:r>
      <w:r w:rsidRPr="00BF3C60">
        <w:rPr>
          <w:szCs w:val="28"/>
        </w:rPr>
        <w:t>О некоторых вопросах в области содержания мелиоративных защитных лесных насаждений и осуществления мероприятий по их сохранению</w:t>
      </w:r>
      <w:r w:rsidR="00CD5C88" w:rsidRPr="00BF3C60">
        <w:rPr>
          <w:szCs w:val="28"/>
        </w:rPr>
        <w:t>»</w:t>
      </w:r>
      <w:r w:rsidRPr="00BF3C60">
        <w:rPr>
          <w:szCs w:val="28"/>
        </w:rPr>
        <w:t xml:space="preserve"> (далее – Закон № 68-кз) проведение в мелиоративных защитных лесных насаждениях выборочных рубок деревьев и сплошных рубок деревьев и кустарников допускается в случаях:</w:t>
      </w:r>
    </w:p>
    <w:p w:rsidR="00EE3D3A" w:rsidRPr="00BF3C60" w:rsidRDefault="00EE3D3A" w:rsidP="00EE3D3A">
      <w:pPr>
        <w:ind w:firstLine="567"/>
        <w:jc w:val="both"/>
        <w:rPr>
          <w:szCs w:val="28"/>
        </w:rPr>
      </w:pPr>
      <w:r w:rsidRPr="00BF3C60">
        <w:rPr>
          <w:szCs w:val="28"/>
        </w:rPr>
        <w:t xml:space="preserve">1) строительства, реконструкции и эксплуатации линий электропередачи, линий связи, дорог, трубопроводов, других линейных объектов и сооружений, </w:t>
      </w:r>
      <w:r w:rsidRPr="00BF3C60">
        <w:rPr>
          <w:szCs w:val="28"/>
        </w:rPr>
        <w:lastRenderedPageBreak/>
        <w:t>являющихся неотъемлемой технологической частью указанных объектов, если это не запрещено или не ограничено законодательством Российской Федерации и законодательством Ставропольского края;</w:t>
      </w:r>
    </w:p>
    <w:p w:rsidR="00EE3D3A" w:rsidRPr="00BF3C60" w:rsidRDefault="00EE3D3A" w:rsidP="00EE3D3A">
      <w:pPr>
        <w:ind w:firstLine="567"/>
        <w:jc w:val="both"/>
        <w:rPr>
          <w:szCs w:val="28"/>
        </w:rPr>
      </w:pPr>
      <w:r w:rsidRPr="00BF3C60">
        <w:rPr>
          <w:szCs w:val="28"/>
        </w:rPr>
        <w:t>2) предупреждения и ликвидации чрезвычайных ситуаций природного и техногенного характера.</w:t>
      </w:r>
    </w:p>
    <w:p w:rsidR="00EE3D3A" w:rsidRPr="00BF3C60" w:rsidRDefault="00EE3D3A" w:rsidP="00EE3D3A">
      <w:pPr>
        <w:ind w:firstLine="567"/>
        <w:jc w:val="both"/>
        <w:rPr>
          <w:szCs w:val="28"/>
        </w:rPr>
      </w:pPr>
      <w:r w:rsidRPr="00BF3C60">
        <w:rPr>
          <w:szCs w:val="28"/>
        </w:rPr>
        <w:t>Рубка мелиоративных защитных лесных насаждений в случаях, предусмотренных пунктом 1 части 1 статьи 9 Закона № 68-кз, осуществляется на основании разрешения, выдаваемого уполномоченным органом в порядке, определяемом Правительством Ставропольского края (постановление Правительства Ставро</w:t>
      </w:r>
      <w:r w:rsidR="00355380" w:rsidRPr="00BF3C60">
        <w:rPr>
          <w:szCs w:val="28"/>
        </w:rPr>
        <w:t xml:space="preserve">польского края от 14.06.2019 </w:t>
      </w:r>
      <w:r w:rsidRPr="00BF3C60">
        <w:rPr>
          <w:szCs w:val="28"/>
        </w:rPr>
        <w:t>№ 265-п).</w:t>
      </w:r>
    </w:p>
    <w:p w:rsidR="00EE3D3A" w:rsidRPr="00BF3C60" w:rsidRDefault="000722F4" w:rsidP="00EE3D3A">
      <w:pPr>
        <w:ind w:firstLine="567"/>
        <w:jc w:val="both"/>
        <w:rPr>
          <w:szCs w:val="28"/>
        </w:rPr>
      </w:pPr>
      <w:r w:rsidRPr="00BF3C60">
        <w:rPr>
          <w:szCs w:val="28"/>
        </w:rPr>
        <w:t>В соответствии со статьёй</w:t>
      </w:r>
      <w:r w:rsidR="00EE3D3A" w:rsidRPr="00BF3C60">
        <w:rPr>
          <w:szCs w:val="28"/>
        </w:rPr>
        <w:t xml:space="preserve"> 30 Федерального закона от 10.01.1996 № 4-ФЗ </w:t>
      </w:r>
      <w:r w:rsidR="00CD5C88" w:rsidRPr="00BF3C60">
        <w:rPr>
          <w:szCs w:val="28"/>
        </w:rPr>
        <w:t>«</w:t>
      </w:r>
      <w:r w:rsidR="00EE3D3A" w:rsidRPr="00BF3C60">
        <w:rPr>
          <w:szCs w:val="28"/>
        </w:rPr>
        <w:t>О мелиорации земель</w:t>
      </w:r>
      <w:r w:rsidR="00CD5C88" w:rsidRPr="00BF3C60">
        <w:rPr>
          <w:szCs w:val="28"/>
        </w:rPr>
        <w:t>»</w:t>
      </w:r>
      <w:r w:rsidR="00EE3D3A" w:rsidRPr="00BF3C60">
        <w:rPr>
          <w:szCs w:val="28"/>
        </w:rPr>
        <w:t xml:space="preserve"> сооружение и эксплуатация линий связи, электропередач, трубопроводов, дорог и других объектов на мелиорируемых (мелиорированных) землях должны осуществляться по согласованию с организациями, уполномоченными федеральным органом исполнительной власти, осуществляющим функции по оказанию государственных услуг, управлению государственным имуществом в сфере агропромышленного комплекса, включая мелиорацию, а также соответствующими органами исполнительной власти субъектов Российской Федерации.</w:t>
      </w:r>
    </w:p>
    <w:p w:rsidR="00EE3D3A" w:rsidRPr="00BF3C60" w:rsidRDefault="00EE3D3A" w:rsidP="00EE3D3A">
      <w:pPr>
        <w:ind w:firstLine="567"/>
        <w:jc w:val="both"/>
        <w:rPr>
          <w:szCs w:val="28"/>
        </w:rPr>
      </w:pPr>
      <w:r w:rsidRPr="00BF3C60">
        <w:rPr>
          <w:szCs w:val="28"/>
        </w:rPr>
        <w:t>Нарушение законодательства в сфере сохранения и воспроизводства мелиоративных защитных лесных насаждений влечет за собой ответственность, установленную законодательством Российской Федерации и законодательством Ставропольского края.</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5.8.4 Водные объекты общего пользования</w:t>
      </w:r>
    </w:p>
    <w:p w:rsidR="00EE3D3A" w:rsidRPr="00BF3C60" w:rsidRDefault="00EE3D3A" w:rsidP="00EE3D3A">
      <w:pPr>
        <w:ind w:firstLine="567"/>
        <w:jc w:val="both"/>
        <w:rPr>
          <w:szCs w:val="28"/>
        </w:rPr>
      </w:pPr>
      <w:r w:rsidRPr="00BF3C60">
        <w:rPr>
          <w:szCs w:val="28"/>
        </w:rPr>
        <w:t>В соответствии с положениями ч</w:t>
      </w:r>
      <w:r w:rsidR="000722F4" w:rsidRPr="00BF3C60">
        <w:rPr>
          <w:szCs w:val="28"/>
        </w:rPr>
        <w:t>астью</w:t>
      </w:r>
      <w:r w:rsidRPr="00BF3C60">
        <w:rPr>
          <w:szCs w:val="28"/>
        </w:rPr>
        <w:t xml:space="preserve"> 1 ст</w:t>
      </w:r>
      <w:r w:rsidR="000722F4" w:rsidRPr="00BF3C60">
        <w:rPr>
          <w:szCs w:val="28"/>
        </w:rPr>
        <w:t>атьи</w:t>
      </w:r>
      <w:r w:rsidRPr="00BF3C60">
        <w:rPr>
          <w:szCs w:val="28"/>
        </w:rPr>
        <w:t xml:space="preserve"> 6 Водного кодекса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Водным кодексом РФ от 03.06.2006 № 74-ФЗ.</w:t>
      </w:r>
    </w:p>
    <w:p w:rsidR="00EE3D3A" w:rsidRPr="00BF3C60" w:rsidRDefault="00EE3D3A" w:rsidP="00EE3D3A">
      <w:pPr>
        <w:ind w:firstLine="567"/>
        <w:jc w:val="both"/>
        <w:rPr>
          <w:szCs w:val="28"/>
        </w:rPr>
      </w:pPr>
      <w:r w:rsidRPr="00BF3C60">
        <w:rPr>
          <w:szCs w:val="28"/>
        </w:rPr>
        <w:t xml:space="preserve">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w:t>
      </w:r>
      <w:proofErr w:type="gramStart"/>
      <w:r w:rsidRPr="00BF3C60">
        <w:rPr>
          <w:szCs w:val="28"/>
        </w:rPr>
        <w:t>из устанавливаемых органами</w:t>
      </w:r>
      <w:proofErr w:type="gramEnd"/>
      <w:r w:rsidRPr="00BF3C60">
        <w:rPr>
          <w:szCs w:val="28"/>
        </w:rPr>
        <w:t xml:space="preserve"> местного самоуправления правил использования водных объектов для личных и бытовых нужд.</w:t>
      </w:r>
    </w:p>
    <w:p w:rsidR="00EE3D3A" w:rsidRPr="00BF3C60" w:rsidRDefault="00EE3D3A" w:rsidP="00EE3D3A">
      <w:pPr>
        <w:ind w:firstLine="567"/>
        <w:jc w:val="both"/>
        <w:rPr>
          <w:szCs w:val="28"/>
        </w:rPr>
      </w:pPr>
      <w:r w:rsidRPr="00BF3C60">
        <w:rPr>
          <w:szCs w:val="28"/>
        </w:rPr>
        <w:t>К поверхностным водным объектам относятся: моря или их отдельные части (проливы, заливы, в том числе бухты, лиманы и другие), водотоки (реки, ручьи, каналы), водоемы (озера, пруды, обводненные карьеры, водохранилища), болота, природные выходы подземных вод (родники, гейзеры), ледники, снежники.</w:t>
      </w:r>
    </w:p>
    <w:p w:rsidR="00EE3D3A" w:rsidRPr="00BF3C60" w:rsidRDefault="00EE3D3A" w:rsidP="00EE3D3A">
      <w:pPr>
        <w:ind w:firstLine="567"/>
        <w:jc w:val="both"/>
        <w:rPr>
          <w:szCs w:val="28"/>
        </w:rPr>
      </w:pPr>
      <w:r w:rsidRPr="00BF3C60">
        <w:rPr>
          <w:szCs w:val="28"/>
        </w:rPr>
        <w:t xml:space="preserve">Поверхностны водные объекты состоят из поверхностных вод и покрытых ими земель в пределах береговой линии. Полоса земли вдоль </w:t>
      </w:r>
      <w:r w:rsidRPr="00BF3C60">
        <w:rPr>
          <w:szCs w:val="28"/>
        </w:rPr>
        <w:lastRenderedPageBreak/>
        <w:t>береговой линии (границы водного объекта) водного объекта общего пользования (береговая полоса) предназначается для общего пользования.</w:t>
      </w:r>
    </w:p>
    <w:p w:rsidR="00EE3D3A" w:rsidRPr="00BF3C60" w:rsidRDefault="00EE3D3A" w:rsidP="00EE3D3A">
      <w:pPr>
        <w:ind w:firstLine="567"/>
        <w:jc w:val="both"/>
        <w:rPr>
          <w:szCs w:val="28"/>
        </w:rPr>
      </w:pPr>
      <w:r w:rsidRPr="00BF3C60">
        <w:rPr>
          <w:szCs w:val="28"/>
        </w:rPr>
        <w:t>Береговая линия (граница водного объекта) определяется для моря – по постоянному уровню воды, а в случае периодического изменения уровня воды – по линии максимального отлива; реки, ручья, канала, озера, обводненного карьера – по среднемноголетнему уровню вод в период, когда они не покрыты льдом; пруда, водохранилища – но нормальному подпорному уровню воды; болота – по границе залежи торфа на нулевой глубине.</w:t>
      </w:r>
    </w:p>
    <w:p w:rsidR="00EE3D3A" w:rsidRPr="00BF3C60" w:rsidRDefault="00EE3D3A" w:rsidP="00EE3D3A">
      <w:pPr>
        <w:ind w:firstLine="567"/>
        <w:jc w:val="both"/>
        <w:rPr>
          <w:szCs w:val="28"/>
        </w:rPr>
      </w:pPr>
      <w:r w:rsidRPr="00BF3C60">
        <w:rPr>
          <w:szCs w:val="28"/>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EE3D3A" w:rsidRPr="00BF3C60" w:rsidRDefault="000722F4" w:rsidP="00EE3D3A">
      <w:pPr>
        <w:ind w:firstLine="567"/>
        <w:jc w:val="both"/>
        <w:rPr>
          <w:szCs w:val="28"/>
        </w:rPr>
      </w:pPr>
      <w:r w:rsidRPr="00BF3C60">
        <w:rPr>
          <w:szCs w:val="28"/>
        </w:rPr>
        <w:t>В соответствии с положениями статьи</w:t>
      </w:r>
      <w:r w:rsidR="00EE3D3A" w:rsidRPr="00BF3C60">
        <w:rPr>
          <w:szCs w:val="28"/>
        </w:rPr>
        <w:t xml:space="preserve"> 65 Водного кодекса РФ от 03.06.2006 № 74-ФЗ от указанных водных объектов определены зоны с особыми условиями использования территории – водоохранные зоны и прибрежно-защитные полосы.</w:t>
      </w:r>
    </w:p>
    <w:p w:rsidR="00EE3D3A" w:rsidRPr="00BF3C60" w:rsidRDefault="00EE3D3A" w:rsidP="00EE3D3A">
      <w:pPr>
        <w:jc w:val="center"/>
        <w:rPr>
          <w:szCs w:val="28"/>
        </w:rPr>
      </w:pPr>
    </w:p>
    <w:p w:rsidR="00EE3D3A" w:rsidRPr="00F24172" w:rsidRDefault="00EE3D3A" w:rsidP="00EE3D3A">
      <w:pPr>
        <w:jc w:val="center"/>
        <w:rPr>
          <w:szCs w:val="28"/>
        </w:rPr>
      </w:pPr>
      <w:r w:rsidRPr="00F24172">
        <w:rPr>
          <w:szCs w:val="28"/>
        </w:rPr>
        <w:t>5.8.5 Состояние окружающей среды</w:t>
      </w:r>
    </w:p>
    <w:p w:rsidR="00EE3D3A" w:rsidRPr="00BF3C60" w:rsidRDefault="00EE3D3A" w:rsidP="00EE3D3A">
      <w:pPr>
        <w:ind w:firstLine="567"/>
        <w:jc w:val="both"/>
        <w:rPr>
          <w:szCs w:val="28"/>
        </w:rPr>
      </w:pPr>
      <w:r w:rsidRPr="00BF3C60">
        <w:rPr>
          <w:szCs w:val="28"/>
        </w:rPr>
        <w:t>Современное состояние природной среды определяется состоянием геологической среды, воздуха, поверхностных и подземных вод, животного и растительного мира, экологического каркаса. Основными объектами воздействия на окружающую среду на территории Шпаковского муниципального округа создают населенные пункты, промышленные предприятия, котельные, автомобильный транспорт, ското- и птицеводческие фермы, объекты размещения отходов.</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5.8.5.1 Состояние геологической среды</w:t>
      </w:r>
    </w:p>
    <w:p w:rsidR="00EE3D3A" w:rsidRPr="00BF3C60" w:rsidRDefault="00EE3D3A" w:rsidP="00EE3D3A">
      <w:pPr>
        <w:ind w:firstLine="567"/>
        <w:jc w:val="both"/>
        <w:rPr>
          <w:szCs w:val="28"/>
        </w:rPr>
      </w:pPr>
      <w:r w:rsidRPr="00BF3C60">
        <w:rPr>
          <w:szCs w:val="28"/>
        </w:rPr>
        <w:t>Под влиянием техногенной деятельности человека активно изменяются отдельные составляющие геологической среды территории муниципального образования. Наибольшим изменениям подвергается рельеф (изменяются отметки поверхности земли, как в большую, так и в меньшую сторону).</w:t>
      </w:r>
    </w:p>
    <w:p w:rsidR="00EE3D3A" w:rsidRPr="00BF3C60" w:rsidRDefault="00EE3D3A" w:rsidP="00EE3D3A">
      <w:pPr>
        <w:ind w:firstLine="567"/>
        <w:jc w:val="both"/>
        <w:rPr>
          <w:szCs w:val="28"/>
        </w:rPr>
      </w:pPr>
      <w:r w:rsidRPr="00BF3C60">
        <w:rPr>
          <w:szCs w:val="28"/>
        </w:rPr>
        <w:t>Изменяется и геологическое строение территории. Целостность геологического массива на территории муниципального округа нарушена, в основном, горными выработками, пробуренными при инженерно-геологических изысканиях, поисковых и разведочных работах скважинами, карьерной разработкой полезных ископаемых, захоронением твердых коммунальных и промышленных отходов и т. д. В геологическом разрезе появляется новый тип отложений – техногенный.</w:t>
      </w:r>
    </w:p>
    <w:p w:rsidR="00EE3D3A" w:rsidRPr="00BF3C60" w:rsidRDefault="00EE3D3A" w:rsidP="00EE3D3A">
      <w:pPr>
        <w:ind w:firstLine="567"/>
        <w:jc w:val="both"/>
        <w:rPr>
          <w:szCs w:val="28"/>
        </w:rPr>
      </w:pPr>
      <w:r w:rsidRPr="00BF3C60">
        <w:rPr>
          <w:szCs w:val="28"/>
        </w:rPr>
        <w:t>Определённым изменениям подвергаются гидрогеологические условия муниципального округа. Под воздействием техногенных факторов изменяются уровень и состав подземных вод. В случае близкого залегания водоупора возможно также формирование техногенного водоносного горизонта.</w:t>
      </w:r>
    </w:p>
    <w:p w:rsidR="00EE3D3A" w:rsidRPr="00BF3C60" w:rsidRDefault="00EE3D3A" w:rsidP="00EE3D3A">
      <w:pPr>
        <w:ind w:firstLine="567"/>
        <w:jc w:val="both"/>
        <w:rPr>
          <w:szCs w:val="28"/>
        </w:rPr>
      </w:pPr>
      <w:r w:rsidRPr="00BF3C60">
        <w:rPr>
          <w:szCs w:val="28"/>
        </w:rPr>
        <w:lastRenderedPageBreak/>
        <w:t>С 2019 г</w:t>
      </w:r>
      <w:r w:rsidR="00B3582E" w:rsidRPr="00BF3C60">
        <w:rPr>
          <w:szCs w:val="28"/>
        </w:rPr>
        <w:t>ода</w:t>
      </w:r>
      <w:r w:rsidRPr="00BF3C60">
        <w:rPr>
          <w:szCs w:val="28"/>
        </w:rPr>
        <w:t xml:space="preserve"> </w:t>
      </w:r>
      <w:r w:rsidR="008D117A" w:rsidRPr="00BF3C60">
        <w:rPr>
          <w:szCs w:val="28"/>
        </w:rPr>
        <w:t>м</w:t>
      </w:r>
      <w:r w:rsidRPr="00BF3C60">
        <w:rPr>
          <w:szCs w:val="28"/>
        </w:rPr>
        <w:t>инистерством природных ресурсов и охраны окружающей среды Ставропольского края проводятся маркшейдерские работы на территории Шпаковского муниципального округа. Основной целью проведения данных работ является определение параметров горных выработок на земной поверхности при открытом способе разработки месторождений, в том числе обводненных участков карьеров, отвалов по показателям: высота, ширина, глубина, длина, площадь, объем. Определение границ участков лицензирования недр, границ горных отводов, границ подсчета запасов ОПИ на местности и на планах, с сопоставлением контуров земель, нарушенных горными работами (в плане и по глубине). Кроме того, по результатам проведенных пространственно-геометрических маркшейдерских измерений произведен расчет размера вреда, причиненного недрам вследствие нарушения законодательства РФ о недрах.</w:t>
      </w:r>
      <w:r w:rsidRPr="00BF3C60">
        <w:rPr>
          <w:szCs w:val="28"/>
          <w:vertAlign w:val="superscript"/>
        </w:rPr>
        <w:footnoteReference w:id="37"/>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5.8.5.2 Состояние атмосферного воздуха</w:t>
      </w:r>
    </w:p>
    <w:p w:rsidR="00EE3D3A" w:rsidRPr="00BF3C60" w:rsidRDefault="00EE3D3A" w:rsidP="00EE3D3A">
      <w:pPr>
        <w:ind w:firstLine="567"/>
        <w:jc w:val="both"/>
        <w:rPr>
          <w:szCs w:val="28"/>
        </w:rPr>
      </w:pPr>
      <w:r w:rsidRPr="00BF3C60">
        <w:rPr>
          <w:szCs w:val="28"/>
        </w:rPr>
        <w:t>Атмосферный воздух Шпаковского муниципального округа подвержен интенсивному антропогенному воздействию, которое формируется как на территории населенных пунктов, так и за счет трансграничного переноса.</w:t>
      </w:r>
    </w:p>
    <w:p w:rsidR="00EE3D3A" w:rsidRPr="00BF3C60" w:rsidRDefault="00EE3D3A" w:rsidP="00EE3D3A">
      <w:pPr>
        <w:ind w:firstLine="567"/>
        <w:jc w:val="both"/>
        <w:rPr>
          <w:szCs w:val="28"/>
        </w:rPr>
      </w:pPr>
      <w:r w:rsidRPr="00BF3C60">
        <w:rPr>
          <w:szCs w:val="28"/>
        </w:rPr>
        <w:t>Основным источником загрязнения воздуха является автомобильный транспорт. В последние годы произошло значительное увеличение количества автотранспорта в населенных пунктах муниципального округа, и при нехватке инфраструктуры для движения (выбросы от автотранспорта в несколько раз превышают выбросы от стационарных источников).</w:t>
      </w:r>
    </w:p>
    <w:p w:rsidR="00EE3D3A" w:rsidRPr="00BF3C60" w:rsidRDefault="00EE3D3A" w:rsidP="00EE3D3A">
      <w:pPr>
        <w:ind w:firstLine="567"/>
        <w:jc w:val="both"/>
        <w:rPr>
          <w:szCs w:val="28"/>
        </w:rPr>
      </w:pPr>
      <w:r w:rsidRPr="00BF3C60">
        <w:rPr>
          <w:szCs w:val="28"/>
        </w:rPr>
        <w:t>В случае невозможности проведения мероприятий по сокращению вредного воздействия загрязняющих веществ на здоровье человека необходимо перепрофилировать и модернизировать технологические процессы предприятий.</w:t>
      </w:r>
    </w:p>
    <w:p w:rsidR="00EE3D3A" w:rsidRPr="00BF3C60" w:rsidRDefault="00EE3D3A" w:rsidP="00EE3D3A">
      <w:pPr>
        <w:ind w:firstLine="567"/>
        <w:jc w:val="both"/>
        <w:rPr>
          <w:szCs w:val="28"/>
        </w:rPr>
      </w:pPr>
      <w:r w:rsidRPr="00BF3C60">
        <w:rPr>
          <w:szCs w:val="28"/>
        </w:rPr>
        <w:t>Большая часть населенных пунктов района расположена вдоль дорог, поэтому значительное количество загрязняющих воздух населенных мест веществ вносит автомобильный транспорт. Основными причинами загрязнения воздуха автотранспортом являются низкое качество топлива, изношенность техники.</w:t>
      </w:r>
    </w:p>
    <w:p w:rsidR="00EE3D3A" w:rsidRPr="00BF3C60" w:rsidRDefault="00EE3D3A" w:rsidP="00EE3D3A">
      <w:pPr>
        <w:ind w:firstLine="567"/>
        <w:jc w:val="both"/>
        <w:rPr>
          <w:szCs w:val="28"/>
        </w:rPr>
      </w:pPr>
      <w:r w:rsidRPr="00BF3C60">
        <w:rPr>
          <w:szCs w:val="28"/>
        </w:rPr>
        <w:t>Улучшение качества атмосферного воздуха в большой мере, может быть обусловлено значительным улучшением качества дорожного покрытия на автодорогах, оборудованием тротуаров, улучшением текущего санитарного состояния улиц, благоустройством зон рекреации, оборудованием парков и скверов.</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5.8.5.3 Состояние поверхностных вод</w:t>
      </w:r>
    </w:p>
    <w:p w:rsidR="00EE3D3A" w:rsidRPr="00BF3C60" w:rsidRDefault="00EE3D3A" w:rsidP="00EE3D3A">
      <w:pPr>
        <w:ind w:firstLine="567"/>
        <w:jc w:val="both"/>
        <w:rPr>
          <w:szCs w:val="28"/>
        </w:rPr>
      </w:pPr>
      <w:r w:rsidRPr="00BF3C60">
        <w:rPr>
          <w:szCs w:val="28"/>
        </w:rPr>
        <w:t>Гидрографическая сеть Шпаковского муниципального округа относится к атлантическому и замкнутому гидрографическим районам.</w:t>
      </w:r>
    </w:p>
    <w:p w:rsidR="00EE3D3A" w:rsidRPr="00BF3C60" w:rsidRDefault="00EE3D3A" w:rsidP="00EE3D3A">
      <w:pPr>
        <w:ind w:firstLine="567"/>
        <w:jc w:val="both"/>
        <w:rPr>
          <w:szCs w:val="28"/>
        </w:rPr>
      </w:pPr>
      <w:r w:rsidRPr="00BF3C60">
        <w:rPr>
          <w:szCs w:val="28"/>
        </w:rPr>
        <w:t xml:space="preserve">Качество вод водных объектов муниципального округа соответствует III классу (умеренно-загрязненная). Основным источником загрязнения водного </w:t>
      </w:r>
      <w:r w:rsidRPr="00BF3C60">
        <w:rPr>
          <w:szCs w:val="28"/>
        </w:rPr>
        <w:lastRenderedPageBreak/>
        <w:t>бассейна в пределах муниципального округа являются стоки ливневых канализаций и сбросы хозяйственно-бытовых сточных вод.</w:t>
      </w:r>
    </w:p>
    <w:p w:rsidR="00EE3D3A" w:rsidRPr="00BF3C60" w:rsidRDefault="00EE3D3A" w:rsidP="00EE3D3A">
      <w:pPr>
        <w:ind w:firstLine="567"/>
        <w:jc w:val="both"/>
        <w:rPr>
          <w:szCs w:val="28"/>
        </w:rPr>
      </w:pPr>
      <w:r w:rsidRPr="00BF3C60">
        <w:rPr>
          <w:szCs w:val="28"/>
        </w:rPr>
        <w:t>Формирование гидрохимического режима и санитарно-гигиенических характеристик качества воды водотоков происходит под влиянием комплекса природных и антропогенных факторов. Воздействие этих факторов, в основном, происходит выше по течению реки, где развито орошаемое земледелие, другие виды сельскохозяйственного использования территории, включая промышленное животноводство, и в комплексе с использованием вод для технического водоснабжения, водопоя скота, хозяйственного и любительского рыболовства, а также хозяйственно – бытового водопользования и неорганизованной утилизации сточных вод и промышленных (в основном животноводческих) отходов, значительно изменяет санитарно-гигиеническое и эпидемиологическое состояние воды в сторону ухудшения.</w:t>
      </w:r>
    </w:p>
    <w:p w:rsidR="00EE3D3A" w:rsidRPr="00BF3C60" w:rsidRDefault="00EE3D3A" w:rsidP="00EE3D3A">
      <w:pPr>
        <w:ind w:firstLine="567"/>
        <w:jc w:val="both"/>
        <w:rPr>
          <w:szCs w:val="28"/>
        </w:rPr>
      </w:pPr>
      <w:r w:rsidRPr="00BF3C60">
        <w:rPr>
          <w:szCs w:val="28"/>
        </w:rPr>
        <w:t>К повышенному загрязне</w:t>
      </w:r>
      <w:r w:rsidR="009923E3" w:rsidRPr="00BF3C60">
        <w:rPr>
          <w:szCs w:val="28"/>
        </w:rPr>
        <w:t>нию водных объектов в пределах Ш</w:t>
      </w:r>
      <w:r w:rsidRPr="00BF3C60">
        <w:rPr>
          <w:szCs w:val="28"/>
        </w:rPr>
        <w:t>паковского муниципального округа приводит отсутствие надлежащей санитарной очистки территории, недостаточный процент обеспеченности территории ливневой канализацией и необходимого уровня благоустройства, выше и ниже города причиной загрязнения становится индивидуальная не канализованная застройка частного сектора, вышележащих сельских населенных мест также характеризуется отсутствием канализации, где твердые и жидкие отходы складируются в поглощающих емкостях, что приводит к выносу загрязняющих веществ с ливневыми талыми водами.</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5.8.5.4 Состояние подземных вод</w:t>
      </w:r>
    </w:p>
    <w:p w:rsidR="00EE3D3A" w:rsidRPr="00BF3C60" w:rsidRDefault="00EE3D3A" w:rsidP="00EE3D3A">
      <w:pPr>
        <w:ind w:firstLine="567"/>
        <w:jc w:val="both"/>
        <w:rPr>
          <w:szCs w:val="28"/>
        </w:rPr>
      </w:pPr>
      <w:r w:rsidRPr="00BF3C60">
        <w:rPr>
          <w:szCs w:val="28"/>
        </w:rPr>
        <w:t>Загрязнение подземных вод связано с природными и техногенными очагами загрязнения, а также с низкой степенью защищенности водоносного горизонта.</w:t>
      </w:r>
    </w:p>
    <w:p w:rsidR="00EE3D3A" w:rsidRPr="00BF3C60" w:rsidRDefault="00EE3D3A" w:rsidP="00EE3D3A">
      <w:pPr>
        <w:ind w:firstLine="567"/>
        <w:jc w:val="both"/>
        <w:rPr>
          <w:szCs w:val="28"/>
        </w:rPr>
      </w:pPr>
      <w:r w:rsidRPr="00BF3C60">
        <w:rPr>
          <w:szCs w:val="28"/>
        </w:rPr>
        <w:t>Низкая степень защищенности подземных вод от загрязнения определяется высоким уровнем их залегания, низкой сорбционной способностью пород зоны аэрации, их высоким коэффициентом фильтрации, а также широким развитием фациальных окон и зон трещиноватости коренных пород, по которым осуществляется взаимосвязь подземных вод различных горизонтов с загрязнёнными поверхностными водами.</w:t>
      </w:r>
    </w:p>
    <w:p w:rsidR="00EE3D3A" w:rsidRPr="00BF3C60" w:rsidRDefault="00EE3D3A" w:rsidP="00EE3D3A">
      <w:pPr>
        <w:ind w:firstLine="567"/>
        <w:jc w:val="both"/>
        <w:rPr>
          <w:szCs w:val="28"/>
        </w:rPr>
      </w:pPr>
      <w:r w:rsidRPr="00BF3C60">
        <w:rPr>
          <w:szCs w:val="28"/>
        </w:rPr>
        <w:t>Существенную трансформацию за эти годы претерпел и химический состав пресных подземных вод. Общая минерализация их увеличилась в два раза.</w:t>
      </w:r>
    </w:p>
    <w:p w:rsidR="00EE3D3A" w:rsidRPr="00BF3C60" w:rsidRDefault="00EE3D3A" w:rsidP="00EE3D3A">
      <w:pPr>
        <w:ind w:firstLine="567"/>
        <w:jc w:val="both"/>
        <w:rPr>
          <w:szCs w:val="28"/>
        </w:rPr>
      </w:pPr>
      <w:r w:rsidRPr="00BF3C60">
        <w:rPr>
          <w:szCs w:val="28"/>
        </w:rPr>
        <w:t>Подземные воды на территории Шпаковского муниципального округа сильно загрязнены. Причиной загрязнения являются, как природные, так и техногенные факторы. Природное загрязнение может быть обусловлено составом водовмещающих пород, техногенное загрязнение подземных вод, – в первую очередь, с не</w:t>
      </w:r>
      <w:r w:rsidR="00265B8D" w:rsidRPr="00BF3C60">
        <w:rPr>
          <w:szCs w:val="28"/>
        </w:rPr>
        <w:t xml:space="preserve"> </w:t>
      </w:r>
      <w:r w:rsidRPr="00BF3C60">
        <w:rPr>
          <w:szCs w:val="28"/>
        </w:rPr>
        <w:t>канализованным жилым фондом, изношенностью водонесущих коммуникаций, несанкционированными сбросами на рельеф местности и т.д.</w:t>
      </w:r>
    </w:p>
    <w:p w:rsidR="00EE3D3A" w:rsidRPr="00BF3C60" w:rsidRDefault="00EE3D3A" w:rsidP="00EE3D3A">
      <w:pPr>
        <w:ind w:firstLine="567"/>
        <w:jc w:val="both"/>
        <w:rPr>
          <w:szCs w:val="28"/>
        </w:rPr>
      </w:pPr>
      <w:r w:rsidRPr="00BF3C60">
        <w:rPr>
          <w:szCs w:val="28"/>
        </w:rPr>
        <w:lastRenderedPageBreak/>
        <w:t xml:space="preserve">По данным </w:t>
      </w:r>
      <w:r w:rsidR="008D117A" w:rsidRPr="00BF3C60">
        <w:rPr>
          <w:szCs w:val="28"/>
        </w:rPr>
        <w:t>м</w:t>
      </w:r>
      <w:r w:rsidRPr="00BF3C60">
        <w:rPr>
          <w:szCs w:val="28"/>
        </w:rPr>
        <w:t>инистерства природных ресурсов и охраны окружающей среды Ставропольского края</w:t>
      </w:r>
      <w:r w:rsidRPr="00BF3C60">
        <w:rPr>
          <w:szCs w:val="28"/>
          <w:vertAlign w:val="superscript"/>
        </w:rPr>
        <w:footnoteReference w:id="38"/>
      </w:r>
      <w:r w:rsidRPr="00BF3C60">
        <w:rPr>
          <w:szCs w:val="28"/>
        </w:rPr>
        <w:t xml:space="preserve"> в 2019 году в регионе доля проб, не отвечающих санитарно-гигиеническим требованиям по санитарно-химическим показателям, составила 2,2 %, по микробиологическим показателям – 0,4 % (за 2018 год – 2,0 и 0,6 % соответственно).</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5.8.5.4.1</w:t>
      </w:r>
    </w:p>
    <w:p w:rsidR="00EE3D3A" w:rsidRPr="00BF3C60" w:rsidRDefault="009923E3" w:rsidP="00EE3D3A">
      <w:pPr>
        <w:jc w:val="center"/>
        <w:rPr>
          <w:szCs w:val="28"/>
        </w:rPr>
      </w:pPr>
      <w:r w:rsidRPr="00BF3C60">
        <w:rPr>
          <w:szCs w:val="28"/>
        </w:rPr>
        <w:t>Административно-территориальные единицы, где отмечено ухудшение качества питьевой воды, подаваемой населению, по санитарно-химическим показателям</w:t>
      </w:r>
    </w:p>
    <w:p w:rsidR="00EF0088" w:rsidRPr="00BF3C60" w:rsidRDefault="00EF0088" w:rsidP="00EE3D3A">
      <w:pPr>
        <w:jc w:val="center"/>
        <w:rPr>
          <w:szCs w:val="28"/>
        </w:rPr>
      </w:pPr>
    </w:p>
    <w:tbl>
      <w:tblPr>
        <w:tblStyle w:val="TableGridReport8"/>
        <w:tblW w:w="0" w:type="auto"/>
        <w:tblLook w:val="04A0" w:firstRow="1" w:lastRow="0" w:firstColumn="1" w:lastColumn="0" w:noHBand="0" w:noVBand="1"/>
      </w:tblPr>
      <w:tblGrid>
        <w:gridCol w:w="4256"/>
        <w:gridCol w:w="2564"/>
        <w:gridCol w:w="2524"/>
      </w:tblGrid>
      <w:tr w:rsidR="00EE3D3A" w:rsidRPr="00BF3C60" w:rsidTr="00EE3D3A">
        <w:tc>
          <w:tcPr>
            <w:tcW w:w="4503" w:type="dxa"/>
            <w:vMerge w:val="restart"/>
            <w:vAlign w:val="center"/>
          </w:tcPr>
          <w:p w:rsidR="00EE3D3A" w:rsidRPr="00BF3C60" w:rsidRDefault="00EE3D3A" w:rsidP="00EE3D3A">
            <w:pPr>
              <w:jc w:val="center"/>
              <w:rPr>
                <w:szCs w:val="28"/>
              </w:rPr>
            </w:pPr>
            <w:r w:rsidRPr="00BF3C60">
              <w:rPr>
                <w:szCs w:val="28"/>
              </w:rPr>
              <w:t>Территории</w:t>
            </w:r>
          </w:p>
        </w:tc>
        <w:tc>
          <w:tcPr>
            <w:tcW w:w="5350" w:type="dxa"/>
            <w:gridSpan w:val="2"/>
          </w:tcPr>
          <w:p w:rsidR="00EE3D3A" w:rsidRPr="00BF3C60" w:rsidRDefault="00EE3D3A" w:rsidP="00EE3D3A">
            <w:pPr>
              <w:jc w:val="center"/>
              <w:rPr>
                <w:szCs w:val="28"/>
              </w:rPr>
            </w:pPr>
            <w:r w:rsidRPr="00BF3C60">
              <w:rPr>
                <w:szCs w:val="28"/>
              </w:rPr>
              <w:t>Доля неудовлетворительных проб (в %)</w:t>
            </w:r>
          </w:p>
        </w:tc>
      </w:tr>
      <w:tr w:rsidR="00EE3D3A" w:rsidRPr="00BF3C60" w:rsidTr="00EE3D3A">
        <w:tc>
          <w:tcPr>
            <w:tcW w:w="4503" w:type="dxa"/>
            <w:vMerge/>
          </w:tcPr>
          <w:p w:rsidR="00EE3D3A" w:rsidRPr="00BF3C60" w:rsidRDefault="00EE3D3A" w:rsidP="00EE3D3A">
            <w:pPr>
              <w:jc w:val="both"/>
              <w:rPr>
                <w:szCs w:val="28"/>
              </w:rPr>
            </w:pPr>
          </w:p>
        </w:tc>
        <w:tc>
          <w:tcPr>
            <w:tcW w:w="2675" w:type="dxa"/>
          </w:tcPr>
          <w:p w:rsidR="00EE3D3A" w:rsidRPr="00BF3C60" w:rsidRDefault="00EE3D3A" w:rsidP="00EE3D3A">
            <w:pPr>
              <w:jc w:val="center"/>
              <w:rPr>
                <w:szCs w:val="28"/>
              </w:rPr>
            </w:pPr>
            <w:r w:rsidRPr="00BF3C60">
              <w:rPr>
                <w:szCs w:val="28"/>
              </w:rPr>
              <w:t>2018</w:t>
            </w:r>
          </w:p>
        </w:tc>
        <w:tc>
          <w:tcPr>
            <w:tcW w:w="2675" w:type="dxa"/>
          </w:tcPr>
          <w:p w:rsidR="00EE3D3A" w:rsidRPr="00BF3C60" w:rsidRDefault="00EE3D3A" w:rsidP="00EE3D3A">
            <w:pPr>
              <w:jc w:val="center"/>
              <w:rPr>
                <w:szCs w:val="28"/>
              </w:rPr>
            </w:pPr>
            <w:r w:rsidRPr="00BF3C60">
              <w:rPr>
                <w:szCs w:val="28"/>
              </w:rPr>
              <w:t>2019</w:t>
            </w:r>
          </w:p>
        </w:tc>
      </w:tr>
      <w:tr w:rsidR="00EE3D3A" w:rsidRPr="00BF3C60" w:rsidTr="00EE3D3A">
        <w:tc>
          <w:tcPr>
            <w:tcW w:w="4503" w:type="dxa"/>
          </w:tcPr>
          <w:p w:rsidR="00EE3D3A" w:rsidRPr="00BF3C60" w:rsidRDefault="00EE3D3A" w:rsidP="00EE3D3A">
            <w:pPr>
              <w:jc w:val="both"/>
              <w:rPr>
                <w:szCs w:val="28"/>
              </w:rPr>
            </w:pPr>
            <w:r w:rsidRPr="00BF3C60">
              <w:rPr>
                <w:szCs w:val="28"/>
              </w:rPr>
              <w:t>Андроповский район</w:t>
            </w:r>
          </w:p>
        </w:tc>
        <w:tc>
          <w:tcPr>
            <w:tcW w:w="2675" w:type="dxa"/>
          </w:tcPr>
          <w:p w:rsidR="00EE3D3A" w:rsidRPr="00BF3C60" w:rsidRDefault="00EE3D3A" w:rsidP="00EE3D3A">
            <w:pPr>
              <w:jc w:val="center"/>
              <w:rPr>
                <w:szCs w:val="28"/>
              </w:rPr>
            </w:pPr>
            <w:r w:rsidRPr="00BF3C60">
              <w:rPr>
                <w:szCs w:val="28"/>
              </w:rPr>
              <w:t>49,8</w:t>
            </w:r>
          </w:p>
        </w:tc>
        <w:tc>
          <w:tcPr>
            <w:tcW w:w="2675" w:type="dxa"/>
          </w:tcPr>
          <w:p w:rsidR="00EE3D3A" w:rsidRPr="00BF3C60" w:rsidRDefault="00EE3D3A" w:rsidP="00EE3D3A">
            <w:pPr>
              <w:jc w:val="center"/>
              <w:rPr>
                <w:szCs w:val="28"/>
              </w:rPr>
            </w:pPr>
            <w:r w:rsidRPr="00BF3C60">
              <w:rPr>
                <w:szCs w:val="28"/>
              </w:rPr>
              <w:t>74,8</w:t>
            </w:r>
          </w:p>
        </w:tc>
      </w:tr>
      <w:tr w:rsidR="00EE3D3A" w:rsidRPr="00BF3C60" w:rsidTr="00EE3D3A">
        <w:tc>
          <w:tcPr>
            <w:tcW w:w="4503" w:type="dxa"/>
          </w:tcPr>
          <w:p w:rsidR="00EE3D3A" w:rsidRPr="00BF3C60" w:rsidRDefault="00EE3D3A" w:rsidP="00EE3D3A">
            <w:pPr>
              <w:jc w:val="both"/>
              <w:rPr>
                <w:szCs w:val="28"/>
              </w:rPr>
            </w:pPr>
            <w:r w:rsidRPr="00BF3C60">
              <w:rPr>
                <w:szCs w:val="28"/>
              </w:rPr>
              <w:t>Благодарненский городской округ</w:t>
            </w:r>
          </w:p>
        </w:tc>
        <w:tc>
          <w:tcPr>
            <w:tcW w:w="2675" w:type="dxa"/>
          </w:tcPr>
          <w:p w:rsidR="00EE3D3A" w:rsidRPr="00BF3C60" w:rsidRDefault="00EE3D3A" w:rsidP="00EE3D3A">
            <w:pPr>
              <w:jc w:val="center"/>
              <w:rPr>
                <w:szCs w:val="28"/>
              </w:rPr>
            </w:pPr>
            <w:r w:rsidRPr="00BF3C60">
              <w:rPr>
                <w:szCs w:val="28"/>
              </w:rPr>
              <w:t>0</w:t>
            </w:r>
          </w:p>
        </w:tc>
        <w:tc>
          <w:tcPr>
            <w:tcW w:w="2675" w:type="dxa"/>
          </w:tcPr>
          <w:p w:rsidR="00EE3D3A" w:rsidRPr="00BF3C60" w:rsidRDefault="00EE3D3A" w:rsidP="00EE3D3A">
            <w:pPr>
              <w:jc w:val="center"/>
              <w:rPr>
                <w:szCs w:val="28"/>
              </w:rPr>
            </w:pPr>
            <w:r w:rsidRPr="00BF3C60">
              <w:rPr>
                <w:szCs w:val="28"/>
              </w:rPr>
              <w:t>0,5</w:t>
            </w:r>
          </w:p>
        </w:tc>
      </w:tr>
      <w:tr w:rsidR="00EE3D3A" w:rsidRPr="00BF3C60" w:rsidTr="00EE3D3A">
        <w:tc>
          <w:tcPr>
            <w:tcW w:w="4503" w:type="dxa"/>
          </w:tcPr>
          <w:p w:rsidR="00EE3D3A" w:rsidRPr="00BF3C60" w:rsidRDefault="00EE3D3A" w:rsidP="00EE3D3A">
            <w:pPr>
              <w:jc w:val="both"/>
              <w:rPr>
                <w:szCs w:val="28"/>
              </w:rPr>
            </w:pPr>
            <w:r w:rsidRPr="00BF3C60">
              <w:rPr>
                <w:szCs w:val="28"/>
              </w:rPr>
              <w:t>Кировский городской округ</w:t>
            </w:r>
          </w:p>
        </w:tc>
        <w:tc>
          <w:tcPr>
            <w:tcW w:w="2675" w:type="dxa"/>
          </w:tcPr>
          <w:p w:rsidR="00EE3D3A" w:rsidRPr="00BF3C60" w:rsidRDefault="00EE3D3A" w:rsidP="00EE3D3A">
            <w:pPr>
              <w:jc w:val="center"/>
              <w:rPr>
                <w:szCs w:val="28"/>
              </w:rPr>
            </w:pPr>
            <w:r w:rsidRPr="00BF3C60">
              <w:rPr>
                <w:szCs w:val="28"/>
              </w:rPr>
              <w:t>0</w:t>
            </w:r>
          </w:p>
        </w:tc>
        <w:tc>
          <w:tcPr>
            <w:tcW w:w="2675" w:type="dxa"/>
          </w:tcPr>
          <w:p w:rsidR="00EE3D3A" w:rsidRPr="00BF3C60" w:rsidRDefault="00EE3D3A" w:rsidP="00EE3D3A">
            <w:pPr>
              <w:jc w:val="center"/>
              <w:rPr>
                <w:szCs w:val="28"/>
              </w:rPr>
            </w:pPr>
            <w:r w:rsidRPr="00BF3C60">
              <w:rPr>
                <w:szCs w:val="28"/>
              </w:rPr>
              <w:t>0,5</w:t>
            </w:r>
          </w:p>
        </w:tc>
      </w:tr>
      <w:tr w:rsidR="00EE3D3A" w:rsidRPr="00BF3C60" w:rsidTr="00EE3D3A">
        <w:tc>
          <w:tcPr>
            <w:tcW w:w="4503" w:type="dxa"/>
          </w:tcPr>
          <w:p w:rsidR="00EE3D3A" w:rsidRPr="00BF3C60" w:rsidRDefault="00EE3D3A" w:rsidP="00EE3D3A">
            <w:pPr>
              <w:jc w:val="both"/>
              <w:rPr>
                <w:szCs w:val="28"/>
              </w:rPr>
            </w:pPr>
            <w:r w:rsidRPr="00BF3C60">
              <w:rPr>
                <w:szCs w:val="28"/>
              </w:rPr>
              <w:t>Кочубеевский район</w:t>
            </w:r>
          </w:p>
        </w:tc>
        <w:tc>
          <w:tcPr>
            <w:tcW w:w="2675" w:type="dxa"/>
          </w:tcPr>
          <w:p w:rsidR="00EE3D3A" w:rsidRPr="00BF3C60" w:rsidRDefault="00EE3D3A" w:rsidP="00EE3D3A">
            <w:pPr>
              <w:jc w:val="center"/>
              <w:rPr>
                <w:szCs w:val="28"/>
              </w:rPr>
            </w:pPr>
            <w:r w:rsidRPr="00BF3C60">
              <w:rPr>
                <w:szCs w:val="28"/>
              </w:rPr>
              <w:t>3,0</w:t>
            </w:r>
          </w:p>
        </w:tc>
        <w:tc>
          <w:tcPr>
            <w:tcW w:w="2675" w:type="dxa"/>
          </w:tcPr>
          <w:p w:rsidR="00EE3D3A" w:rsidRPr="00BF3C60" w:rsidRDefault="00EE3D3A" w:rsidP="00EE3D3A">
            <w:pPr>
              <w:jc w:val="center"/>
              <w:rPr>
                <w:szCs w:val="28"/>
              </w:rPr>
            </w:pPr>
            <w:r w:rsidRPr="00BF3C60">
              <w:rPr>
                <w:szCs w:val="28"/>
              </w:rPr>
              <w:t>5,9</w:t>
            </w:r>
          </w:p>
        </w:tc>
      </w:tr>
      <w:tr w:rsidR="00EE3D3A" w:rsidRPr="00BF3C60" w:rsidTr="00EE3D3A">
        <w:tc>
          <w:tcPr>
            <w:tcW w:w="4503" w:type="dxa"/>
          </w:tcPr>
          <w:p w:rsidR="00EE3D3A" w:rsidRPr="00BF3C60" w:rsidRDefault="00EE3D3A" w:rsidP="00EE3D3A">
            <w:pPr>
              <w:jc w:val="both"/>
              <w:rPr>
                <w:szCs w:val="28"/>
              </w:rPr>
            </w:pPr>
            <w:r w:rsidRPr="00BF3C60">
              <w:rPr>
                <w:szCs w:val="28"/>
              </w:rPr>
              <w:t>Курской район</w:t>
            </w:r>
          </w:p>
        </w:tc>
        <w:tc>
          <w:tcPr>
            <w:tcW w:w="2675" w:type="dxa"/>
          </w:tcPr>
          <w:p w:rsidR="00EE3D3A" w:rsidRPr="00BF3C60" w:rsidRDefault="00EE3D3A" w:rsidP="00EE3D3A">
            <w:pPr>
              <w:jc w:val="center"/>
              <w:rPr>
                <w:szCs w:val="28"/>
              </w:rPr>
            </w:pPr>
            <w:r w:rsidRPr="00BF3C60">
              <w:rPr>
                <w:szCs w:val="28"/>
              </w:rPr>
              <w:t>4,5</w:t>
            </w:r>
          </w:p>
        </w:tc>
        <w:tc>
          <w:tcPr>
            <w:tcW w:w="2675" w:type="dxa"/>
          </w:tcPr>
          <w:p w:rsidR="00EE3D3A" w:rsidRPr="00BF3C60" w:rsidRDefault="00EE3D3A" w:rsidP="00EE3D3A">
            <w:pPr>
              <w:jc w:val="center"/>
              <w:rPr>
                <w:szCs w:val="28"/>
              </w:rPr>
            </w:pPr>
            <w:r w:rsidRPr="00BF3C60">
              <w:rPr>
                <w:szCs w:val="28"/>
              </w:rPr>
              <w:t>10,8</w:t>
            </w:r>
          </w:p>
        </w:tc>
      </w:tr>
      <w:tr w:rsidR="00EE3D3A" w:rsidRPr="00BF3C60" w:rsidTr="00EE3D3A">
        <w:tc>
          <w:tcPr>
            <w:tcW w:w="4503" w:type="dxa"/>
          </w:tcPr>
          <w:p w:rsidR="00EE3D3A" w:rsidRPr="00BF3C60" w:rsidRDefault="00EE3D3A" w:rsidP="00EE3D3A">
            <w:pPr>
              <w:jc w:val="both"/>
              <w:rPr>
                <w:szCs w:val="28"/>
              </w:rPr>
            </w:pPr>
            <w:r w:rsidRPr="00BF3C60">
              <w:rPr>
                <w:szCs w:val="28"/>
              </w:rPr>
              <w:t>Петровский городской округ</w:t>
            </w:r>
          </w:p>
        </w:tc>
        <w:tc>
          <w:tcPr>
            <w:tcW w:w="2675" w:type="dxa"/>
          </w:tcPr>
          <w:p w:rsidR="00EE3D3A" w:rsidRPr="00BF3C60" w:rsidRDefault="00EE3D3A" w:rsidP="00EE3D3A">
            <w:pPr>
              <w:jc w:val="center"/>
              <w:rPr>
                <w:szCs w:val="28"/>
              </w:rPr>
            </w:pPr>
            <w:r w:rsidRPr="00BF3C60">
              <w:rPr>
                <w:szCs w:val="28"/>
              </w:rPr>
              <w:t>0,2</w:t>
            </w:r>
          </w:p>
        </w:tc>
        <w:tc>
          <w:tcPr>
            <w:tcW w:w="2675" w:type="dxa"/>
          </w:tcPr>
          <w:p w:rsidR="00EE3D3A" w:rsidRPr="00BF3C60" w:rsidRDefault="00EE3D3A" w:rsidP="00EE3D3A">
            <w:pPr>
              <w:jc w:val="center"/>
              <w:rPr>
                <w:szCs w:val="28"/>
              </w:rPr>
            </w:pPr>
            <w:r w:rsidRPr="00BF3C60">
              <w:rPr>
                <w:szCs w:val="28"/>
              </w:rPr>
              <w:t>3,4</w:t>
            </w:r>
          </w:p>
        </w:tc>
      </w:tr>
      <w:tr w:rsidR="00EE3D3A" w:rsidRPr="00BF3C60" w:rsidTr="00EE3D3A">
        <w:tc>
          <w:tcPr>
            <w:tcW w:w="4503" w:type="dxa"/>
          </w:tcPr>
          <w:p w:rsidR="00EE3D3A" w:rsidRPr="00BF3C60" w:rsidRDefault="00EE3D3A" w:rsidP="00EE3D3A">
            <w:pPr>
              <w:jc w:val="both"/>
              <w:rPr>
                <w:szCs w:val="28"/>
              </w:rPr>
            </w:pPr>
            <w:r w:rsidRPr="00BF3C60">
              <w:rPr>
                <w:szCs w:val="28"/>
              </w:rPr>
              <w:t>Степновский район</w:t>
            </w:r>
          </w:p>
        </w:tc>
        <w:tc>
          <w:tcPr>
            <w:tcW w:w="2675" w:type="dxa"/>
          </w:tcPr>
          <w:p w:rsidR="00EE3D3A" w:rsidRPr="00BF3C60" w:rsidRDefault="00EE3D3A" w:rsidP="00EE3D3A">
            <w:pPr>
              <w:jc w:val="center"/>
              <w:rPr>
                <w:szCs w:val="28"/>
              </w:rPr>
            </w:pPr>
            <w:r w:rsidRPr="00BF3C60">
              <w:rPr>
                <w:szCs w:val="28"/>
              </w:rPr>
              <w:t>4,7</w:t>
            </w:r>
          </w:p>
        </w:tc>
        <w:tc>
          <w:tcPr>
            <w:tcW w:w="2675" w:type="dxa"/>
          </w:tcPr>
          <w:p w:rsidR="00EE3D3A" w:rsidRPr="00BF3C60" w:rsidRDefault="00EE3D3A" w:rsidP="00EE3D3A">
            <w:pPr>
              <w:jc w:val="center"/>
              <w:rPr>
                <w:szCs w:val="28"/>
              </w:rPr>
            </w:pPr>
            <w:r w:rsidRPr="00BF3C60">
              <w:rPr>
                <w:szCs w:val="28"/>
              </w:rPr>
              <w:t>10,5</w:t>
            </w:r>
          </w:p>
        </w:tc>
      </w:tr>
      <w:tr w:rsidR="00EE3D3A" w:rsidRPr="00BF3C60" w:rsidTr="00EE3D3A">
        <w:tc>
          <w:tcPr>
            <w:tcW w:w="4503" w:type="dxa"/>
          </w:tcPr>
          <w:p w:rsidR="00EE3D3A" w:rsidRPr="00BF3C60" w:rsidRDefault="00EE3D3A" w:rsidP="00EE3D3A">
            <w:pPr>
              <w:jc w:val="both"/>
              <w:rPr>
                <w:szCs w:val="28"/>
              </w:rPr>
            </w:pPr>
            <w:r w:rsidRPr="00BF3C60">
              <w:rPr>
                <w:szCs w:val="28"/>
              </w:rPr>
              <w:t>Ставропольский край</w:t>
            </w:r>
          </w:p>
        </w:tc>
        <w:tc>
          <w:tcPr>
            <w:tcW w:w="2675" w:type="dxa"/>
          </w:tcPr>
          <w:p w:rsidR="00EE3D3A" w:rsidRPr="00BF3C60" w:rsidRDefault="00EE3D3A" w:rsidP="00EE3D3A">
            <w:pPr>
              <w:jc w:val="center"/>
              <w:rPr>
                <w:szCs w:val="28"/>
              </w:rPr>
            </w:pPr>
            <w:r w:rsidRPr="00BF3C60">
              <w:rPr>
                <w:szCs w:val="28"/>
              </w:rPr>
              <w:t>2,0</w:t>
            </w:r>
          </w:p>
        </w:tc>
        <w:tc>
          <w:tcPr>
            <w:tcW w:w="2675" w:type="dxa"/>
          </w:tcPr>
          <w:p w:rsidR="00EE3D3A" w:rsidRPr="00BF3C60" w:rsidRDefault="00EE3D3A" w:rsidP="00EE3D3A">
            <w:pPr>
              <w:jc w:val="center"/>
              <w:rPr>
                <w:szCs w:val="28"/>
              </w:rPr>
            </w:pPr>
            <w:r w:rsidRPr="00BF3C60">
              <w:rPr>
                <w:szCs w:val="28"/>
              </w:rPr>
              <w:t>2,2</w:t>
            </w:r>
          </w:p>
        </w:tc>
      </w:tr>
    </w:tbl>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5.8.5.4.2</w:t>
      </w:r>
    </w:p>
    <w:p w:rsidR="00EE3D3A" w:rsidRPr="00BF3C60" w:rsidRDefault="009923E3" w:rsidP="00EE3D3A">
      <w:pPr>
        <w:jc w:val="center"/>
        <w:rPr>
          <w:szCs w:val="28"/>
        </w:rPr>
      </w:pPr>
      <w:r w:rsidRPr="00BF3C60">
        <w:rPr>
          <w:szCs w:val="28"/>
        </w:rPr>
        <w:t>Административно-территориальные единицы, где отмечено ухудшение качества питьевой воды, подаваемой населению, по микробиологическим показателям</w:t>
      </w:r>
    </w:p>
    <w:p w:rsidR="00EF0088" w:rsidRPr="00BF3C60" w:rsidRDefault="00EF0088" w:rsidP="00EE3D3A">
      <w:pPr>
        <w:jc w:val="center"/>
        <w:rPr>
          <w:b/>
          <w:szCs w:val="28"/>
        </w:rPr>
      </w:pPr>
    </w:p>
    <w:tbl>
      <w:tblPr>
        <w:tblStyle w:val="TableGridReport8"/>
        <w:tblW w:w="0" w:type="auto"/>
        <w:tblLook w:val="04A0" w:firstRow="1" w:lastRow="0" w:firstColumn="1" w:lastColumn="0" w:noHBand="0" w:noVBand="1"/>
      </w:tblPr>
      <w:tblGrid>
        <w:gridCol w:w="4256"/>
        <w:gridCol w:w="2564"/>
        <w:gridCol w:w="2524"/>
      </w:tblGrid>
      <w:tr w:rsidR="00EE3D3A" w:rsidRPr="00BF3C60" w:rsidTr="00EE3D3A">
        <w:tc>
          <w:tcPr>
            <w:tcW w:w="4503" w:type="dxa"/>
            <w:vMerge w:val="restart"/>
            <w:vAlign w:val="center"/>
          </w:tcPr>
          <w:p w:rsidR="00EE3D3A" w:rsidRPr="00BF3C60" w:rsidRDefault="00EE3D3A" w:rsidP="00EE3D3A">
            <w:pPr>
              <w:jc w:val="center"/>
              <w:rPr>
                <w:szCs w:val="28"/>
              </w:rPr>
            </w:pPr>
            <w:r w:rsidRPr="00BF3C60">
              <w:rPr>
                <w:szCs w:val="28"/>
              </w:rPr>
              <w:t>Территории</w:t>
            </w:r>
          </w:p>
        </w:tc>
        <w:tc>
          <w:tcPr>
            <w:tcW w:w="5350" w:type="dxa"/>
            <w:gridSpan w:val="2"/>
          </w:tcPr>
          <w:p w:rsidR="00EE3D3A" w:rsidRPr="00BF3C60" w:rsidRDefault="00EE3D3A" w:rsidP="00EE3D3A">
            <w:pPr>
              <w:jc w:val="center"/>
              <w:rPr>
                <w:szCs w:val="28"/>
              </w:rPr>
            </w:pPr>
            <w:r w:rsidRPr="00BF3C60">
              <w:rPr>
                <w:szCs w:val="28"/>
              </w:rPr>
              <w:t>Доля неудовлетворительных проб (в %)</w:t>
            </w:r>
          </w:p>
        </w:tc>
      </w:tr>
      <w:tr w:rsidR="00EE3D3A" w:rsidRPr="00BF3C60" w:rsidTr="00EE3D3A">
        <w:tc>
          <w:tcPr>
            <w:tcW w:w="4503" w:type="dxa"/>
            <w:vMerge/>
          </w:tcPr>
          <w:p w:rsidR="00EE3D3A" w:rsidRPr="00BF3C60" w:rsidRDefault="00EE3D3A" w:rsidP="00EE3D3A">
            <w:pPr>
              <w:jc w:val="both"/>
              <w:rPr>
                <w:szCs w:val="28"/>
              </w:rPr>
            </w:pPr>
          </w:p>
        </w:tc>
        <w:tc>
          <w:tcPr>
            <w:tcW w:w="2675" w:type="dxa"/>
          </w:tcPr>
          <w:p w:rsidR="00EE3D3A" w:rsidRPr="00BF3C60" w:rsidRDefault="00EE3D3A" w:rsidP="00EE3D3A">
            <w:pPr>
              <w:jc w:val="center"/>
              <w:rPr>
                <w:szCs w:val="28"/>
              </w:rPr>
            </w:pPr>
            <w:r w:rsidRPr="00BF3C60">
              <w:rPr>
                <w:szCs w:val="28"/>
              </w:rPr>
              <w:t>2018</w:t>
            </w:r>
          </w:p>
        </w:tc>
        <w:tc>
          <w:tcPr>
            <w:tcW w:w="2675" w:type="dxa"/>
          </w:tcPr>
          <w:p w:rsidR="00EE3D3A" w:rsidRPr="00BF3C60" w:rsidRDefault="00EE3D3A" w:rsidP="00EE3D3A">
            <w:pPr>
              <w:jc w:val="center"/>
              <w:rPr>
                <w:szCs w:val="28"/>
              </w:rPr>
            </w:pPr>
            <w:r w:rsidRPr="00BF3C60">
              <w:rPr>
                <w:szCs w:val="28"/>
              </w:rPr>
              <w:t>2019</w:t>
            </w:r>
          </w:p>
        </w:tc>
      </w:tr>
      <w:tr w:rsidR="00EE3D3A" w:rsidRPr="00BF3C60" w:rsidTr="00EE3D3A">
        <w:tc>
          <w:tcPr>
            <w:tcW w:w="4503" w:type="dxa"/>
          </w:tcPr>
          <w:p w:rsidR="00EE3D3A" w:rsidRPr="00BF3C60" w:rsidRDefault="00EE3D3A" w:rsidP="00EE3D3A">
            <w:pPr>
              <w:jc w:val="both"/>
              <w:rPr>
                <w:szCs w:val="28"/>
              </w:rPr>
            </w:pPr>
            <w:r w:rsidRPr="00BF3C60">
              <w:rPr>
                <w:szCs w:val="28"/>
              </w:rPr>
              <w:t>Благодарненский городской округ</w:t>
            </w:r>
          </w:p>
        </w:tc>
        <w:tc>
          <w:tcPr>
            <w:tcW w:w="2675" w:type="dxa"/>
          </w:tcPr>
          <w:p w:rsidR="00EE3D3A" w:rsidRPr="00BF3C60" w:rsidRDefault="00EE3D3A" w:rsidP="00EE3D3A">
            <w:pPr>
              <w:jc w:val="center"/>
              <w:rPr>
                <w:szCs w:val="28"/>
              </w:rPr>
            </w:pPr>
            <w:r w:rsidRPr="00BF3C60">
              <w:rPr>
                <w:szCs w:val="28"/>
              </w:rPr>
              <w:t>0</w:t>
            </w:r>
          </w:p>
        </w:tc>
        <w:tc>
          <w:tcPr>
            <w:tcW w:w="2675" w:type="dxa"/>
          </w:tcPr>
          <w:p w:rsidR="00EE3D3A" w:rsidRPr="00BF3C60" w:rsidRDefault="00EE3D3A" w:rsidP="00EE3D3A">
            <w:pPr>
              <w:jc w:val="center"/>
              <w:rPr>
                <w:szCs w:val="28"/>
              </w:rPr>
            </w:pPr>
            <w:r w:rsidRPr="00BF3C60">
              <w:rPr>
                <w:szCs w:val="28"/>
              </w:rPr>
              <w:t>0,9</w:t>
            </w:r>
          </w:p>
        </w:tc>
      </w:tr>
      <w:tr w:rsidR="00EE3D3A" w:rsidRPr="00BF3C60" w:rsidTr="00EE3D3A">
        <w:tc>
          <w:tcPr>
            <w:tcW w:w="4503" w:type="dxa"/>
          </w:tcPr>
          <w:p w:rsidR="00EE3D3A" w:rsidRPr="00BF3C60" w:rsidRDefault="00EE3D3A" w:rsidP="00EE3D3A">
            <w:pPr>
              <w:jc w:val="both"/>
              <w:rPr>
                <w:szCs w:val="28"/>
              </w:rPr>
            </w:pPr>
            <w:r w:rsidRPr="00BF3C60">
              <w:rPr>
                <w:szCs w:val="28"/>
              </w:rPr>
              <w:t>Буденновский район</w:t>
            </w:r>
          </w:p>
        </w:tc>
        <w:tc>
          <w:tcPr>
            <w:tcW w:w="2675" w:type="dxa"/>
          </w:tcPr>
          <w:p w:rsidR="00EE3D3A" w:rsidRPr="00BF3C60" w:rsidRDefault="00EE3D3A" w:rsidP="00EE3D3A">
            <w:pPr>
              <w:jc w:val="center"/>
              <w:rPr>
                <w:szCs w:val="28"/>
              </w:rPr>
            </w:pPr>
            <w:r w:rsidRPr="00BF3C60">
              <w:rPr>
                <w:szCs w:val="28"/>
              </w:rPr>
              <w:t>0,1</w:t>
            </w:r>
          </w:p>
        </w:tc>
        <w:tc>
          <w:tcPr>
            <w:tcW w:w="2675" w:type="dxa"/>
          </w:tcPr>
          <w:p w:rsidR="00EE3D3A" w:rsidRPr="00BF3C60" w:rsidRDefault="00EE3D3A" w:rsidP="00EE3D3A">
            <w:pPr>
              <w:jc w:val="center"/>
              <w:rPr>
                <w:szCs w:val="28"/>
              </w:rPr>
            </w:pPr>
            <w:r w:rsidRPr="00BF3C60">
              <w:rPr>
                <w:szCs w:val="28"/>
              </w:rPr>
              <w:t>0,5</w:t>
            </w:r>
          </w:p>
        </w:tc>
      </w:tr>
      <w:tr w:rsidR="00EE3D3A" w:rsidRPr="00BF3C60" w:rsidTr="00EE3D3A">
        <w:tc>
          <w:tcPr>
            <w:tcW w:w="4503" w:type="dxa"/>
          </w:tcPr>
          <w:p w:rsidR="00EE3D3A" w:rsidRPr="00BF3C60" w:rsidRDefault="00EE3D3A" w:rsidP="00EE3D3A">
            <w:pPr>
              <w:jc w:val="both"/>
              <w:rPr>
                <w:szCs w:val="28"/>
              </w:rPr>
            </w:pPr>
            <w:r w:rsidRPr="00BF3C60">
              <w:rPr>
                <w:szCs w:val="28"/>
              </w:rPr>
              <w:t>Кировский городской округ</w:t>
            </w:r>
          </w:p>
        </w:tc>
        <w:tc>
          <w:tcPr>
            <w:tcW w:w="2675" w:type="dxa"/>
          </w:tcPr>
          <w:p w:rsidR="00EE3D3A" w:rsidRPr="00BF3C60" w:rsidRDefault="00EE3D3A" w:rsidP="00EE3D3A">
            <w:pPr>
              <w:jc w:val="center"/>
              <w:rPr>
                <w:szCs w:val="28"/>
              </w:rPr>
            </w:pPr>
            <w:r w:rsidRPr="00BF3C60">
              <w:rPr>
                <w:szCs w:val="28"/>
              </w:rPr>
              <w:t>0</w:t>
            </w:r>
          </w:p>
        </w:tc>
        <w:tc>
          <w:tcPr>
            <w:tcW w:w="2675" w:type="dxa"/>
          </w:tcPr>
          <w:p w:rsidR="00EE3D3A" w:rsidRPr="00BF3C60" w:rsidRDefault="00EE3D3A" w:rsidP="00EE3D3A">
            <w:pPr>
              <w:jc w:val="center"/>
              <w:rPr>
                <w:szCs w:val="28"/>
              </w:rPr>
            </w:pPr>
            <w:r w:rsidRPr="00BF3C60">
              <w:rPr>
                <w:szCs w:val="28"/>
              </w:rPr>
              <w:t>0,6</w:t>
            </w:r>
          </w:p>
        </w:tc>
      </w:tr>
      <w:tr w:rsidR="00EE3D3A" w:rsidRPr="00BF3C60" w:rsidTr="00EE3D3A">
        <w:tc>
          <w:tcPr>
            <w:tcW w:w="4503" w:type="dxa"/>
          </w:tcPr>
          <w:p w:rsidR="00EE3D3A" w:rsidRPr="00BF3C60" w:rsidRDefault="00EE3D3A" w:rsidP="00EE3D3A">
            <w:pPr>
              <w:jc w:val="both"/>
              <w:rPr>
                <w:szCs w:val="28"/>
              </w:rPr>
            </w:pPr>
            <w:r w:rsidRPr="00BF3C60">
              <w:rPr>
                <w:szCs w:val="28"/>
              </w:rPr>
              <w:t>Петровский городской округ</w:t>
            </w:r>
          </w:p>
        </w:tc>
        <w:tc>
          <w:tcPr>
            <w:tcW w:w="2675" w:type="dxa"/>
          </w:tcPr>
          <w:p w:rsidR="00EE3D3A" w:rsidRPr="00BF3C60" w:rsidRDefault="00EE3D3A" w:rsidP="00EE3D3A">
            <w:pPr>
              <w:jc w:val="center"/>
              <w:rPr>
                <w:szCs w:val="28"/>
              </w:rPr>
            </w:pPr>
            <w:r w:rsidRPr="00BF3C60">
              <w:rPr>
                <w:szCs w:val="28"/>
              </w:rPr>
              <w:t>0,4</w:t>
            </w:r>
          </w:p>
        </w:tc>
        <w:tc>
          <w:tcPr>
            <w:tcW w:w="2675" w:type="dxa"/>
          </w:tcPr>
          <w:p w:rsidR="00EE3D3A" w:rsidRPr="00BF3C60" w:rsidRDefault="00EE3D3A" w:rsidP="00EE3D3A">
            <w:pPr>
              <w:jc w:val="center"/>
              <w:rPr>
                <w:szCs w:val="28"/>
              </w:rPr>
            </w:pPr>
            <w:r w:rsidRPr="00BF3C60">
              <w:rPr>
                <w:szCs w:val="28"/>
              </w:rPr>
              <w:t>0,9</w:t>
            </w:r>
          </w:p>
        </w:tc>
      </w:tr>
      <w:tr w:rsidR="00EE3D3A" w:rsidRPr="00BF3C60" w:rsidTr="00EE3D3A">
        <w:tc>
          <w:tcPr>
            <w:tcW w:w="4503" w:type="dxa"/>
          </w:tcPr>
          <w:p w:rsidR="00EE3D3A" w:rsidRPr="00BF3C60" w:rsidRDefault="00EE3D3A" w:rsidP="00EE3D3A">
            <w:pPr>
              <w:jc w:val="both"/>
              <w:rPr>
                <w:szCs w:val="28"/>
              </w:rPr>
            </w:pPr>
            <w:r w:rsidRPr="00BF3C60">
              <w:rPr>
                <w:szCs w:val="28"/>
              </w:rPr>
              <w:t>Туркменский район</w:t>
            </w:r>
          </w:p>
        </w:tc>
        <w:tc>
          <w:tcPr>
            <w:tcW w:w="2675" w:type="dxa"/>
          </w:tcPr>
          <w:p w:rsidR="00EE3D3A" w:rsidRPr="00BF3C60" w:rsidRDefault="00EE3D3A" w:rsidP="00EE3D3A">
            <w:pPr>
              <w:jc w:val="center"/>
              <w:rPr>
                <w:szCs w:val="28"/>
              </w:rPr>
            </w:pPr>
            <w:r w:rsidRPr="00BF3C60">
              <w:rPr>
                <w:szCs w:val="28"/>
              </w:rPr>
              <w:t>0</w:t>
            </w:r>
          </w:p>
        </w:tc>
        <w:tc>
          <w:tcPr>
            <w:tcW w:w="2675" w:type="dxa"/>
          </w:tcPr>
          <w:p w:rsidR="00EE3D3A" w:rsidRPr="00BF3C60" w:rsidRDefault="00EE3D3A" w:rsidP="00EE3D3A">
            <w:pPr>
              <w:jc w:val="center"/>
              <w:rPr>
                <w:szCs w:val="28"/>
              </w:rPr>
            </w:pPr>
            <w:r w:rsidRPr="00BF3C60">
              <w:rPr>
                <w:szCs w:val="28"/>
              </w:rPr>
              <w:t>3,4</w:t>
            </w:r>
          </w:p>
        </w:tc>
      </w:tr>
      <w:tr w:rsidR="00EE3D3A" w:rsidRPr="00BF3C60" w:rsidTr="00EE3D3A">
        <w:tc>
          <w:tcPr>
            <w:tcW w:w="4503" w:type="dxa"/>
          </w:tcPr>
          <w:p w:rsidR="00EE3D3A" w:rsidRPr="00BF3C60" w:rsidRDefault="00EE3D3A" w:rsidP="00EE3D3A">
            <w:pPr>
              <w:jc w:val="both"/>
              <w:rPr>
                <w:szCs w:val="28"/>
              </w:rPr>
            </w:pPr>
            <w:r w:rsidRPr="00BF3C60">
              <w:rPr>
                <w:szCs w:val="28"/>
              </w:rPr>
              <w:t>Ставропольский край</w:t>
            </w:r>
          </w:p>
        </w:tc>
        <w:tc>
          <w:tcPr>
            <w:tcW w:w="2675" w:type="dxa"/>
          </w:tcPr>
          <w:p w:rsidR="00EE3D3A" w:rsidRPr="00BF3C60" w:rsidRDefault="00EE3D3A" w:rsidP="00EE3D3A">
            <w:pPr>
              <w:jc w:val="center"/>
              <w:rPr>
                <w:szCs w:val="28"/>
              </w:rPr>
            </w:pPr>
            <w:r w:rsidRPr="00BF3C60">
              <w:rPr>
                <w:szCs w:val="28"/>
              </w:rPr>
              <w:t>0,6</w:t>
            </w:r>
          </w:p>
        </w:tc>
        <w:tc>
          <w:tcPr>
            <w:tcW w:w="2675" w:type="dxa"/>
          </w:tcPr>
          <w:p w:rsidR="00EE3D3A" w:rsidRPr="00BF3C60" w:rsidRDefault="00EE3D3A" w:rsidP="00EE3D3A">
            <w:pPr>
              <w:jc w:val="center"/>
              <w:rPr>
                <w:szCs w:val="28"/>
              </w:rPr>
            </w:pPr>
            <w:r w:rsidRPr="00BF3C60">
              <w:rPr>
                <w:szCs w:val="28"/>
              </w:rPr>
              <w:t>0,4</w:t>
            </w:r>
          </w:p>
        </w:tc>
      </w:tr>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Подземные воды Шпаковского муниципального округа используются для питьевого и хозяйственного водоснабжения. В целом, качество подземных вод муниципального округа – удовлетворительное.</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lastRenderedPageBreak/>
        <w:t>5.8.5.5 Состояние почв</w:t>
      </w:r>
    </w:p>
    <w:p w:rsidR="00EE3D3A" w:rsidRPr="00BF3C60" w:rsidRDefault="00EE3D3A" w:rsidP="00EE3D3A">
      <w:pPr>
        <w:ind w:firstLine="567"/>
        <w:jc w:val="both"/>
        <w:rPr>
          <w:szCs w:val="28"/>
        </w:rPr>
      </w:pPr>
      <w:r w:rsidRPr="00BF3C60">
        <w:rPr>
          <w:szCs w:val="28"/>
        </w:rPr>
        <w:t>Территория Шпак</w:t>
      </w:r>
      <w:r w:rsidR="00C21E98" w:rsidRPr="00BF3C60">
        <w:rPr>
          <w:szCs w:val="28"/>
        </w:rPr>
        <w:t xml:space="preserve">овского муниципального округа </w:t>
      </w:r>
      <w:r w:rsidRPr="00BF3C60">
        <w:rPr>
          <w:szCs w:val="28"/>
        </w:rPr>
        <w:t>подвержена эрозионным процессам, что является причиной деградации почв. Загрязнение почв носит локальный характер. В основном оно приурочено к свалкам, сельскохозяйственным объектам, складам ядохимикатов.</w:t>
      </w:r>
    </w:p>
    <w:p w:rsidR="00EE3D3A" w:rsidRPr="00BF3C60" w:rsidRDefault="00EE3D3A" w:rsidP="00EE3D3A">
      <w:pPr>
        <w:ind w:firstLine="567"/>
        <w:jc w:val="both"/>
        <w:rPr>
          <w:szCs w:val="28"/>
        </w:rPr>
      </w:pPr>
    </w:p>
    <w:p w:rsidR="00EE3D3A" w:rsidRPr="00F24172" w:rsidRDefault="00EE3D3A" w:rsidP="00EF0088">
      <w:pPr>
        <w:jc w:val="center"/>
        <w:rPr>
          <w:szCs w:val="28"/>
        </w:rPr>
      </w:pPr>
      <w:r w:rsidRPr="00F24172">
        <w:rPr>
          <w:szCs w:val="28"/>
          <w:lang w:val="en-US"/>
        </w:rPr>
        <w:t>VI</w:t>
      </w:r>
      <w:r w:rsidRPr="00F24172">
        <w:rPr>
          <w:szCs w:val="28"/>
        </w:rPr>
        <w:t xml:space="preserve"> Анализ существующих ограничений градостроительного развития территории</w:t>
      </w:r>
    </w:p>
    <w:p w:rsidR="00EE3D3A" w:rsidRPr="00F24172" w:rsidRDefault="00EE3D3A" w:rsidP="00EE3D3A">
      <w:pPr>
        <w:jc w:val="center"/>
        <w:rPr>
          <w:szCs w:val="28"/>
        </w:rPr>
      </w:pPr>
    </w:p>
    <w:p w:rsidR="00EE3D3A" w:rsidRPr="00F24172" w:rsidRDefault="00EE3D3A" w:rsidP="00EE3D3A">
      <w:pPr>
        <w:jc w:val="center"/>
        <w:rPr>
          <w:szCs w:val="28"/>
        </w:rPr>
      </w:pPr>
      <w:r w:rsidRPr="00F24172">
        <w:rPr>
          <w:szCs w:val="28"/>
        </w:rPr>
        <w:t>6.1 Зоны с особыми условиями использования территории</w:t>
      </w:r>
    </w:p>
    <w:p w:rsidR="00EE3D3A" w:rsidRPr="00BF3C60" w:rsidRDefault="00EE3D3A" w:rsidP="00EE3D3A">
      <w:pPr>
        <w:ind w:firstLine="567"/>
        <w:jc w:val="both"/>
        <w:rPr>
          <w:szCs w:val="28"/>
        </w:rPr>
      </w:pPr>
      <w:r w:rsidRPr="00BF3C60">
        <w:rPr>
          <w:szCs w:val="28"/>
        </w:rPr>
        <w:t>Зоны с особыми условиями использования территорий устанавливаются в целях защиты и здоровья граждан, безопасной эксплуатации объектов транспорта, связи, энергетики, объектов обороны страны и безопасности государства, обеспечения сохранности объектов культурного наследия, 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 обеспечение обороны страны и безопасности государства.</w:t>
      </w:r>
    </w:p>
    <w:p w:rsidR="00EE3D3A" w:rsidRPr="00BF3C60" w:rsidRDefault="00EE3D3A" w:rsidP="00EE3D3A">
      <w:pPr>
        <w:ind w:firstLine="567"/>
        <w:jc w:val="both"/>
        <w:rPr>
          <w:szCs w:val="28"/>
        </w:rPr>
      </w:pPr>
      <w:r w:rsidRPr="00BF3C60">
        <w:rPr>
          <w:szCs w:val="28"/>
        </w:rPr>
        <w:t>В целях, предусмотренных пунктом 1 статьи 104 Земельного кодекса Россий</w:t>
      </w:r>
      <w:r w:rsidR="008F5C93" w:rsidRPr="00BF3C60">
        <w:rPr>
          <w:szCs w:val="28"/>
        </w:rPr>
        <w:t xml:space="preserve">ской Федерации от 25.10.2001 </w:t>
      </w:r>
      <w:r w:rsidRPr="00BF3C60">
        <w:rPr>
          <w:szCs w:val="28"/>
        </w:rPr>
        <w:t>№ 136-ФЗ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EE3D3A" w:rsidRPr="00BF3C60" w:rsidRDefault="00EE3D3A" w:rsidP="00EE3D3A">
      <w:pPr>
        <w:ind w:firstLine="567"/>
        <w:jc w:val="both"/>
        <w:rPr>
          <w:szCs w:val="28"/>
        </w:rPr>
      </w:pPr>
      <w:r w:rsidRPr="00BF3C60">
        <w:rPr>
          <w:szCs w:val="28"/>
        </w:rPr>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EE3D3A" w:rsidRPr="00BF3C60" w:rsidRDefault="00EE3D3A" w:rsidP="00EE3D3A">
      <w:pPr>
        <w:suppressAutoHyphens/>
        <w:ind w:firstLine="567"/>
        <w:jc w:val="both"/>
        <w:rPr>
          <w:szCs w:val="28"/>
        </w:rPr>
      </w:pPr>
      <w:r w:rsidRPr="00BF3C60">
        <w:rPr>
          <w:szCs w:val="28"/>
        </w:rPr>
        <w:t>Зоны с особыми условиями использования территорий могут быть обусловлены различными причинами. По этим признакам их возможно выделить в основные группы:</w:t>
      </w:r>
    </w:p>
    <w:p w:rsidR="00EE3D3A" w:rsidRPr="00BF3C60" w:rsidRDefault="009A1C4C" w:rsidP="00EE3D3A">
      <w:pPr>
        <w:suppressAutoHyphens/>
        <w:ind w:firstLine="567"/>
        <w:jc w:val="both"/>
        <w:rPr>
          <w:szCs w:val="28"/>
        </w:rPr>
      </w:pPr>
      <w:r w:rsidRPr="00BF3C60">
        <w:rPr>
          <w:szCs w:val="28"/>
        </w:rPr>
        <w:t>з</w:t>
      </w:r>
      <w:r w:rsidR="00EE3D3A" w:rsidRPr="00BF3C60">
        <w:rPr>
          <w:szCs w:val="28"/>
        </w:rPr>
        <w:t>оны, выделяемые по условиям охраны окружающей среды и обеспечения санитарно-эпидемиологического благополучия;</w:t>
      </w:r>
    </w:p>
    <w:p w:rsidR="00EE3D3A" w:rsidRPr="00BF3C60" w:rsidRDefault="009A1C4C" w:rsidP="00EE3D3A">
      <w:pPr>
        <w:suppressAutoHyphens/>
        <w:ind w:firstLine="567"/>
        <w:jc w:val="both"/>
        <w:rPr>
          <w:szCs w:val="28"/>
        </w:rPr>
      </w:pPr>
      <w:r w:rsidRPr="00BF3C60">
        <w:rPr>
          <w:szCs w:val="28"/>
        </w:rPr>
        <w:t>о</w:t>
      </w:r>
      <w:r w:rsidR="00EE3D3A" w:rsidRPr="00BF3C60">
        <w:rPr>
          <w:szCs w:val="28"/>
        </w:rPr>
        <w:t>граничения, связанные с обеспечением безопасности функционирования и сохранности различных объектов;</w:t>
      </w:r>
    </w:p>
    <w:p w:rsidR="00EE3D3A" w:rsidRPr="00BF3C60" w:rsidRDefault="009A1C4C" w:rsidP="00EE3D3A">
      <w:pPr>
        <w:suppressAutoHyphens/>
        <w:ind w:firstLine="567"/>
        <w:jc w:val="both"/>
        <w:rPr>
          <w:szCs w:val="28"/>
        </w:rPr>
      </w:pPr>
      <w:r w:rsidRPr="00BF3C60">
        <w:rPr>
          <w:szCs w:val="28"/>
        </w:rPr>
        <w:t>о</w:t>
      </w:r>
      <w:r w:rsidR="00EE3D3A" w:rsidRPr="00BF3C60">
        <w:rPr>
          <w:szCs w:val="28"/>
        </w:rPr>
        <w:t>граничения, оказывающие влияние на условия проектирования и размещения объектов капитального строительства.</w:t>
      </w:r>
    </w:p>
    <w:p w:rsidR="00EE3D3A" w:rsidRPr="00BF3C60" w:rsidRDefault="00EE3D3A" w:rsidP="00EE3D3A">
      <w:pPr>
        <w:suppressAutoHyphens/>
        <w:ind w:firstLine="567"/>
        <w:jc w:val="both"/>
        <w:rPr>
          <w:szCs w:val="28"/>
        </w:rPr>
      </w:pPr>
      <w:r w:rsidRPr="00BF3C60">
        <w:rPr>
          <w:szCs w:val="28"/>
        </w:rPr>
        <w:lastRenderedPageBreak/>
        <w:t>Самостоятельную часть ограничений на территории составляют зоны риска возникновения чрезвычайных ситуаций природного и техногенного характера, перечень факторов риска возникновения чрезвычайных ситуаций природного и техногенного характера приведен в соответствующем разделе настоящего тома.</w:t>
      </w:r>
    </w:p>
    <w:p w:rsidR="00EE3D3A" w:rsidRPr="00BF3C60" w:rsidRDefault="00EE3D3A" w:rsidP="00EE3D3A">
      <w:pPr>
        <w:ind w:firstLine="567"/>
        <w:jc w:val="both"/>
        <w:rPr>
          <w:szCs w:val="28"/>
        </w:rPr>
      </w:pPr>
      <w:r w:rsidRPr="00BF3C60">
        <w:rPr>
          <w:szCs w:val="28"/>
        </w:rPr>
        <w:t>Группу зон, выделяемых по условиям охраны окружающей среды и обеспечения санитарно-эпидемиологического благополучия, можно разделить на две группы.</w:t>
      </w:r>
    </w:p>
    <w:p w:rsidR="00EE3D3A" w:rsidRPr="00BF3C60" w:rsidRDefault="00EE3D3A" w:rsidP="00EE3D3A">
      <w:pPr>
        <w:ind w:firstLine="567"/>
        <w:jc w:val="both"/>
        <w:rPr>
          <w:szCs w:val="28"/>
        </w:rPr>
      </w:pPr>
      <w:r w:rsidRPr="00BF3C60">
        <w:rPr>
          <w:szCs w:val="28"/>
        </w:rPr>
        <w:t>Первая группа включает в себя ограничения на использование территорий, прилегающих к объекту – источнику загрязнения, с целью создания некоего буфера между источником загрязнения.</w:t>
      </w:r>
    </w:p>
    <w:p w:rsidR="00EE3D3A" w:rsidRPr="00BF3C60" w:rsidRDefault="00EE3D3A" w:rsidP="00EE3D3A">
      <w:pPr>
        <w:ind w:firstLine="567"/>
        <w:jc w:val="both"/>
        <w:rPr>
          <w:szCs w:val="28"/>
        </w:rPr>
      </w:pPr>
      <w:r w:rsidRPr="00BF3C60">
        <w:rPr>
          <w:szCs w:val="28"/>
        </w:rPr>
        <w:t>Вторая группа включает в себя ограничения на использование территорий, прилегающих к охраняемым территориям и объектам, то есть, назначение таких ограничений – противоположное, направленное на недопущение внешних воздействий на территории, для которых должно быть исключено загрязнение. В первую группу зон входят санитарно-защитные зоны, санитарные разрывы, шумовые зоны и т.п. Во вторую – водоохранные зоны, прибрежные защитные полосы и др.</w:t>
      </w:r>
    </w:p>
    <w:p w:rsidR="00EE3D3A" w:rsidRPr="00BF3C60" w:rsidRDefault="00EE3D3A" w:rsidP="00EE3D3A">
      <w:pPr>
        <w:ind w:firstLine="567"/>
        <w:jc w:val="both"/>
        <w:rPr>
          <w:szCs w:val="28"/>
        </w:rPr>
      </w:pPr>
      <w:r w:rsidRPr="00BF3C60">
        <w:rPr>
          <w:szCs w:val="28"/>
        </w:rPr>
        <w:t>В соответствии с положениями пункта 7 части 8 статьи 23 Градостроительного кодекса Российской Феде</w:t>
      </w:r>
      <w:r w:rsidR="00773E38" w:rsidRPr="00BF3C60">
        <w:rPr>
          <w:szCs w:val="28"/>
        </w:rPr>
        <w:t>рации материалы по обоснованию Г</w:t>
      </w:r>
      <w:r w:rsidRPr="00BF3C60">
        <w:rPr>
          <w:szCs w:val="28"/>
        </w:rPr>
        <w:t>енерального плана в картографической части отображают зоны с особыми условиями использования территории.</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6.1.1 Зоны, выделяемые по условиям охраны окружающей среды и обеспечения санитарно-эпидемиологического благополучия</w:t>
      </w:r>
    </w:p>
    <w:p w:rsidR="00EE3D3A" w:rsidRPr="00BF3C60" w:rsidRDefault="00EE3D3A" w:rsidP="00EE3D3A">
      <w:pPr>
        <w:ind w:firstLine="567"/>
        <w:jc w:val="both"/>
        <w:rPr>
          <w:szCs w:val="28"/>
        </w:rPr>
      </w:pPr>
      <w:r w:rsidRPr="00BF3C60">
        <w:rPr>
          <w:szCs w:val="28"/>
        </w:rPr>
        <w:t>Зоны, выделяемые по условиям охраны окружающей среды и обеспечения санитарно-эпидемиологического благополучия:</w:t>
      </w:r>
    </w:p>
    <w:p w:rsidR="00EE3D3A" w:rsidRPr="00BF3C60" w:rsidRDefault="00EE3D3A" w:rsidP="00EE3D3A">
      <w:pPr>
        <w:ind w:firstLine="567"/>
        <w:jc w:val="both"/>
        <w:rPr>
          <w:szCs w:val="28"/>
        </w:rPr>
      </w:pPr>
      <w:r w:rsidRPr="00BF3C60">
        <w:rPr>
          <w:szCs w:val="28"/>
        </w:rPr>
        <w:t>санитарно-защитные зоны;</w:t>
      </w:r>
    </w:p>
    <w:p w:rsidR="00EE3D3A" w:rsidRPr="00BF3C60" w:rsidRDefault="00EE3D3A" w:rsidP="00EE3D3A">
      <w:pPr>
        <w:ind w:firstLine="567"/>
        <w:jc w:val="both"/>
        <w:rPr>
          <w:szCs w:val="28"/>
        </w:rPr>
      </w:pPr>
      <w:r w:rsidRPr="00BF3C60">
        <w:rPr>
          <w:szCs w:val="28"/>
        </w:rPr>
        <w:t>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EE3D3A" w:rsidRPr="00BF3C60" w:rsidRDefault="00EE3D3A" w:rsidP="00EE3D3A">
      <w:pPr>
        <w:ind w:firstLine="567"/>
        <w:jc w:val="both"/>
        <w:rPr>
          <w:szCs w:val="28"/>
        </w:rPr>
      </w:pPr>
      <w:r w:rsidRPr="00BF3C60">
        <w:rPr>
          <w:szCs w:val="28"/>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w:t>
      </w:r>
      <w:r w:rsidR="00355380" w:rsidRPr="00BF3C60">
        <w:rPr>
          <w:szCs w:val="28"/>
        </w:rPr>
        <w:t>йской Федерации от 03.06.2006</w:t>
      </w:r>
      <w:r w:rsidRPr="00BF3C60">
        <w:rPr>
          <w:szCs w:val="28"/>
        </w:rPr>
        <w:t xml:space="preserve"> № 74-ФЗ, в отношении подземных водных объектов зоны специальной охраны;</w:t>
      </w:r>
    </w:p>
    <w:p w:rsidR="00EE3D3A" w:rsidRPr="00BF3C60" w:rsidRDefault="00EE3D3A" w:rsidP="00EE3D3A">
      <w:pPr>
        <w:ind w:firstLine="567"/>
        <w:jc w:val="both"/>
        <w:rPr>
          <w:szCs w:val="28"/>
        </w:rPr>
      </w:pPr>
      <w:r w:rsidRPr="00BF3C60">
        <w:rPr>
          <w:szCs w:val="28"/>
        </w:rPr>
        <w:t>округа санитарной (горно-санитарной) охраны лечебно-оздоровительных местностей, курортов и природных лечебных ресурсов;</w:t>
      </w:r>
    </w:p>
    <w:p w:rsidR="00EE3D3A" w:rsidRPr="00BF3C60" w:rsidRDefault="00EE3D3A" w:rsidP="00EE3D3A">
      <w:pPr>
        <w:ind w:firstLine="567"/>
        <w:jc w:val="both"/>
        <w:rPr>
          <w:szCs w:val="28"/>
        </w:rPr>
      </w:pPr>
      <w:r w:rsidRPr="00BF3C60">
        <w:rPr>
          <w:szCs w:val="28"/>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EE3D3A" w:rsidRPr="00BF3C60" w:rsidRDefault="00EE3D3A" w:rsidP="00EE3D3A">
      <w:pPr>
        <w:ind w:firstLine="567"/>
        <w:jc w:val="both"/>
        <w:rPr>
          <w:szCs w:val="28"/>
        </w:rPr>
      </w:pPr>
      <w:r w:rsidRPr="00BF3C60">
        <w:rPr>
          <w:szCs w:val="28"/>
        </w:rPr>
        <w:t>охранные зоны пунктов государственной геодезической сети, государственной нивелирной сети и государственной гравиметрической сети;</w:t>
      </w:r>
    </w:p>
    <w:p w:rsidR="00EE3D3A" w:rsidRPr="00BF3C60" w:rsidRDefault="00EE3D3A" w:rsidP="00EE3D3A">
      <w:pPr>
        <w:ind w:firstLine="567"/>
        <w:jc w:val="both"/>
        <w:rPr>
          <w:szCs w:val="28"/>
        </w:rPr>
      </w:pPr>
      <w:r w:rsidRPr="00BF3C60">
        <w:rPr>
          <w:szCs w:val="28"/>
        </w:rPr>
        <w:t>охранные зоны стационарных пунктов наблюдений за состоянием окружающей среды, ее загрязнением.</w:t>
      </w:r>
    </w:p>
    <w:p w:rsidR="00EE3D3A" w:rsidRPr="00BF3C60" w:rsidRDefault="00EE3D3A" w:rsidP="00EE3D3A">
      <w:pPr>
        <w:ind w:firstLine="567"/>
        <w:jc w:val="both"/>
        <w:rPr>
          <w:szCs w:val="28"/>
        </w:rPr>
      </w:pPr>
      <w:r w:rsidRPr="00BF3C60">
        <w:rPr>
          <w:bCs/>
          <w:szCs w:val="28"/>
          <w:lang w:val="en-US"/>
        </w:rPr>
        <w:lastRenderedPageBreak/>
        <w:t>C</w:t>
      </w:r>
      <w:r w:rsidRPr="00BF3C60">
        <w:rPr>
          <w:bCs/>
          <w:szCs w:val="28"/>
        </w:rPr>
        <w:t>анитарно-защитные зоны</w:t>
      </w:r>
      <w:r w:rsidRPr="00BF3C60">
        <w:rPr>
          <w:szCs w:val="28"/>
        </w:rPr>
        <w:t xml:space="preserve"> выделяются на основе проектной документации по их установлению и на основании СанПиН 2.2.1/2.1.1.1200-03 для 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 </w:t>
      </w:r>
    </w:p>
    <w:p w:rsidR="00EE3D3A" w:rsidRPr="00BF3C60" w:rsidRDefault="00EE3D3A" w:rsidP="00EE3D3A">
      <w:pPr>
        <w:ind w:firstLine="567"/>
        <w:jc w:val="both"/>
        <w:rPr>
          <w:szCs w:val="28"/>
        </w:rPr>
      </w:pPr>
      <w:r w:rsidRPr="00BF3C60">
        <w:rPr>
          <w:szCs w:val="28"/>
        </w:rPr>
        <w:t xml:space="preserve">Санитарно-защитная зона – специальная территория с особым режимом использования вокруг объектов и производств, являющихся источниками воздействия на среду обитания и здоровье человека. </w:t>
      </w:r>
    </w:p>
    <w:p w:rsidR="00EE3D3A" w:rsidRPr="00BF3C60" w:rsidRDefault="00EE3D3A" w:rsidP="00EE3D3A">
      <w:pPr>
        <w:ind w:firstLine="567"/>
        <w:jc w:val="both"/>
        <w:rPr>
          <w:szCs w:val="28"/>
        </w:rPr>
      </w:pPr>
      <w:r w:rsidRPr="00BF3C60">
        <w:rPr>
          <w:szCs w:val="28"/>
        </w:rPr>
        <w:t>Санитарно-защитные зоны (СЗЗ) призваны создать барьер между жилой застройкой и предприятиями и иными объектами, являющимися источниками вредных химических, физических и биологических воздействий на состояние окружающей среды. Создание санитарно-защитных зон относится к планировочным мерам охраны окружающей среды при градостроительстве и развитии населенных пунктов.</w:t>
      </w:r>
    </w:p>
    <w:p w:rsidR="00EE3D3A" w:rsidRPr="00BF3C60" w:rsidRDefault="00EE3D3A" w:rsidP="00EE3D3A">
      <w:pPr>
        <w:ind w:firstLine="567"/>
        <w:jc w:val="both"/>
        <w:rPr>
          <w:szCs w:val="28"/>
        </w:rPr>
      </w:pPr>
      <w:r w:rsidRPr="00BF3C60">
        <w:rPr>
          <w:szCs w:val="28"/>
        </w:rPr>
        <w:t>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ее пределами; создания санитарно-защитного и эстетического барьера между территорией предприятия (группы предприятий) и территорией жилой застройки;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rsidR="00EE3D3A" w:rsidRPr="00BF3C60" w:rsidRDefault="00EE3D3A" w:rsidP="00EE3D3A">
      <w:pPr>
        <w:ind w:firstLine="567"/>
        <w:jc w:val="both"/>
        <w:rPr>
          <w:szCs w:val="28"/>
        </w:rPr>
      </w:pPr>
      <w:r w:rsidRPr="00BF3C60">
        <w:rPr>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Предоставление земельных участков в границах СЗЗ производится при наличии заключения территориальных органов госсанэпиднадзора об отсутствии нарушений санитарных норм и правил.</w:t>
      </w:r>
    </w:p>
    <w:p w:rsidR="00EE3D3A" w:rsidRPr="00BF3C60" w:rsidRDefault="00EE3D3A" w:rsidP="00EE3D3A">
      <w:pPr>
        <w:ind w:firstLine="567"/>
        <w:jc w:val="both"/>
        <w:rPr>
          <w:szCs w:val="28"/>
        </w:rPr>
      </w:pPr>
      <w:r w:rsidRPr="00BF3C60">
        <w:rPr>
          <w:szCs w:val="28"/>
        </w:rPr>
        <w:t>В санитарно-защитной зоне не допускается размещать жилые здания, детские дошкольные учреждения, общеобразовательные школы, учреждения здравоохранения и отдыха, спортивные сооружения, сады, парки, садоводческие товарищества и огороды. Территориальное планирование должно быть нацелено на поиск решений по ликвидации противоречий функционального использования санитарно-защитных зон.</w:t>
      </w:r>
    </w:p>
    <w:p w:rsidR="00EE3D3A" w:rsidRPr="00BF3C60" w:rsidRDefault="00EE3D3A" w:rsidP="00EE3D3A">
      <w:pPr>
        <w:ind w:firstLine="567"/>
        <w:jc w:val="both"/>
        <w:rPr>
          <w:bCs/>
          <w:szCs w:val="28"/>
        </w:rPr>
      </w:pPr>
      <w:r w:rsidRPr="00BF3C60">
        <w:rPr>
          <w:bCs/>
          <w:szCs w:val="28"/>
        </w:rPr>
        <w:t>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EE3D3A" w:rsidRPr="00BF3C60" w:rsidRDefault="00EE3D3A" w:rsidP="00EE3D3A">
      <w:pPr>
        <w:ind w:firstLine="567"/>
        <w:jc w:val="both"/>
        <w:rPr>
          <w:szCs w:val="28"/>
        </w:rPr>
      </w:pPr>
      <w:r w:rsidRPr="00BF3C60">
        <w:rPr>
          <w:szCs w:val="28"/>
        </w:rPr>
        <w:t>Водоохранные зоны устанавливаются в соответствии с положениями Водного кодекса Росс</w:t>
      </w:r>
      <w:r w:rsidR="002000C8" w:rsidRPr="00BF3C60">
        <w:rPr>
          <w:szCs w:val="28"/>
        </w:rPr>
        <w:t>ийской Федерации от 03.06.2006</w:t>
      </w:r>
      <w:r w:rsidRPr="00BF3C60">
        <w:rPr>
          <w:szCs w:val="28"/>
        </w:rPr>
        <w:t xml:space="preserve"> № 74-ФЗ и на основании проектной документации по их установлению. Водоохранные зоны устанавливаются для морей, рек, озер, каналов, прудов.</w:t>
      </w:r>
    </w:p>
    <w:p w:rsidR="00EE3D3A" w:rsidRPr="00BF3C60" w:rsidRDefault="00EE3D3A" w:rsidP="00EE3D3A">
      <w:pPr>
        <w:ind w:firstLine="567"/>
        <w:jc w:val="both"/>
        <w:rPr>
          <w:szCs w:val="28"/>
        </w:rPr>
      </w:pPr>
      <w:r w:rsidRPr="00BF3C60">
        <w:rPr>
          <w:szCs w:val="28"/>
        </w:rPr>
        <w:lastRenderedPageBreak/>
        <w:t>Согласно статье 65 Водного кодекса Российской Федерации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E3D3A" w:rsidRPr="00BF3C60" w:rsidRDefault="00EE3D3A" w:rsidP="00EE3D3A">
      <w:pPr>
        <w:ind w:firstLine="567"/>
        <w:jc w:val="both"/>
        <w:rPr>
          <w:szCs w:val="28"/>
        </w:rPr>
      </w:pPr>
      <w:r w:rsidRPr="00BF3C60">
        <w:rPr>
          <w:szCs w:val="28"/>
        </w:rPr>
        <w:t>В пределах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 Перечень водных объе</w:t>
      </w:r>
      <w:r w:rsidR="00773E38" w:rsidRPr="00BF3C60">
        <w:rPr>
          <w:szCs w:val="28"/>
        </w:rPr>
        <w:t>ктов применительно к которым в Г</w:t>
      </w:r>
      <w:r w:rsidRPr="00BF3C60">
        <w:rPr>
          <w:szCs w:val="28"/>
        </w:rPr>
        <w:t xml:space="preserve">енеральном плане отображены водоохранные зоны, а также параметры этих зон указаны в пункте </w:t>
      </w:r>
      <w:r w:rsidR="00CD5C88" w:rsidRPr="00BF3C60">
        <w:rPr>
          <w:szCs w:val="28"/>
        </w:rPr>
        <w:t>«</w:t>
      </w:r>
      <w:r w:rsidRPr="00BF3C60">
        <w:rPr>
          <w:szCs w:val="28"/>
        </w:rPr>
        <w:t>Водные объекты общего пользования</w:t>
      </w:r>
      <w:r w:rsidR="00CD5C88" w:rsidRPr="00BF3C60">
        <w:rPr>
          <w:szCs w:val="28"/>
        </w:rPr>
        <w:t>»</w:t>
      </w:r>
      <w:r w:rsidRPr="00BF3C60">
        <w:rPr>
          <w:szCs w:val="28"/>
        </w:rPr>
        <w:t xml:space="preserve"> настоящего тома.</w:t>
      </w:r>
    </w:p>
    <w:p w:rsidR="00EE3D3A" w:rsidRPr="00BF3C60" w:rsidRDefault="00EE3D3A" w:rsidP="00EE3D3A">
      <w:pPr>
        <w:ind w:firstLine="567"/>
        <w:jc w:val="both"/>
        <w:rPr>
          <w:szCs w:val="28"/>
        </w:rPr>
      </w:pPr>
      <w:r w:rsidRPr="00BF3C60">
        <w:rPr>
          <w:szCs w:val="28"/>
        </w:rPr>
        <w:t xml:space="preserve">В соответствии с информацией, предоставленной </w:t>
      </w:r>
      <w:r w:rsidR="008D117A" w:rsidRPr="00BF3C60">
        <w:rPr>
          <w:szCs w:val="28"/>
        </w:rPr>
        <w:t>м</w:t>
      </w:r>
      <w:r w:rsidRPr="00BF3C60">
        <w:rPr>
          <w:szCs w:val="28"/>
        </w:rPr>
        <w:t>инистерством природных ресурсов и охраны окружаю</w:t>
      </w:r>
      <w:r w:rsidR="004448C1" w:rsidRPr="00BF3C60">
        <w:rPr>
          <w:szCs w:val="28"/>
        </w:rPr>
        <w:t xml:space="preserve">щей среды Ставропольского края </w:t>
      </w:r>
      <w:r w:rsidRPr="00BF3C60">
        <w:rPr>
          <w:szCs w:val="28"/>
        </w:rPr>
        <w:t>границы водоохранных зон и прибрежных защитных полос водных объектов, расположенных на территории Ставропольского края официально установлены и сведения о них внесены в Единый государственный реестр недвижимости в полном объеме.</w:t>
      </w:r>
    </w:p>
    <w:p w:rsidR="00EE3D3A" w:rsidRPr="00BF3C60" w:rsidRDefault="00EE3D3A" w:rsidP="00EE3D3A">
      <w:pPr>
        <w:ind w:firstLine="567"/>
        <w:jc w:val="both"/>
        <w:rPr>
          <w:szCs w:val="28"/>
        </w:rPr>
      </w:pPr>
      <w:r w:rsidRPr="00BF3C60">
        <w:rPr>
          <w:szCs w:val="28"/>
        </w:rPr>
        <w:t>Прибрежные защитные полосы устанавливаются в соответствии с положениями Водного кодекса Росси</w:t>
      </w:r>
      <w:r w:rsidR="00355380" w:rsidRPr="00BF3C60">
        <w:rPr>
          <w:szCs w:val="28"/>
        </w:rPr>
        <w:t>йской Федерации от 03.06.2006</w:t>
      </w:r>
      <w:r w:rsidRPr="00BF3C60">
        <w:rPr>
          <w:szCs w:val="28"/>
        </w:rPr>
        <w:t xml:space="preserve"> № 74-ФЗ и на основании проектной документации по их установлению.</w:t>
      </w:r>
    </w:p>
    <w:p w:rsidR="00EE3D3A" w:rsidRPr="00BF3C60" w:rsidRDefault="00EE3D3A" w:rsidP="00EE3D3A">
      <w:pPr>
        <w:ind w:firstLine="567"/>
        <w:jc w:val="both"/>
        <w:rPr>
          <w:szCs w:val="28"/>
        </w:rPr>
      </w:pPr>
      <w:r w:rsidRPr="00BF3C60">
        <w:rPr>
          <w:szCs w:val="28"/>
        </w:rPr>
        <w:t>Прибрежная защитная полоса – часть территории водоохранной зоны водного объекта, в том числе внутренних морских вод и территориального моря,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E3D3A" w:rsidRPr="00BF3C60" w:rsidRDefault="00EE3D3A" w:rsidP="00EE3D3A">
      <w:pPr>
        <w:ind w:firstLine="567"/>
        <w:jc w:val="both"/>
        <w:rPr>
          <w:szCs w:val="28"/>
        </w:rPr>
      </w:pPr>
      <w:r w:rsidRPr="00BF3C60">
        <w:rPr>
          <w:szCs w:val="28"/>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Таким образом, ширина прибрежной защитной полосы должна быть установлена в размере не менее 30 метров.</w:t>
      </w:r>
    </w:p>
    <w:p w:rsidR="00EE3D3A" w:rsidRPr="00BF3C60" w:rsidRDefault="00EE3D3A" w:rsidP="00EE3D3A">
      <w:pPr>
        <w:ind w:firstLine="567"/>
        <w:jc w:val="both"/>
        <w:rPr>
          <w:szCs w:val="28"/>
        </w:rPr>
      </w:pPr>
      <w:r w:rsidRPr="00BF3C60">
        <w:rPr>
          <w:szCs w:val="28"/>
        </w:rPr>
        <w:t>В границах прибрежных защитных полос наряду с установленными для водоохранных зон ограничениями запрещаются распашка земель, размещение отвалов размываемых грунтов, выпас сельскохозяйственных животных и организация для них летних лагерей, ванн. Перечень водных объе</w:t>
      </w:r>
      <w:r w:rsidR="00773E38" w:rsidRPr="00BF3C60">
        <w:rPr>
          <w:szCs w:val="28"/>
        </w:rPr>
        <w:t>ктов применительно к которым в Г</w:t>
      </w:r>
      <w:r w:rsidRPr="00BF3C60">
        <w:rPr>
          <w:szCs w:val="28"/>
        </w:rPr>
        <w:t xml:space="preserve">енеральном плане отображены прибрежные защитные полосы, а также параметры этих полос указаны в пункте </w:t>
      </w:r>
      <w:r w:rsidR="00CD5C88" w:rsidRPr="00BF3C60">
        <w:rPr>
          <w:szCs w:val="28"/>
        </w:rPr>
        <w:t>«</w:t>
      </w:r>
      <w:r w:rsidRPr="00BF3C60">
        <w:rPr>
          <w:szCs w:val="28"/>
        </w:rPr>
        <w:t>Водные объекты общего пользования</w:t>
      </w:r>
      <w:r w:rsidR="00CD5C88" w:rsidRPr="00BF3C60">
        <w:rPr>
          <w:szCs w:val="28"/>
        </w:rPr>
        <w:t>»</w:t>
      </w:r>
      <w:r w:rsidRPr="00BF3C60">
        <w:rPr>
          <w:szCs w:val="28"/>
        </w:rPr>
        <w:t xml:space="preserve"> настоящего тома.</w:t>
      </w:r>
    </w:p>
    <w:p w:rsidR="00EE3D3A" w:rsidRPr="00BF3C60" w:rsidRDefault="00EE3D3A" w:rsidP="00EE3D3A">
      <w:pPr>
        <w:ind w:firstLine="567"/>
        <w:jc w:val="both"/>
        <w:rPr>
          <w:szCs w:val="28"/>
        </w:rPr>
      </w:pPr>
      <w:r w:rsidRPr="00BF3C60">
        <w:rPr>
          <w:szCs w:val="28"/>
        </w:rPr>
        <w:lastRenderedPageBreak/>
        <w:t xml:space="preserve">В соответствии </w:t>
      </w:r>
      <w:r w:rsidR="008D117A" w:rsidRPr="00BF3C60">
        <w:rPr>
          <w:szCs w:val="28"/>
        </w:rPr>
        <w:t>с информацией, предоставленной м</w:t>
      </w:r>
      <w:r w:rsidRPr="00BF3C60">
        <w:rPr>
          <w:szCs w:val="28"/>
        </w:rPr>
        <w:t>инистерством природных ресурсов и охраны окружающей среды Ставропольского края границы водоохранных зон и прибрежных защитных полос водных объектов, расположенных на территории Ставропольского края официально установлены и сведения о них внесены в Единый государственный реестр недвижимости в полном объеме.</w:t>
      </w:r>
    </w:p>
    <w:p w:rsidR="00EE3D3A" w:rsidRPr="00BF3C60" w:rsidRDefault="00EE3D3A" w:rsidP="00EE3D3A">
      <w:pPr>
        <w:ind w:firstLine="567"/>
        <w:jc w:val="both"/>
        <w:rPr>
          <w:szCs w:val="28"/>
        </w:rPr>
      </w:pPr>
      <w:r w:rsidRPr="00BF3C60">
        <w:rPr>
          <w:szCs w:val="28"/>
        </w:rPr>
        <w:t>Береговая полоса водных объектов общего пользования, согласно Водному кодексу Росси</w:t>
      </w:r>
      <w:r w:rsidR="00355380" w:rsidRPr="00BF3C60">
        <w:rPr>
          <w:szCs w:val="28"/>
        </w:rPr>
        <w:t>йской Федерации от 03.06.2006</w:t>
      </w:r>
      <w:r w:rsidRPr="00BF3C60">
        <w:rPr>
          <w:szCs w:val="28"/>
        </w:rPr>
        <w:t xml:space="preserve"> № 74-ФЗ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метров.</w:t>
      </w:r>
    </w:p>
    <w:p w:rsidR="00EE3D3A" w:rsidRPr="00BF3C60" w:rsidRDefault="00EE3D3A" w:rsidP="00EE3D3A">
      <w:pPr>
        <w:ind w:firstLine="567"/>
        <w:jc w:val="both"/>
        <w:rPr>
          <w:szCs w:val="28"/>
        </w:rPr>
      </w:pPr>
      <w:r w:rsidRPr="00BF3C60">
        <w:rPr>
          <w:szCs w:val="28"/>
        </w:rPr>
        <w:t xml:space="preserve">Перечень водных объектов применительно к которым в </w:t>
      </w:r>
      <w:r w:rsidR="00773E38" w:rsidRPr="00BF3C60">
        <w:rPr>
          <w:szCs w:val="28"/>
        </w:rPr>
        <w:t>Г</w:t>
      </w:r>
      <w:r w:rsidRPr="00BF3C60">
        <w:rPr>
          <w:szCs w:val="28"/>
        </w:rPr>
        <w:t xml:space="preserve">енеральном плане отображены береговые полосы водных объектов, а также параметры этих полос указаны в пункте </w:t>
      </w:r>
      <w:r w:rsidR="00CD5C88" w:rsidRPr="00BF3C60">
        <w:rPr>
          <w:szCs w:val="28"/>
        </w:rPr>
        <w:t>«</w:t>
      </w:r>
      <w:r w:rsidRPr="00BF3C60">
        <w:rPr>
          <w:szCs w:val="28"/>
        </w:rPr>
        <w:t>Водные объекты общего пользования</w:t>
      </w:r>
      <w:r w:rsidR="00CD5C88" w:rsidRPr="00BF3C60">
        <w:rPr>
          <w:szCs w:val="28"/>
        </w:rPr>
        <w:t>»</w:t>
      </w:r>
      <w:r w:rsidRPr="00BF3C60">
        <w:rPr>
          <w:szCs w:val="28"/>
        </w:rPr>
        <w:t xml:space="preserve"> настоящего тома.</w:t>
      </w:r>
    </w:p>
    <w:p w:rsidR="00EE3D3A" w:rsidRPr="00BF3C60" w:rsidRDefault="00EE3D3A" w:rsidP="00EE3D3A">
      <w:pPr>
        <w:ind w:firstLine="567"/>
        <w:jc w:val="both"/>
        <w:rPr>
          <w:szCs w:val="28"/>
        </w:rPr>
      </w:pPr>
      <w:r w:rsidRPr="00BF3C60">
        <w:rPr>
          <w:szCs w:val="28"/>
        </w:rPr>
        <w:t xml:space="preserve">Зоны затопления и подтопления. Границы зон затопления, подтопления устанавливаются в отношении территорий в соответствии с требованиями </w:t>
      </w:r>
      <w:r w:rsidR="009A1C4C" w:rsidRPr="00BF3C60">
        <w:rPr>
          <w:szCs w:val="28"/>
        </w:rPr>
        <w:t>п</w:t>
      </w:r>
      <w:r w:rsidRPr="00BF3C60">
        <w:rPr>
          <w:szCs w:val="28"/>
        </w:rPr>
        <w:t>остановления Правительства Росси</w:t>
      </w:r>
      <w:r w:rsidR="00355380" w:rsidRPr="00BF3C60">
        <w:rPr>
          <w:szCs w:val="28"/>
        </w:rPr>
        <w:t>йской Федерации от 18.04.2014</w:t>
      </w:r>
      <w:r w:rsidRPr="00BF3C60">
        <w:rPr>
          <w:szCs w:val="28"/>
        </w:rPr>
        <w:t xml:space="preserve"> № 360 </w:t>
      </w:r>
      <w:r w:rsidR="00CD5C88" w:rsidRPr="00BF3C60">
        <w:rPr>
          <w:szCs w:val="28"/>
        </w:rPr>
        <w:t>«</w:t>
      </w:r>
      <w:r w:rsidRPr="00BF3C60">
        <w:rPr>
          <w:szCs w:val="28"/>
        </w:rPr>
        <w:t>О зонах затопления, подтопления</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rsidR="00EE3D3A" w:rsidRPr="00BF3C60" w:rsidRDefault="00EE3D3A" w:rsidP="00EE3D3A">
      <w:pPr>
        <w:ind w:firstLine="567"/>
        <w:jc w:val="both"/>
        <w:rPr>
          <w:szCs w:val="28"/>
        </w:rPr>
      </w:pPr>
      <w:r w:rsidRPr="00BF3C60">
        <w:rPr>
          <w:bCs/>
          <w:szCs w:val="28"/>
        </w:rPr>
        <w:t>Зоны санитарной охраны источников питьевого и хозяйственно-бытового водоснабжения.</w:t>
      </w:r>
      <w:r w:rsidRPr="00BF3C60">
        <w:rPr>
          <w:szCs w:val="28"/>
        </w:rPr>
        <w:t xml:space="preserve"> Санитарно-эпидемиологические требования к организации и эксплуатации зон санитарной охраны (ЗСО) источников водоснабжения и водопроводов питьевого назначения определены </w:t>
      </w:r>
      <w:r w:rsidR="009A1C4C" w:rsidRPr="00BF3C60">
        <w:rPr>
          <w:szCs w:val="28"/>
        </w:rPr>
        <w:t>п</w:t>
      </w:r>
      <w:r w:rsidRPr="00BF3C60">
        <w:rPr>
          <w:szCs w:val="28"/>
        </w:rPr>
        <w:t>остановлением Главного государственного санитарного врача Росси</w:t>
      </w:r>
      <w:r w:rsidR="00355380" w:rsidRPr="00BF3C60">
        <w:rPr>
          <w:szCs w:val="28"/>
        </w:rPr>
        <w:t>йской Федерации от 14.03.2002</w:t>
      </w:r>
      <w:r w:rsidRPr="00BF3C60">
        <w:rPr>
          <w:szCs w:val="28"/>
        </w:rPr>
        <w:t xml:space="preserve"> № 10 </w:t>
      </w:r>
      <w:r w:rsidR="00CD5C88" w:rsidRPr="00BF3C60">
        <w:rPr>
          <w:szCs w:val="28"/>
        </w:rPr>
        <w:t>«</w:t>
      </w:r>
      <w:r w:rsidRPr="00BF3C60">
        <w:rPr>
          <w:szCs w:val="28"/>
        </w:rPr>
        <w:t xml:space="preserve">О введении в действие санитарных правил и норм </w:t>
      </w:r>
      <w:r w:rsidR="00CD5C88" w:rsidRPr="00BF3C60">
        <w:rPr>
          <w:szCs w:val="28"/>
        </w:rPr>
        <w:t>«</w:t>
      </w:r>
      <w:r w:rsidRPr="00BF3C60">
        <w:rPr>
          <w:szCs w:val="28"/>
        </w:rPr>
        <w:t>Зоны санитарной охраны источников водоснабжения и водопроводов питьевого назначения. СанПиН 2.1.4.1110-02</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Соблюдение санитарных правил является обязательным для граждан, индивидуальных предпринимателей и юридических лиц.</w:t>
      </w:r>
    </w:p>
    <w:p w:rsidR="00EE3D3A" w:rsidRPr="00BF3C60" w:rsidRDefault="00EE3D3A" w:rsidP="00EE3D3A">
      <w:pPr>
        <w:ind w:firstLine="567"/>
        <w:jc w:val="both"/>
        <w:rPr>
          <w:szCs w:val="28"/>
        </w:rPr>
      </w:pPr>
      <w:r w:rsidRPr="00BF3C60">
        <w:rPr>
          <w:szCs w:val="28"/>
        </w:rPr>
        <w:t xml:space="preserve">ЗCO организуются на всех водопроводах, вне зависимости от ведомственной принадлежности, подающих воду как из поверхностных, так и </w:t>
      </w:r>
      <w:r w:rsidRPr="00BF3C60">
        <w:rPr>
          <w:szCs w:val="28"/>
        </w:rPr>
        <w:lastRenderedPageBreak/>
        <w:t>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EE3D3A" w:rsidRPr="00BF3C60" w:rsidRDefault="00EE3D3A" w:rsidP="00EE3D3A">
      <w:pPr>
        <w:ind w:firstLine="567"/>
        <w:jc w:val="both"/>
        <w:rPr>
          <w:szCs w:val="28"/>
        </w:rPr>
      </w:pPr>
      <w:r w:rsidRPr="00BF3C60">
        <w:rPr>
          <w:szCs w:val="28"/>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EE3D3A" w:rsidRPr="00BF3C60" w:rsidRDefault="00EE3D3A" w:rsidP="00EE3D3A">
      <w:pPr>
        <w:ind w:firstLine="567"/>
        <w:jc w:val="both"/>
        <w:rPr>
          <w:szCs w:val="28"/>
        </w:rPr>
      </w:pPr>
      <w:r w:rsidRPr="00BF3C60">
        <w:rPr>
          <w:szCs w:val="28"/>
        </w:rPr>
        <w:t>Санитарная охрана водоводов обеспечивается санитарно-защитной полосой.</w:t>
      </w:r>
    </w:p>
    <w:p w:rsidR="00EE3D3A" w:rsidRPr="00BF3C60" w:rsidRDefault="00EE3D3A" w:rsidP="00EE3D3A">
      <w:pPr>
        <w:ind w:firstLine="567"/>
        <w:jc w:val="both"/>
        <w:rPr>
          <w:szCs w:val="28"/>
        </w:rPr>
      </w:pPr>
      <w:r w:rsidRPr="00BF3C60">
        <w:rPr>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EE3D3A" w:rsidRPr="00BF3C60" w:rsidRDefault="00EE3D3A" w:rsidP="00EE3D3A">
      <w:pPr>
        <w:ind w:firstLine="567"/>
        <w:jc w:val="both"/>
        <w:rPr>
          <w:szCs w:val="28"/>
        </w:rPr>
      </w:pPr>
      <w:r w:rsidRPr="00BF3C60">
        <w:rPr>
          <w:bCs/>
          <w:szCs w:val="28"/>
        </w:rPr>
        <w:t>Округа санитарной (горно-санитарной) охраны лечебно-оздоровительных местностей, курортов и природных лечебных ресурсов.</w:t>
      </w:r>
      <w:r w:rsidRPr="00BF3C60">
        <w:rPr>
          <w:szCs w:val="28"/>
        </w:rPr>
        <w:t xml:space="preserve"> Природные лечебные ресурсы, лечебно-оздоровительные местности, а также курорты и их земли являются соответственно особо охраняемыми объектами и территориями. Их охрана осуществляется посредством установления округов санитарной (горно-санитарной) охраны в соответствии с Феде</w:t>
      </w:r>
      <w:r w:rsidR="00355380" w:rsidRPr="00BF3C60">
        <w:rPr>
          <w:szCs w:val="28"/>
        </w:rPr>
        <w:t>ральным законом от 23.02.1995</w:t>
      </w:r>
      <w:r w:rsidRPr="00BF3C60">
        <w:rPr>
          <w:szCs w:val="28"/>
        </w:rPr>
        <w:t xml:space="preserve"> № 26-ФЗ </w:t>
      </w:r>
      <w:r w:rsidR="00CD5C88" w:rsidRPr="00BF3C60">
        <w:rPr>
          <w:szCs w:val="28"/>
        </w:rPr>
        <w:t>«</w:t>
      </w:r>
      <w:r w:rsidRPr="00BF3C60">
        <w:rPr>
          <w:szCs w:val="28"/>
        </w:rPr>
        <w:t>О природных лечебных ресурсах, лечебно-оздоровительных местностях и курортах</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Границы и режим округов санитарной (горно-санитарной) охраны, установленные для лечебно-оздоровительных местностей и курортов федерального значения, утверждаются Правительством Российской Федерации, а для лечебно-оздоровительных местностей и курортов регионального и местного значения – исполнительными органами государственной власти субъектов Российской Федерации.</w:t>
      </w:r>
    </w:p>
    <w:p w:rsidR="00EE3D3A" w:rsidRPr="00BF3C60" w:rsidRDefault="00EE3D3A" w:rsidP="00EE3D3A">
      <w:pPr>
        <w:ind w:firstLine="567"/>
        <w:jc w:val="both"/>
        <w:rPr>
          <w:szCs w:val="28"/>
        </w:rPr>
      </w:pPr>
      <w:r w:rsidRPr="00BF3C60">
        <w:rPr>
          <w:szCs w:val="28"/>
        </w:rPr>
        <w:t>В составе округа санитарной (горно-санитарной) охраны выделяется до трех зон:</w:t>
      </w:r>
    </w:p>
    <w:p w:rsidR="00EE3D3A" w:rsidRPr="00BF3C60" w:rsidRDefault="003E4198" w:rsidP="00EE3D3A">
      <w:pPr>
        <w:ind w:firstLine="567"/>
        <w:jc w:val="both"/>
        <w:rPr>
          <w:szCs w:val="28"/>
        </w:rPr>
      </w:pPr>
      <w:r w:rsidRPr="00BF3C60">
        <w:rPr>
          <w:szCs w:val="28"/>
        </w:rPr>
        <w:t>н</w:t>
      </w:r>
      <w:r w:rsidR="00EE3D3A" w:rsidRPr="00BF3C60">
        <w:rPr>
          <w:szCs w:val="28"/>
        </w:rPr>
        <w:t>а территории первой зоны запрещаются проживание и все виды хозяйственной деятельности, за исключением работ, связанных с исследованиями и использованием природных лечебных ресурсов в лечебных и оздоровительных целях при условии применения экологически чистых и рациональных технологий</w:t>
      </w:r>
      <w:r w:rsidR="00DB5CA8" w:rsidRPr="00BF3C60">
        <w:rPr>
          <w:szCs w:val="28"/>
        </w:rPr>
        <w:t>;</w:t>
      </w:r>
    </w:p>
    <w:p w:rsidR="00EE3D3A" w:rsidRPr="00BF3C60" w:rsidRDefault="003E4198" w:rsidP="00EE3D3A">
      <w:pPr>
        <w:ind w:firstLine="567"/>
        <w:jc w:val="both"/>
        <w:rPr>
          <w:szCs w:val="28"/>
        </w:rPr>
      </w:pPr>
      <w:r w:rsidRPr="00BF3C60">
        <w:rPr>
          <w:szCs w:val="28"/>
        </w:rPr>
        <w:t>н</w:t>
      </w:r>
      <w:r w:rsidR="00EE3D3A" w:rsidRPr="00BF3C60">
        <w:rPr>
          <w:szCs w:val="28"/>
        </w:rPr>
        <w:t>а территории второй зоны запрещаются размещение объектов и сооружений, не связанных непосредственно с созданием и развитием сферы курортного лечения и отдыха, а также проведение работ, загрязняющих окружающую среду, природные лечебные ресурсы и приводящих к их истощению</w:t>
      </w:r>
      <w:r w:rsidR="00DB5CA8" w:rsidRPr="00BF3C60">
        <w:rPr>
          <w:szCs w:val="28"/>
        </w:rPr>
        <w:t>;</w:t>
      </w:r>
    </w:p>
    <w:p w:rsidR="00EE3D3A" w:rsidRPr="00BF3C60" w:rsidRDefault="003E4198" w:rsidP="00EE3D3A">
      <w:pPr>
        <w:ind w:firstLine="567"/>
        <w:jc w:val="both"/>
        <w:rPr>
          <w:szCs w:val="28"/>
        </w:rPr>
      </w:pPr>
      <w:r w:rsidRPr="00BF3C60">
        <w:rPr>
          <w:szCs w:val="28"/>
        </w:rPr>
        <w:lastRenderedPageBreak/>
        <w:t>н</w:t>
      </w:r>
      <w:r w:rsidR="00EE3D3A" w:rsidRPr="00BF3C60">
        <w:rPr>
          <w:szCs w:val="28"/>
        </w:rPr>
        <w:t>а территории третьей зоны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rsidR="00EE3D3A" w:rsidRPr="00BF3C60" w:rsidRDefault="00EE3D3A" w:rsidP="00EE3D3A">
      <w:pPr>
        <w:ind w:firstLine="567"/>
        <w:jc w:val="both"/>
        <w:rPr>
          <w:szCs w:val="28"/>
        </w:rPr>
      </w:pPr>
      <w:r w:rsidRPr="00BF3C60">
        <w:rPr>
          <w:szCs w:val="28"/>
        </w:rPr>
        <w:t>Обеспечение установленного режима санитарной (горно-санитарной) охраны осуществляется: в первой зоне – пользователями, во второй и третьей зонах - пользователями, землепользователями, землевладельцами, арендаторами, собственниками земельных участков и проживающими в этих зонах гражданами.</w:t>
      </w:r>
    </w:p>
    <w:p w:rsidR="00EE3D3A" w:rsidRPr="00BF3C60" w:rsidRDefault="00EE3D3A" w:rsidP="00EE3D3A">
      <w:pPr>
        <w:ind w:firstLine="567"/>
        <w:jc w:val="both"/>
        <w:rPr>
          <w:szCs w:val="28"/>
        </w:rPr>
      </w:pPr>
      <w:r w:rsidRPr="00BF3C60">
        <w:rPr>
          <w:szCs w:val="28"/>
        </w:rPr>
        <w:t>Санитарно-оздоровительные мероприятия и ликвидация очагов загрязнения в округах санитарной (горно-санитарной) охраны осуществляются за счет средств пользователей, землепользователей, землевладельцев, арендаторов, собственников земельных участков и граждан, нарушивших режим санитарной (горно-санитарной) охраны.</w:t>
      </w:r>
    </w:p>
    <w:p w:rsidR="00EE3D3A" w:rsidRPr="00BF3C60" w:rsidRDefault="00EE3D3A" w:rsidP="00EE3D3A">
      <w:pPr>
        <w:ind w:firstLine="567"/>
        <w:jc w:val="both"/>
        <w:rPr>
          <w:bCs/>
          <w:szCs w:val="28"/>
        </w:rPr>
      </w:pPr>
      <w:r w:rsidRPr="00BF3C60">
        <w:rPr>
          <w:bCs/>
          <w:szCs w:val="28"/>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EE3D3A" w:rsidRPr="00BF3C60" w:rsidRDefault="00EE3D3A" w:rsidP="00EE3D3A">
      <w:pPr>
        <w:ind w:firstLine="567"/>
        <w:jc w:val="both"/>
        <w:rPr>
          <w:szCs w:val="28"/>
        </w:rPr>
      </w:pPr>
      <w:r w:rsidRPr="00BF3C60">
        <w:rPr>
          <w:szCs w:val="28"/>
        </w:rPr>
        <w:t xml:space="preserve">Порядок создания охранных зон государственных природных заповедников, национальных парков, природных парков и памятников природы (далее – охранные зоны), установления их границ, определения режима охраны и использования земельных участков и водных объектов </w:t>
      </w:r>
      <w:r w:rsidR="009A1C4C" w:rsidRPr="00BF3C60">
        <w:rPr>
          <w:szCs w:val="28"/>
        </w:rPr>
        <w:t>в границах таких зон определен п</w:t>
      </w:r>
      <w:r w:rsidRPr="00BF3C60">
        <w:rPr>
          <w:szCs w:val="28"/>
        </w:rPr>
        <w:t>остановлением Правительства Росси</w:t>
      </w:r>
      <w:r w:rsidR="00E44A76" w:rsidRPr="00BF3C60">
        <w:rPr>
          <w:szCs w:val="28"/>
        </w:rPr>
        <w:t>йской Федерации от 19.02.2015</w:t>
      </w:r>
      <w:r w:rsidRPr="00BF3C60">
        <w:rPr>
          <w:szCs w:val="28"/>
        </w:rPr>
        <w:t xml:space="preserve"> № 138 </w:t>
      </w:r>
      <w:r w:rsidR="00CD5C88" w:rsidRPr="00BF3C60">
        <w:rPr>
          <w:szCs w:val="28"/>
        </w:rPr>
        <w:t>«</w:t>
      </w:r>
      <w:r w:rsidRPr="00BF3C60">
        <w:rPr>
          <w:szCs w:val="28"/>
        </w:rPr>
        <w:t>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Охранные зоны создаются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w:t>
      </w:r>
    </w:p>
    <w:p w:rsidR="00EE3D3A" w:rsidRPr="00BF3C60" w:rsidRDefault="00EE3D3A" w:rsidP="00EE3D3A">
      <w:pPr>
        <w:ind w:firstLine="567"/>
        <w:jc w:val="both"/>
        <w:rPr>
          <w:szCs w:val="28"/>
        </w:rPr>
      </w:pPr>
      <w:r w:rsidRPr="00BF3C60">
        <w:rPr>
          <w:szCs w:val="28"/>
        </w:rPr>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установленного для таких земельных участков особого правового режима.</w:t>
      </w:r>
    </w:p>
    <w:p w:rsidR="00EE3D3A" w:rsidRPr="00BF3C60" w:rsidRDefault="00EE3D3A" w:rsidP="00EE3D3A">
      <w:pPr>
        <w:ind w:firstLine="567"/>
        <w:jc w:val="both"/>
        <w:rPr>
          <w:szCs w:val="28"/>
        </w:rPr>
      </w:pPr>
      <w:r w:rsidRPr="00BF3C60">
        <w:rPr>
          <w:bCs/>
          <w:szCs w:val="28"/>
        </w:rPr>
        <w:t>Охранные зоны пунктов государственной геодезической сети, государственной нивелирной сети и государственной гравиметрической сети</w:t>
      </w:r>
      <w:r w:rsidRPr="00BF3C60">
        <w:rPr>
          <w:szCs w:val="28"/>
        </w:rPr>
        <w:t xml:space="preserve"> ус</w:t>
      </w:r>
      <w:r w:rsidR="009A1C4C" w:rsidRPr="00BF3C60">
        <w:rPr>
          <w:szCs w:val="28"/>
        </w:rPr>
        <w:t>танавливаются в соответствии с п</w:t>
      </w:r>
      <w:r w:rsidRPr="00BF3C60">
        <w:rPr>
          <w:szCs w:val="28"/>
        </w:rPr>
        <w:t xml:space="preserve">остановлением Правительства Российской Федерации от 21.08.2019 № 1080 </w:t>
      </w:r>
      <w:r w:rsidR="00CD5C88" w:rsidRPr="00BF3C60">
        <w:rPr>
          <w:szCs w:val="28"/>
        </w:rPr>
        <w:t>«</w:t>
      </w:r>
      <w:r w:rsidRPr="00BF3C60">
        <w:rPr>
          <w:szCs w:val="28"/>
        </w:rPr>
        <w:t>Об охранных зонах пунктов государственной геодезической сети, государственной нивелирной сети и государственной гравиметрической сети</w:t>
      </w:r>
      <w:r w:rsidR="00CD5C88" w:rsidRPr="00BF3C60">
        <w:rPr>
          <w:szCs w:val="28"/>
        </w:rPr>
        <w:t>»</w:t>
      </w:r>
      <w:r w:rsidRPr="00BF3C60">
        <w:rPr>
          <w:szCs w:val="28"/>
        </w:rPr>
        <w:t xml:space="preserve"> (вместе с </w:t>
      </w:r>
      <w:r w:rsidR="00CD5C88" w:rsidRPr="00BF3C60">
        <w:rPr>
          <w:szCs w:val="28"/>
        </w:rPr>
        <w:t>«</w:t>
      </w:r>
      <w:r w:rsidRPr="00BF3C60">
        <w:rPr>
          <w:szCs w:val="28"/>
        </w:rPr>
        <w:t>Положением об охранных зонах пунктов государственной геодезической сети, государственной нивелирной сети и государственной гравиметрической сети</w:t>
      </w:r>
      <w:r w:rsidR="00CD5C88" w:rsidRPr="00BF3C60">
        <w:rPr>
          <w:szCs w:val="28"/>
        </w:rPr>
        <w:t>»</w:t>
      </w:r>
      <w:r w:rsidRPr="00BF3C60">
        <w:rPr>
          <w:szCs w:val="28"/>
        </w:rPr>
        <w:t>). Охранные зоны пунктов устанавливаются для всех пунктов.</w:t>
      </w:r>
    </w:p>
    <w:p w:rsidR="00EE3D3A" w:rsidRPr="00BF3C60" w:rsidRDefault="00EE3D3A" w:rsidP="00EE3D3A">
      <w:pPr>
        <w:ind w:firstLine="567"/>
        <w:jc w:val="both"/>
        <w:rPr>
          <w:szCs w:val="28"/>
        </w:rPr>
      </w:pPr>
      <w:r w:rsidRPr="00BF3C60">
        <w:rPr>
          <w:szCs w:val="28"/>
        </w:rPr>
        <w:lastRenderedPageBreak/>
        <w:t>Решение об установлении, изменении или о прекращении существования охранных зон пунктов высокоточной геодезической сети, спутниковой геодезической сети 1 класса, астрономо-геодезической сети 1 и 2 классов, геодезической сети сгущения 3 и 4 классов, нивелирной сети I класса, нивелирной сети II класса, нивелирной сети III класса, нивелирной сети IV класса, государственной фундаментальной гравиметрической сети, государственной гравиметрической сети 1 класса принимается территориальными органами Федеральной службы государственной регистрации, кадастра и картографии по месту нахождения указанных пунктов.</w:t>
      </w:r>
    </w:p>
    <w:p w:rsidR="00EE3D3A" w:rsidRPr="00BF3C60" w:rsidRDefault="00EE3D3A" w:rsidP="00EE3D3A">
      <w:pPr>
        <w:ind w:firstLine="567"/>
        <w:jc w:val="both"/>
        <w:rPr>
          <w:bCs/>
          <w:szCs w:val="28"/>
        </w:rPr>
      </w:pPr>
      <w:r w:rsidRPr="00BF3C60">
        <w:rPr>
          <w:bCs/>
          <w:szCs w:val="28"/>
        </w:rPr>
        <w:t>Охранные зоны стационарных пунктов наблюдений за состоянием окружающей среды, ее загрязнением.</w:t>
      </w:r>
    </w:p>
    <w:p w:rsidR="00EE3D3A" w:rsidRPr="00BF3C60" w:rsidRDefault="00EE3D3A" w:rsidP="00EE3D3A">
      <w:pPr>
        <w:ind w:firstLine="567"/>
        <w:jc w:val="both"/>
        <w:rPr>
          <w:szCs w:val="28"/>
        </w:rPr>
      </w:pPr>
      <w:r w:rsidRPr="00BF3C60">
        <w:rPr>
          <w:szCs w:val="28"/>
        </w:rPr>
        <w:t>Согласно статье 13 Феде</w:t>
      </w:r>
      <w:r w:rsidR="00E44A76" w:rsidRPr="00BF3C60">
        <w:rPr>
          <w:szCs w:val="28"/>
        </w:rPr>
        <w:t>рального закона от 19.07.1998</w:t>
      </w:r>
      <w:r w:rsidRPr="00BF3C60">
        <w:rPr>
          <w:szCs w:val="28"/>
        </w:rPr>
        <w:t xml:space="preserve"> № 113-ФЗ </w:t>
      </w:r>
      <w:r w:rsidR="00CD5C88" w:rsidRPr="00BF3C60">
        <w:rPr>
          <w:szCs w:val="28"/>
        </w:rPr>
        <w:t>«</w:t>
      </w:r>
      <w:r w:rsidRPr="00BF3C60">
        <w:rPr>
          <w:szCs w:val="28"/>
        </w:rPr>
        <w:t>О гидрометеорологической службе</w:t>
      </w:r>
      <w:proofErr w:type="gramStart"/>
      <w:r w:rsidR="00CD5C88" w:rsidRPr="00BF3C60">
        <w:rPr>
          <w:szCs w:val="28"/>
        </w:rPr>
        <w:t>»</w:t>
      </w:r>
      <w:proofErr w:type="gramEnd"/>
      <w:r w:rsidRPr="00BF3C60">
        <w:rPr>
          <w:szCs w:val="28"/>
        </w:rPr>
        <w:t xml:space="preserve"> 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w:t>
      </w:r>
    </w:p>
    <w:p w:rsidR="00EE3D3A" w:rsidRPr="00BF3C60" w:rsidRDefault="00EE3D3A" w:rsidP="00EE3D3A">
      <w:pPr>
        <w:ind w:firstLine="567"/>
        <w:jc w:val="both"/>
        <w:rPr>
          <w:szCs w:val="28"/>
        </w:rPr>
      </w:pPr>
      <w:r w:rsidRPr="00BF3C60">
        <w:rPr>
          <w:szCs w:val="28"/>
        </w:rPr>
        <w:t>Организация деятельности стационарных и подвижных пунктов наблюдений, определение их местоположения осуществляются в соответствии с решением федерального органа исполнительной власти в области гидрометеорологии и смежных с ней областях по согласованию с соответствующими органами исполнительной власти субъектов Российской Федерации.</w:t>
      </w:r>
    </w:p>
    <w:p w:rsidR="00EE3D3A" w:rsidRPr="00BF3C60" w:rsidRDefault="00EE3D3A" w:rsidP="00EE3D3A">
      <w:pPr>
        <w:ind w:firstLine="567"/>
        <w:jc w:val="both"/>
        <w:rPr>
          <w:szCs w:val="28"/>
        </w:rPr>
      </w:pPr>
      <w:r w:rsidRPr="00BF3C60">
        <w:rPr>
          <w:szCs w:val="28"/>
        </w:rPr>
        <w:t>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устанавливаются ограничения на хозяйственную деятельность.</w:t>
      </w:r>
    </w:p>
    <w:p w:rsidR="00EE3D3A" w:rsidRPr="00BF3C60" w:rsidRDefault="00EE3D3A" w:rsidP="00EE3D3A">
      <w:pPr>
        <w:ind w:firstLine="567"/>
        <w:jc w:val="both"/>
        <w:rPr>
          <w:szCs w:val="28"/>
        </w:rPr>
      </w:pPr>
      <w:r w:rsidRPr="00BF3C60">
        <w:rPr>
          <w:szCs w:val="28"/>
        </w:rPr>
        <w:t>Вокруг гидрометеорологических станций любых видов, производящих метеорологические, морские гидрометеорологические, аэрологические и другие наблюдения, устанавливаются охранные зоны в виде участка земли (водного пространства), ограниченного замкнутой линией, отстоящей от границ территорий этих станций на 200 метров во все стороны.</w:t>
      </w:r>
    </w:p>
    <w:p w:rsidR="00EE3D3A" w:rsidRPr="00BF3C60" w:rsidRDefault="00EE3D3A" w:rsidP="00EE3D3A">
      <w:pPr>
        <w:ind w:firstLine="567"/>
        <w:jc w:val="both"/>
        <w:rPr>
          <w:szCs w:val="28"/>
        </w:rPr>
      </w:pPr>
      <w:r w:rsidRPr="00BF3C60">
        <w:rPr>
          <w:szCs w:val="28"/>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rsidR="00EE3D3A" w:rsidRPr="00BF3C60" w:rsidRDefault="00EE3D3A" w:rsidP="00EE3D3A">
      <w:pPr>
        <w:ind w:firstLine="567"/>
        <w:jc w:val="both"/>
        <w:rPr>
          <w:szCs w:val="28"/>
        </w:rPr>
      </w:pPr>
      <w:r w:rsidRPr="00BF3C60">
        <w:rPr>
          <w:szCs w:val="28"/>
        </w:rPr>
        <w:t>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rsidR="00EE3D3A" w:rsidRPr="00BF3C60" w:rsidRDefault="00EE3D3A" w:rsidP="00EE3D3A">
      <w:pPr>
        <w:ind w:firstLine="567"/>
        <w:jc w:val="both"/>
        <w:rPr>
          <w:szCs w:val="28"/>
        </w:rPr>
      </w:pPr>
      <w:r w:rsidRPr="00BF3C60">
        <w:rPr>
          <w:szCs w:val="28"/>
        </w:rPr>
        <w:t>возводить любые здания и сооружения;</w:t>
      </w:r>
    </w:p>
    <w:p w:rsidR="00EE3D3A" w:rsidRPr="00BF3C60" w:rsidRDefault="00EE3D3A" w:rsidP="00EE3D3A">
      <w:pPr>
        <w:ind w:firstLine="567"/>
        <w:jc w:val="both"/>
        <w:rPr>
          <w:szCs w:val="28"/>
        </w:rPr>
      </w:pPr>
      <w:r w:rsidRPr="00BF3C60">
        <w:rPr>
          <w:szCs w:val="28"/>
        </w:rPr>
        <w:t>сооружать оросительные и осушительные системы;</w:t>
      </w:r>
    </w:p>
    <w:p w:rsidR="00EE3D3A" w:rsidRPr="00BF3C60" w:rsidRDefault="00EE3D3A" w:rsidP="00EE3D3A">
      <w:pPr>
        <w:ind w:firstLine="567"/>
        <w:jc w:val="both"/>
        <w:rPr>
          <w:szCs w:val="28"/>
        </w:rPr>
      </w:pPr>
      <w:r w:rsidRPr="00BF3C60">
        <w:rPr>
          <w:szCs w:val="28"/>
        </w:rPr>
        <w:t>производить горные, строительные, монтажные, взрывные работы и планировку грунта;</w:t>
      </w:r>
    </w:p>
    <w:p w:rsidR="00EE3D3A" w:rsidRPr="00BF3C60" w:rsidRDefault="00EE3D3A" w:rsidP="00EE3D3A">
      <w:pPr>
        <w:ind w:firstLine="567"/>
        <w:jc w:val="both"/>
        <w:rPr>
          <w:szCs w:val="28"/>
        </w:rPr>
      </w:pPr>
      <w:r w:rsidRPr="00BF3C60">
        <w:rPr>
          <w:szCs w:val="28"/>
        </w:rPr>
        <w:lastRenderedPageBreak/>
        <w:t>высаживать деревья, складировать удобрения, устраивать свалки, выливать растворы кислот, солей, щелочей;</w:t>
      </w:r>
    </w:p>
    <w:p w:rsidR="00EE3D3A" w:rsidRPr="00BF3C60" w:rsidRDefault="00EE3D3A" w:rsidP="00EE3D3A">
      <w:pPr>
        <w:ind w:firstLine="567"/>
        <w:jc w:val="both"/>
        <w:rPr>
          <w:szCs w:val="28"/>
        </w:rPr>
      </w:pPr>
      <w:r w:rsidRPr="00BF3C60">
        <w:rPr>
          <w:szCs w:val="28"/>
        </w:rPr>
        <w:t>устраивать стоянки автомобильного и водного транспорта, тракторов и других машин</w:t>
      </w:r>
      <w:r w:rsidR="00EF0088" w:rsidRPr="00BF3C60">
        <w:rPr>
          <w:szCs w:val="28"/>
        </w:rPr>
        <w:t>,</w:t>
      </w:r>
      <w:r w:rsidRPr="00BF3C60">
        <w:rPr>
          <w:szCs w:val="28"/>
        </w:rPr>
        <w:t xml:space="preserve"> и механизмов;</w:t>
      </w:r>
    </w:p>
    <w:p w:rsidR="00EE3D3A" w:rsidRPr="00BF3C60" w:rsidRDefault="00EE3D3A" w:rsidP="00EE3D3A">
      <w:pPr>
        <w:ind w:firstLine="567"/>
        <w:jc w:val="both"/>
        <w:rPr>
          <w:szCs w:val="28"/>
        </w:rPr>
      </w:pPr>
      <w:r w:rsidRPr="00BF3C60">
        <w:rPr>
          <w:szCs w:val="28"/>
        </w:rPr>
        <w:t>сооружать причалы и пристани;</w:t>
      </w:r>
    </w:p>
    <w:p w:rsidR="00EE3D3A" w:rsidRPr="00BF3C60" w:rsidRDefault="00EE3D3A" w:rsidP="00EE3D3A">
      <w:pPr>
        <w:ind w:firstLine="567"/>
        <w:jc w:val="both"/>
        <w:rPr>
          <w:szCs w:val="28"/>
        </w:rPr>
      </w:pPr>
      <w:r w:rsidRPr="00BF3C60">
        <w:rPr>
          <w:szCs w:val="28"/>
        </w:rPr>
        <w:t>перемещать и производить засыпку и поломку опознавательных и сигнальных знаков, контрольно-измерительных пунктов;</w:t>
      </w:r>
    </w:p>
    <w:p w:rsidR="00EE3D3A" w:rsidRPr="00BF3C60" w:rsidRDefault="00EE3D3A" w:rsidP="00EE3D3A">
      <w:pPr>
        <w:ind w:firstLine="567"/>
        <w:jc w:val="both"/>
        <w:rPr>
          <w:szCs w:val="28"/>
        </w:rPr>
      </w:pPr>
      <w:r w:rsidRPr="00BF3C60">
        <w:rPr>
          <w:szCs w:val="28"/>
        </w:rPr>
        <w:t>бросать якоря, проходить с отданными якорями, цепями, лотами, волокушами и тралами, производить дноуглубительные и землечерпательные работы;</w:t>
      </w:r>
    </w:p>
    <w:p w:rsidR="00EE3D3A" w:rsidRPr="00BF3C60" w:rsidRDefault="00EE3D3A" w:rsidP="00EE3D3A">
      <w:pPr>
        <w:ind w:firstLine="567"/>
        <w:jc w:val="both"/>
        <w:rPr>
          <w:szCs w:val="28"/>
        </w:rPr>
      </w:pPr>
      <w:r w:rsidRPr="00BF3C60">
        <w:rPr>
          <w:szCs w:val="28"/>
        </w:rPr>
        <w:t>выделять рыбопромысловые участки, производить добычу рыбы, а также водных животных и растений</w:t>
      </w:r>
      <w:r w:rsidR="003E4198" w:rsidRPr="00BF3C60">
        <w:rPr>
          <w:szCs w:val="28"/>
        </w:rPr>
        <w:t>.</w:t>
      </w:r>
    </w:p>
    <w:p w:rsidR="00EE3D3A" w:rsidRPr="00BF3C60" w:rsidRDefault="00EE3D3A" w:rsidP="00EE3D3A">
      <w:pPr>
        <w:ind w:firstLine="567"/>
        <w:jc w:val="both"/>
        <w:rPr>
          <w:szCs w:val="28"/>
        </w:rPr>
      </w:pPr>
      <w:r w:rsidRPr="00BF3C60">
        <w:rPr>
          <w:szCs w:val="28"/>
        </w:rPr>
        <w:t>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выше,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rsidR="00EE3D3A" w:rsidRPr="00BF3C60" w:rsidRDefault="00EE3D3A" w:rsidP="00EE3D3A">
      <w:pPr>
        <w:ind w:firstLine="567"/>
        <w:jc w:val="both"/>
        <w:rPr>
          <w:szCs w:val="28"/>
        </w:rPr>
      </w:pPr>
      <w:r w:rsidRPr="00BF3C60">
        <w:rPr>
          <w:szCs w:val="28"/>
        </w:rPr>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гидрометеорологических наблюдений, а также земельные участки, находящиеся в пределах охранной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производится силами и за счет средств предприятий, организаций и учреждений, для которых изымаются земельные участки.</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6.1.2 Ограничения, связанные с обеспечением безопасности функционирования и сохранности различных объектов</w:t>
      </w:r>
    </w:p>
    <w:p w:rsidR="00EE3D3A" w:rsidRPr="00BF3C60" w:rsidRDefault="00EE3D3A" w:rsidP="00EE3D3A">
      <w:pPr>
        <w:ind w:firstLine="567"/>
        <w:jc w:val="both"/>
        <w:rPr>
          <w:szCs w:val="28"/>
        </w:rPr>
      </w:pPr>
      <w:r w:rsidRPr="00BF3C60">
        <w:rPr>
          <w:szCs w:val="28"/>
        </w:rPr>
        <w:t>Ограничения, связанные с обеспечением безопасности функционирования и сохранности различных объектов:</w:t>
      </w:r>
    </w:p>
    <w:p w:rsidR="00EE3D3A" w:rsidRPr="00BF3C60" w:rsidRDefault="00EE3D3A" w:rsidP="00EE3D3A">
      <w:pPr>
        <w:ind w:firstLine="567"/>
        <w:jc w:val="both"/>
        <w:rPr>
          <w:szCs w:val="28"/>
        </w:rPr>
      </w:pPr>
      <w:r w:rsidRPr="00BF3C60">
        <w:rPr>
          <w:szCs w:val="28"/>
        </w:rPr>
        <w:t>зоны охраны и защитные зоны объектов культурного наследия;</w:t>
      </w:r>
    </w:p>
    <w:p w:rsidR="00EE3D3A" w:rsidRPr="00BF3C60" w:rsidRDefault="00EE3D3A" w:rsidP="00EE3D3A">
      <w:pPr>
        <w:ind w:firstLine="567"/>
        <w:jc w:val="both"/>
        <w:rPr>
          <w:szCs w:val="28"/>
        </w:rPr>
      </w:pPr>
      <w:r w:rsidRPr="00BF3C60">
        <w:rPr>
          <w:szCs w:val="28"/>
        </w:rPr>
        <w:t>придорожные полосы автомобильных дорог;</w:t>
      </w:r>
    </w:p>
    <w:p w:rsidR="00EE3D3A" w:rsidRPr="00BF3C60" w:rsidRDefault="00EE3D3A" w:rsidP="00EE3D3A">
      <w:pPr>
        <w:ind w:firstLine="567"/>
        <w:jc w:val="both"/>
        <w:rPr>
          <w:szCs w:val="28"/>
        </w:rPr>
      </w:pPr>
      <w:r w:rsidRPr="00BF3C60">
        <w:rPr>
          <w:szCs w:val="28"/>
        </w:rPr>
        <w:t>приаэродромная территория;</w:t>
      </w:r>
    </w:p>
    <w:p w:rsidR="00EE3D3A" w:rsidRPr="00BF3C60" w:rsidRDefault="00EE3D3A" w:rsidP="00EE3D3A">
      <w:pPr>
        <w:ind w:firstLine="567"/>
        <w:jc w:val="both"/>
        <w:rPr>
          <w:szCs w:val="28"/>
        </w:rPr>
      </w:pPr>
      <w:r w:rsidRPr="00BF3C60">
        <w:rPr>
          <w:szCs w:val="28"/>
        </w:rPr>
        <w:t>охранные зоны объектов электроэнергетики (объектов электросетевого хозяйства и объектов по производству электрической энергии);</w:t>
      </w:r>
    </w:p>
    <w:p w:rsidR="00EE3D3A" w:rsidRPr="00BF3C60" w:rsidRDefault="00EE3D3A" w:rsidP="00EE3D3A">
      <w:pPr>
        <w:ind w:firstLine="567"/>
        <w:jc w:val="both"/>
        <w:rPr>
          <w:szCs w:val="28"/>
        </w:rPr>
      </w:pPr>
      <w:r w:rsidRPr="00BF3C60">
        <w:rPr>
          <w:szCs w:val="28"/>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p>
    <w:p w:rsidR="00EE3D3A" w:rsidRPr="00BF3C60" w:rsidRDefault="00EE3D3A" w:rsidP="00EE3D3A">
      <w:pPr>
        <w:ind w:firstLine="567"/>
        <w:jc w:val="both"/>
        <w:rPr>
          <w:szCs w:val="28"/>
        </w:rPr>
      </w:pPr>
      <w:r w:rsidRPr="00BF3C60">
        <w:rPr>
          <w:szCs w:val="28"/>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r w:rsidR="003E4198" w:rsidRPr="00BF3C60">
        <w:rPr>
          <w:szCs w:val="28"/>
        </w:rPr>
        <w:t>;</w:t>
      </w:r>
    </w:p>
    <w:p w:rsidR="00EE3D3A" w:rsidRPr="00BF3C60" w:rsidRDefault="00EE3D3A" w:rsidP="00EE3D3A">
      <w:pPr>
        <w:ind w:firstLine="567"/>
        <w:jc w:val="both"/>
        <w:rPr>
          <w:szCs w:val="28"/>
        </w:rPr>
      </w:pPr>
      <w:r w:rsidRPr="00BF3C60">
        <w:rPr>
          <w:szCs w:val="28"/>
        </w:rPr>
        <w:lastRenderedPageBreak/>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EE3D3A" w:rsidRPr="00BF3C60" w:rsidRDefault="00EE3D3A" w:rsidP="00EE3D3A">
      <w:pPr>
        <w:ind w:firstLine="567"/>
        <w:jc w:val="both"/>
        <w:rPr>
          <w:szCs w:val="28"/>
        </w:rPr>
      </w:pPr>
      <w:r w:rsidRPr="00BF3C60">
        <w:rPr>
          <w:szCs w:val="28"/>
        </w:rPr>
        <w:t>зоны ограничений передающего радиотехнического объекта, являющегося объектом капитального строительства.</w:t>
      </w:r>
    </w:p>
    <w:p w:rsidR="00EE3D3A" w:rsidRPr="00BF3C60" w:rsidRDefault="00EE3D3A" w:rsidP="00EE3D3A">
      <w:pPr>
        <w:ind w:firstLine="567"/>
        <w:jc w:val="both"/>
        <w:rPr>
          <w:szCs w:val="28"/>
        </w:rPr>
      </w:pPr>
      <w:r w:rsidRPr="00BF3C60">
        <w:rPr>
          <w:bCs/>
          <w:szCs w:val="28"/>
        </w:rPr>
        <w:t>Зоны охраны и защитные зоны объектов культурного наследия.</w:t>
      </w:r>
      <w:r w:rsidRPr="00BF3C60">
        <w:rPr>
          <w:szCs w:val="28"/>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EE3D3A" w:rsidRPr="00BF3C60" w:rsidRDefault="00EE3D3A" w:rsidP="00EE3D3A">
      <w:pPr>
        <w:ind w:firstLine="567"/>
        <w:jc w:val="both"/>
        <w:rPr>
          <w:szCs w:val="28"/>
        </w:rPr>
      </w:pPr>
      <w:r w:rsidRPr="00BF3C60">
        <w:rPr>
          <w:szCs w:val="28"/>
        </w:rPr>
        <w:t>Необходимый состав зон охраны объекта культурного наследия определяется проектом зон охраны объекта культурного наследия.</w:t>
      </w:r>
    </w:p>
    <w:p w:rsidR="00EE3D3A" w:rsidRPr="00BF3C60" w:rsidRDefault="00EE3D3A" w:rsidP="00EE3D3A">
      <w:pPr>
        <w:ind w:firstLine="567"/>
        <w:jc w:val="both"/>
        <w:rPr>
          <w:szCs w:val="28"/>
        </w:rPr>
      </w:pPr>
      <w:r w:rsidRPr="00BF3C60">
        <w:rPr>
          <w:szCs w:val="28"/>
        </w:rPr>
        <w:t xml:space="preserve">До разработки в соответствии с действующим законодательством проектов зон охраны объектов культурного наследия (памятников истории и культуры) городских и сельских поселений Ставропольского края, приказом министерства культуры Ставропольского края от 18.04.2003 № 42 </w:t>
      </w:r>
      <w:r w:rsidR="00CD5C88" w:rsidRPr="00BF3C60">
        <w:rPr>
          <w:szCs w:val="28"/>
        </w:rPr>
        <w:t>«</w:t>
      </w:r>
      <w:r w:rsidRPr="00BF3C60">
        <w:rPr>
          <w:szCs w:val="28"/>
        </w:rPr>
        <w:t>Об утверждении временных проектов зон охраны памятников истории и культуры и установлении временных охранных зон</w:t>
      </w:r>
      <w:r w:rsidR="00CD5C88" w:rsidRPr="00BF3C60">
        <w:rPr>
          <w:szCs w:val="28"/>
        </w:rPr>
        <w:t>»</w:t>
      </w:r>
      <w:r w:rsidRPr="00BF3C60">
        <w:rPr>
          <w:szCs w:val="28"/>
        </w:rPr>
        <w:t>, в целях обеспечения сохранения памятников истории и культуры и занимаемых ими территорий, утверждены временные охранные зоны.</w:t>
      </w:r>
    </w:p>
    <w:p w:rsidR="00EE3D3A" w:rsidRPr="00BF3C60" w:rsidRDefault="00EE3D3A" w:rsidP="00EE3D3A">
      <w:pPr>
        <w:ind w:firstLine="567"/>
        <w:jc w:val="both"/>
        <w:rPr>
          <w:szCs w:val="28"/>
        </w:rPr>
      </w:pPr>
      <w:r w:rsidRPr="00BF3C60">
        <w:rPr>
          <w:bCs/>
          <w:szCs w:val="28"/>
        </w:rPr>
        <w:t>Придорожные полосы автомобильных дорог.</w:t>
      </w:r>
      <w:r w:rsidRPr="00BF3C60">
        <w:rPr>
          <w:szCs w:val="28"/>
        </w:rPr>
        <w:t xml:space="preserve"> В соответствии с Федеральным законом от 08.11.2007 № 257-ФЗ </w:t>
      </w:r>
      <w:r w:rsidR="00CD5C88" w:rsidRPr="00BF3C60">
        <w:rPr>
          <w:szCs w:val="28"/>
        </w:rPr>
        <w:t>«</w:t>
      </w:r>
      <w:r w:rsidRPr="00BF3C60">
        <w:rPr>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CD5C88" w:rsidRPr="00BF3C60">
        <w:rPr>
          <w:szCs w:val="28"/>
        </w:rPr>
        <w:t>»</w:t>
      </w:r>
      <w:r w:rsidRPr="00BF3C60">
        <w:rPr>
          <w:szCs w:val="28"/>
        </w:rPr>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EE3D3A" w:rsidRPr="00BF3C60" w:rsidRDefault="00EE3D3A" w:rsidP="00EE3D3A">
      <w:pPr>
        <w:ind w:firstLine="567"/>
        <w:jc w:val="both"/>
        <w:rPr>
          <w:szCs w:val="28"/>
        </w:rPr>
      </w:pPr>
      <w:r w:rsidRPr="00BF3C60">
        <w:rPr>
          <w:szCs w:val="28"/>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EE3D3A" w:rsidRPr="00BF3C60" w:rsidRDefault="00EE3D3A" w:rsidP="00EE3D3A">
      <w:pPr>
        <w:ind w:firstLine="567"/>
        <w:jc w:val="both"/>
        <w:rPr>
          <w:szCs w:val="28"/>
        </w:rPr>
      </w:pPr>
      <w:r w:rsidRPr="00BF3C60">
        <w:rPr>
          <w:szCs w:val="28"/>
        </w:rPr>
        <w:t>семидесяти пяти метров – для автомобильных дорог первой и второй категорий;</w:t>
      </w:r>
    </w:p>
    <w:p w:rsidR="00EE3D3A" w:rsidRPr="00BF3C60" w:rsidRDefault="00EE3D3A" w:rsidP="00EE3D3A">
      <w:pPr>
        <w:ind w:firstLine="567"/>
        <w:jc w:val="both"/>
        <w:rPr>
          <w:szCs w:val="28"/>
        </w:rPr>
      </w:pPr>
      <w:r w:rsidRPr="00BF3C60">
        <w:rPr>
          <w:szCs w:val="28"/>
        </w:rPr>
        <w:t>пятидесяти метров – для автомобильных дорог третьей и четвертой категорий;</w:t>
      </w:r>
    </w:p>
    <w:p w:rsidR="00EE3D3A" w:rsidRPr="00BF3C60" w:rsidRDefault="00EE3D3A" w:rsidP="00EE3D3A">
      <w:pPr>
        <w:ind w:firstLine="567"/>
        <w:jc w:val="both"/>
        <w:rPr>
          <w:szCs w:val="28"/>
        </w:rPr>
      </w:pPr>
      <w:r w:rsidRPr="00BF3C60">
        <w:rPr>
          <w:szCs w:val="28"/>
        </w:rPr>
        <w:t>двадцати пяти метров – для автомобильных дорог пятой категории;</w:t>
      </w:r>
    </w:p>
    <w:p w:rsidR="00EE3D3A" w:rsidRPr="00BF3C60" w:rsidRDefault="00EE3D3A" w:rsidP="00EE3D3A">
      <w:pPr>
        <w:ind w:firstLine="567"/>
        <w:jc w:val="both"/>
        <w:rPr>
          <w:szCs w:val="28"/>
        </w:rPr>
      </w:pPr>
      <w:r w:rsidRPr="00BF3C60">
        <w:rPr>
          <w:szCs w:val="28"/>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EE3D3A" w:rsidRPr="00BF3C60" w:rsidRDefault="00EE3D3A" w:rsidP="00EE3D3A">
      <w:pPr>
        <w:ind w:firstLine="567"/>
        <w:jc w:val="both"/>
        <w:rPr>
          <w:szCs w:val="28"/>
        </w:rPr>
      </w:pPr>
      <w:r w:rsidRPr="00BF3C60">
        <w:rPr>
          <w:szCs w:val="28"/>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EE3D3A" w:rsidRPr="00BF3C60" w:rsidRDefault="00EE3D3A" w:rsidP="00EE3D3A">
      <w:pPr>
        <w:ind w:firstLine="567"/>
        <w:jc w:val="both"/>
        <w:rPr>
          <w:szCs w:val="28"/>
        </w:rPr>
      </w:pPr>
      <w:r w:rsidRPr="00BF3C60">
        <w:rPr>
          <w:szCs w:val="28"/>
        </w:rPr>
        <w:lastRenderedPageBreak/>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EE3D3A" w:rsidRPr="00BF3C60" w:rsidRDefault="00EE3D3A" w:rsidP="00EE3D3A">
      <w:pPr>
        <w:ind w:firstLine="567"/>
        <w:jc w:val="both"/>
        <w:rPr>
          <w:szCs w:val="28"/>
        </w:rPr>
      </w:pPr>
      <w:r w:rsidRPr="00BF3C60">
        <w:rPr>
          <w:bCs/>
          <w:szCs w:val="28"/>
        </w:rPr>
        <w:t>Приаэродромная территория</w:t>
      </w:r>
      <w:r w:rsidRPr="00BF3C60">
        <w:rPr>
          <w:szCs w:val="28"/>
        </w:rPr>
        <w:t xml:space="preserve">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w:t>
      </w:r>
      <w:r w:rsidR="009A1C4C" w:rsidRPr="00BF3C60">
        <w:rPr>
          <w:szCs w:val="28"/>
        </w:rPr>
        <w:t>иями использования территории (п</w:t>
      </w:r>
      <w:r w:rsidRPr="00BF3C60">
        <w:rPr>
          <w:szCs w:val="28"/>
        </w:rPr>
        <w:t>остановление Правительства Россий</w:t>
      </w:r>
      <w:r w:rsidR="00355380" w:rsidRPr="00BF3C60">
        <w:rPr>
          <w:szCs w:val="28"/>
        </w:rPr>
        <w:t xml:space="preserve">ской Федерации от 11.03.2010 </w:t>
      </w:r>
      <w:r w:rsidRPr="00BF3C60">
        <w:rPr>
          <w:szCs w:val="28"/>
        </w:rPr>
        <w:t xml:space="preserve">№ 138 </w:t>
      </w:r>
      <w:r w:rsidR="00CD5C88" w:rsidRPr="00BF3C60">
        <w:rPr>
          <w:szCs w:val="28"/>
        </w:rPr>
        <w:t>«</w:t>
      </w:r>
      <w:r w:rsidRPr="00BF3C60">
        <w:rPr>
          <w:szCs w:val="28"/>
        </w:rPr>
        <w:t>Об утверждении Федеральных правил использования воздушного пространства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EE3D3A" w:rsidRPr="00BF3C60" w:rsidRDefault="00EE3D3A" w:rsidP="00EE3D3A">
      <w:pPr>
        <w:ind w:firstLine="567"/>
        <w:jc w:val="both"/>
        <w:rPr>
          <w:szCs w:val="28"/>
        </w:rPr>
      </w:pPr>
      <w:r w:rsidRPr="00BF3C60">
        <w:rPr>
          <w:szCs w:val="28"/>
        </w:rPr>
        <w:t>Решением, указанным в абзаце первом настоящего пункта,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 (далее – ограничения использования объектов недвижимости и осуществления деятельности).</w:t>
      </w:r>
    </w:p>
    <w:p w:rsidR="00EE3D3A" w:rsidRPr="00BF3C60" w:rsidRDefault="00EE3D3A" w:rsidP="00EE3D3A">
      <w:pPr>
        <w:ind w:firstLine="567"/>
        <w:jc w:val="both"/>
        <w:rPr>
          <w:szCs w:val="28"/>
        </w:rPr>
      </w:pPr>
      <w:r w:rsidRPr="00BF3C60">
        <w:rPr>
          <w:szCs w:val="28"/>
        </w:rPr>
        <w:t>Приаэродромная территория является зоной с особыми условиями использования территорий.</w:t>
      </w:r>
    </w:p>
    <w:p w:rsidR="00EE3D3A" w:rsidRPr="00BF3C60" w:rsidRDefault="00EE3D3A" w:rsidP="00EE3D3A">
      <w:pPr>
        <w:ind w:firstLine="567"/>
        <w:jc w:val="both"/>
        <w:rPr>
          <w:szCs w:val="28"/>
        </w:rPr>
      </w:pPr>
      <w:r w:rsidRPr="00BF3C60">
        <w:rPr>
          <w:szCs w:val="28"/>
        </w:rPr>
        <w:t>На приаэродромной территории могут выделяться следующие подзоны, в которых устанавливаются ограничения использования объектов недвижимости и осуществления деятельности:</w:t>
      </w:r>
    </w:p>
    <w:p w:rsidR="00EE3D3A" w:rsidRPr="00BF3C60" w:rsidRDefault="00EE3D3A" w:rsidP="00EE3D3A">
      <w:pPr>
        <w:ind w:firstLine="567"/>
        <w:jc w:val="both"/>
        <w:rPr>
          <w:szCs w:val="28"/>
        </w:rPr>
      </w:pPr>
      <w:r w:rsidRPr="00BF3C60">
        <w:rPr>
          <w:szCs w:val="28"/>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E3D3A" w:rsidRPr="00BF3C60" w:rsidRDefault="00EE3D3A" w:rsidP="00EE3D3A">
      <w:pPr>
        <w:ind w:firstLine="567"/>
        <w:jc w:val="both"/>
        <w:rPr>
          <w:szCs w:val="28"/>
        </w:rPr>
      </w:pPr>
      <w:r w:rsidRPr="00BF3C60">
        <w:rPr>
          <w:szCs w:val="28"/>
        </w:rPr>
        <w:t xml:space="preserve">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w:t>
      </w:r>
      <w:r w:rsidRPr="00BF3C60">
        <w:rPr>
          <w:szCs w:val="28"/>
        </w:rPr>
        <w:lastRenderedPageBreak/>
        <w:t>заправки воздушных судов, обеспечения энергоснабжения, а также объекты, не относящиеся к инфраструктуре аэропорта;</w:t>
      </w:r>
    </w:p>
    <w:p w:rsidR="00EE3D3A" w:rsidRPr="00BF3C60" w:rsidRDefault="00EE3D3A" w:rsidP="00EE3D3A">
      <w:pPr>
        <w:ind w:firstLine="567"/>
        <w:jc w:val="both"/>
        <w:rPr>
          <w:szCs w:val="28"/>
        </w:rPr>
      </w:pPr>
      <w:r w:rsidRPr="00BF3C60">
        <w:rPr>
          <w:szCs w:val="28"/>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EE3D3A" w:rsidRPr="00BF3C60" w:rsidRDefault="00EE3D3A" w:rsidP="00EE3D3A">
      <w:pPr>
        <w:ind w:firstLine="567"/>
        <w:jc w:val="both"/>
        <w:rPr>
          <w:szCs w:val="28"/>
        </w:rPr>
      </w:pPr>
      <w:r w:rsidRPr="00BF3C60">
        <w:rPr>
          <w:szCs w:val="28"/>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EE3D3A" w:rsidRPr="00BF3C60" w:rsidRDefault="00EE3D3A" w:rsidP="00EE3D3A">
      <w:pPr>
        <w:ind w:firstLine="567"/>
        <w:jc w:val="both"/>
        <w:rPr>
          <w:szCs w:val="28"/>
        </w:rPr>
      </w:pPr>
      <w:r w:rsidRPr="00BF3C60">
        <w:rPr>
          <w:szCs w:val="28"/>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EE3D3A" w:rsidRPr="00BF3C60" w:rsidRDefault="00EE3D3A" w:rsidP="00EE3D3A">
      <w:pPr>
        <w:ind w:firstLine="567"/>
        <w:jc w:val="both"/>
        <w:rPr>
          <w:szCs w:val="28"/>
        </w:rPr>
      </w:pPr>
      <w:r w:rsidRPr="00BF3C60">
        <w:rPr>
          <w:szCs w:val="28"/>
        </w:rPr>
        <w:t>6) шестая подзона, в которой запрещается размещать объекты, способствующие привлечению и массовому скоплению птиц;</w:t>
      </w:r>
    </w:p>
    <w:p w:rsidR="00EE3D3A" w:rsidRPr="00BF3C60" w:rsidRDefault="00EE3D3A" w:rsidP="00EE3D3A">
      <w:pPr>
        <w:ind w:firstLine="567"/>
        <w:jc w:val="both"/>
        <w:rPr>
          <w:szCs w:val="28"/>
        </w:rPr>
      </w:pPr>
      <w:r w:rsidRPr="00BF3C60">
        <w:rPr>
          <w:szCs w:val="28"/>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EE3D3A" w:rsidRPr="00BF3C60" w:rsidRDefault="00EE3D3A" w:rsidP="00EE3D3A">
      <w:pPr>
        <w:ind w:firstLine="567"/>
        <w:jc w:val="both"/>
        <w:rPr>
          <w:szCs w:val="28"/>
        </w:rPr>
      </w:pPr>
      <w:r w:rsidRPr="00BF3C60">
        <w:rPr>
          <w:szCs w:val="28"/>
        </w:rPr>
        <w:t xml:space="preserve">При архитектурно-строительном проектировании в целях строительства, реконструкции сооружений аэродрома проект решения уполномоченного Правительством Российской Федерации федерального органа исполнительной власти об установлении приаэродромной территории подготавливается застройщиком, который осуществляет строительство сооружений аэродрома. Указанный проект решения утверждается уполномоченным Правительством Российской Федерации федеральным органом исполнительной власти при наличии положительного санитарно-эпидемиологического заключения федерального органа исполнительной власти, осуществляющего федеральный государственный санитарно-эпидемиологический надзор, о соответствии указанного проекта решения требованиям законодательства в области обеспечения санитарно-эпидемиологического благополучия населения. Указанный проект решения также подлежит согласованию с высшими исполнительными органами государственной власти субъектов Российской Федерации, в границах территорий которых полностью или частично расположена приаэродромная территория (в части соответствия указанного проекта решения, выделения на приаэродромной территории подзон, установления в таких подзонах ограничений использования объектов </w:t>
      </w:r>
      <w:r w:rsidRPr="00BF3C60">
        <w:rPr>
          <w:szCs w:val="28"/>
        </w:rPr>
        <w:lastRenderedPageBreak/>
        <w:t>недвижимости и осуществления деятельности порядку описания местоположения границ приаэродромной территории и порядку выделения на приаэродромной территории подзон, в которых устанавливаются ограничения использования объектов недвижимости и осуществления деятельности), с учетом заключений уполномоченных органов местного самоуправления муниципальных образований, в границах территорий которых полностью или частично расположена приаэродромная территория, содержащих расчеты размера ущерба, подлежащего возмещению гражданам, юридическим лицам и публично-правовым образованиям в связи с ограничениями использования объектов недвижимости и осуществления деятельности, установленными на приаэродромной территории. Согласование указанного проекта решения или отказ в его согласовании подлежит представлению в уполномоченные Правительством Российской Федерации федеральные органы исполнительной власти в тридцатидневный срок со дня поступления в высший исполнительный орган государственной власти субъекта Российской Федерации указанного проекта решения. В случае непредставления согласования указанного проекта решения или непредставления отказа в его согласовании в установленный срок указанный проект решения считается согласованным. Порядок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указанного проекта решения, утверждается Правительством Российской Федерации.</w:t>
      </w:r>
    </w:p>
    <w:p w:rsidR="00EE3D3A" w:rsidRPr="00BF3C60" w:rsidRDefault="00EE3D3A" w:rsidP="00EE3D3A">
      <w:pPr>
        <w:ind w:firstLine="567"/>
        <w:jc w:val="both"/>
        <w:rPr>
          <w:szCs w:val="28"/>
        </w:rPr>
      </w:pPr>
      <w:r w:rsidRPr="00BF3C60">
        <w:rPr>
          <w:szCs w:val="28"/>
        </w:rPr>
        <w:t>В отношении аэродрома совместного базирования или аэродрома совместного использования решение об установлении приаэродромной территории утверждается уполномоченным Правительством Российской Федерации федеральным органом исполнительной власти по согласованию с федеральными органами исполнительной власти, которым разрешено совместное базирование на аэродроме или которые осуществляют совместное использование аэродрома.</w:t>
      </w:r>
    </w:p>
    <w:p w:rsidR="00EE3D3A" w:rsidRPr="00BF3C60" w:rsidRDefault="00EE3D3A" w:rsidP="00EE3D3A">
      <w:pPr>
        <w:ind w:firstLine="567"/>
        <w:jc w:val="both"/>
        <w:rPr>
          <w:szCs w:val="28"/>
        </w:rPr>
      </w:pPr>
      <w:r w:rsidRPr="00BF3C60">
        <w:rPr>
          <w:szCs w:val="28"/>
        </w:rPr>
        <w:t>В случае выявления в правилах землепользования и застройки поселения, муниципального округа, межселенной территории нарушений установленных на приаэродромной территории ограничений использования объектов недвижимости и осуществления деятельности оператор аэродрома гражданской авиации либо организация, осуществляющая эксплуатацию аэродрома экспериментальной авиации или уполномоченная федеральным органом исполнительной власти, в ведении которого находится аэродром государственной авиации, обязаны подготовить заключение о нарушении установленных на приаэродромной территории ограничений использования объектов недвижимости и осуществления деятельности и направить его в уполномоченный Правительством Российской Федерации федеральный орган исполнительной власти.</w:t>
      </w:r>
    </w:p>
    <w:p w:rsidR="00EE3D3A" w:rsidRPr="00BF3C60" w:rsidRDefault="00EE3D3A" w:rsidP="00EE3D3A">
      <w:pPr>
        <w:ind w:firstLine="567"/>
        <w:jc w:val="both"/>
        <w:rPr>
          <w:szCs w:val="28"/>
        </w:rPr>
      </w:pPr>
      <w:r w:rsidRPr="00BF3C60">
        <w:rPr>
          <w:szCs w:val="28"/>
        </w:rPr>
        <w:lastRenderedPageBreak/>
        <w:t>Уполномоченный Правительством Российской Федерации федеральный орган исполнительной власти в течение десяти дней со дня поступления заключения о нарушении установленных на приаэродромной территории ограничений использования объектов недвижимости и осуществления деятельности обязан направить в орган местного самоуправления соответствующего муниципального образования предписание об устранении нарушений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муниципального округа, межселенной территории, в том числе о сносе самовольной постройки. Такое предписание может быть обжаловано органом местного самоуправления соответствующего муниципального образования в суд.</w:t>
      </w:r>
    </w:p>
    <w:p w:rsidR="00EE3D3A" w:rsidRPr="00BF3C60" w:rsidRDefault="00EE3D3A" w:rsidP="00EE3D3A">
      <w:pPr>
        <w:ind w:firstLine="567"/>
        <w:jc w:val="both"/>
        <w:rPr>
          <w:szCs w:val="28"/>
        </w:rPr>
      </w:pPr>
      <w:r w:rsidRPr="00BF3C60">
        <w:rPr>
          <w:szCs w:val="28"/>
        </w:rPr>
        <w:t>Уполномоченный Правительством Российской Федерации федеральный орган исполнительной власти обязан уведомить высший исполнительный орган государственной власти субъекта Российской Федерации, на территории которого расположено соответствующее муниципальное образование, о нарушениях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муниципального округа, межселенной территории.</w:t>
      </w:r>
    </w:p>
    <w:p w:rsidR="00EE3D3A" w:rsidRPr="00BF3C60" w:rsidRDefault="00EE3D3A" w:rsidP="00EE3D3A">
      <w:pPr>
        <w:ind w:firstLine="567"/>
        <w:jc w:val="both"/>
        <w:rPr>
          <w:szCs w:val="28"/>
        </w:rPr>
      </w:pPr>
      <w:r w:rsidRPr="00BF3C60">
        <w:rPr>
          <w:szCs w:val="28"/>
        </w:rPr>
        <w:t>Застройщик, который осуществляет строительство сооружений аэродрома, возмещает ущерб, причиненный гражданам, юридическим лицам и публично-правовым образованиям в связи с установленными на приаэродромной территории ограничениями использования объектов недвижимости и осуществления деятельности.</w:t>
      </w:r>
    </w:p>
    <w:p w:rsidR="00EE3D3A" w:rsidRPr="00BF3C60" w:rsidRDefault="00EE3D3A" w:rsidP="00EE3D3A">
      <w:pPr>
        <w:ind w:firstLine="567"/>
        <w:jc w:val="both"/>
        <w:rPr>
          <w:szCs w:val="28"/>
        </w:rPr>
      </w:pPr>
      <w:r w:rsidRPr="00BF3C60">
        <w:rPr>
          <w:bCs/>
          <w:szCs w:val="28"/>
        </w:rPr>
        <w:t>Охранные зоны объектов электроэнергетики (объектов электросетевого хозяйства и объектов по производству электрической энергии).</w:t>
      </w:r>
      <w:r w:rsidRPr="00BF3C60">
        <w:rPr>
          <w:szCs w:val="28"/>
        </w:rPr>
        <w:t xml:space="preserve"> Порядок установления охранных зон объектов электросетевого хозяйства (далее – охранные зоны),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w:t>
      </w:r>
      <w:r w:rsidR="009A1C4C" w:rsidRPr="00BF3C60">
        <w:rPr>
          <w:szCs w:val="28"/>
        </w:rPr>
        <w:t>ю указанных объектов определен п</w:t>
      </w:r>
      <w:r w:rsidRPr="00BF3C60">
        <w:rPr>
          <w:szCs w:val="28"/>
        </w:rPr>
        <w:t>остановлением Правительства Росси</w:t>
      </w:r>
      <w:r w:rsidR="00361B53" w:rsidRPr="00BF3C60">
        <w:rPr>
          <w:szCs w:val="28"/>
        </w:rPr>
        <w:t>йской Федерации от 24.02.2009</w:t>
      </w:r>
      <w:r w:rsidRPr="00BF3C60">
        <w:rPr>
          <w:szCs w:val="28"/>
        </w:rPr>
        <w:t xml:space="preserve"> № 160 </w:t>
      </w:r>
      <w:r w:rsidR="00CD5C88" w:rsidRPr="00BF3C60">
        <w:rPr>
          <w:szCs w:val="28"/>
        </w:rPr>
        <w:t>«</w:t>
      </w:r>
      <w:r w:rsidRPr="00BF3C60">
        <w:rPr>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CD5C88" w:rsidRPr="00BF3C60">
        <w:rPr>
          <w:szCs w:val="28"/>
        </w:rPr>
        <w:t>»</w:t>
      </w:r>
      <w:r w:rsidRPr="00BF3C60">
        <w:rPr>
          <w:szCs w:val="28"/>
        </w:rPr>
        <w:t xml:space="preserve">. </w:t>
      </w:r>
    </w:p>
    <w:p w:rsidR="00EE3D3A" w:rsidRPr="00BF3C60" w:rsidRDefault="00EE3D3A" w:rsidP="00EE3D3A">
      <w:pPr>
        <w:ind w:firstLine="567"/>
        <w:jc w:val="both"/>
        <w:rPr>
          <w:szCs w:val="28"/>
        </w:rPr>
      </w:pPr>
      <w:r w:rsidRPr="00BF3C60">
        <w:rPr>
          <w:szCs w:val="28"/>
        </w:rPr>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определенном расстоянии (таблица 6.1.2.1).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6.1.2.1</w:t>
      </w:r>
    </w:p>
    <w:p w:rsidR="00EE3D3A" w:rsidRPr="00BF3C60" w:rsidRDefault="009923E3" w:rsidP="00EE3D3A">
      <w:pPr>
        <w:jc w:val="center"/>
        <w:rPr>
          <w:szCs w:val="28"/>
        </w:rPr>
      </w:pPr>
      <w:r w:rsidRPr="00BF3C60">
        <w:rPr>
          <w:szCs w:val="28"/>
        </w:rPr>
        <w:lastRenderedPageBreak/>
        <w:t>Требования к границам установления охранных зон объектов электросетевого хозяйства</w:t>
      </w:r>
    </w:p>
    <w:p w:rsidR="00EF0088" w:rsidRPr="00BF3C60" w:rsidRDefault="00EF0088" w:rsidP="00EE3D3A">
      <w:pPr>
        <w:jc w:val="center"/>
        <w:rPr>
          <w:szCs w:val="28"/>
        </w:rPr>
      </w:pPr>
    </w:p>
    <w:tbl>
      <w:tblPr>
        <w:tblStyle w:val="TableGridReport8"/>
        <w:tblW w:w="0" w:type="auto"/>
        <w:tblLook w:val="04A0" w:firstRow="1" w:lastRow="0" w:firstColumn="1" w:lastColumn="0" w:noHBand="0" w:noVBand="1"/>
      </w:tblPr>
      <w:tblGrid>
        <w:gridCol w:w="4654"/>
        <w:gridCol w:w="4690"/>
      </w:tblGrid>
      <w:tr w:rsidR="00EE3D3A" w:rsidRPr="00BF3C60" w:rsidTr="00EE3D3A">
        <w:tc>
          <w:tcPr>
            <w:tcW w:w="4926" w:type="dxa"/>
            <w:vAlign w:val="center"/>
          </w:tcPr>
          <w:p w:rsidR="00EE3D3A" w:rsidRPr="00BF3C60" w:rsidRDefault="00EE3D3A" w:rsidP="00EE3D3A">
            <w:pPr>
              <w:jc w:val="center"/>
              <w:rPr>
                <w:szCs w:val="28"/>
              </w:rPr>
            </w:pPr>
            <w:r w:rsidRPr="00BF3C60">
              <w:rPr>
                <w:szCs w:val="28"/>
              </w:rPr>
              <w:t>Проектный номинальный класс напряжения, кВ</w:t>
            </w:r>
          </w:p>
        </w:tc>
        <w:tc>
          <w:tcPr>
            <w:tcW w:w="4927" w:type="dxa"/>
            <w:vAlign w:val="center"/>
          </w:tcPr>
          <w:p w:rsidR="00EE3D3A" w:rsidRPr="00BF3C60" w:rsidRDefault="00EE3D3A" w:rsidP="00EE3D3A">
            <w:pPr>
              <w:jc w:val="center"/>
              <w:rPr>
                <w:szCs w:val="28"/>
              </w:rPr>
            </w:pPr>
            <w:r w:rsidRPr="00BF3C60">
              <w:rPr>
                <w:szCs w:val="28"/>
              </w:rPr>
              <w:t>Расстояние, м</w:t>
            </w:r>
          </w:p>
        </w:tc>
      </w:tr>
      <w:tr w:rsidR="00EE3D3A" w:rsidRPr="00BF3C60" w:rsidTr="00EE3D3A">
        <w:tc>
          <w:tcPr>
            <w:tcW w:w="4926" w:type="dxa"/>
            <w:vAlign w:val="center"/>
          </w:tcPr>
          <w:p w:rsidR="00EE3D3A" w:rsidRPr="00BF3C60" w:rsidRDefault="00EE3D3A" w:rsidP="00EE3D3A">
            <w:pPr>
              <w:jc w:val="center"/>
              <w:rPr>
                <w:szCs w:val="28"/>
              </w:rPr>
            </w:pPr>
            <w:r w:rsidRPr="00BF3C60">
              <w:rPr>
                <w:szCs w:val="28"/>
              </w:rPr>
              <w:t>до 1</w:t>
            </w:r>
          </w:p>
        </w:tc>
        <w:tc>
          <w:tcPr>
            <w:tcW w:w="4927" w:type="dxa"/>
          </w:tcPr>
          <w:p w:rsidR="00EE3D3A" w:rsidRPr="00BF3C60" w:rsidRDefault="00EE3D3A" w:rsidP="00EE3D3A">
            <w:pPr>
              <w:jc w:val="center"/>
              <w:rPr>
                <w:szCs w:val="28"/>
              </w:rPr>
            </w:pPr>
            <w:r w:rsidRPr="00BF3C60">
              <w:rPr>
                <w:szCs w:val="28"/>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EE3D3A" w:rsidRPr="00BF3C60" w:rsidTr="00EE3D3A">
        <w:tc>
          <w:tcPr>
            <w:tcW w:w="4926" w:type="dxa"/>
            <w:vAlign w:val="center"/>
          </w:tcPr>
          <w:p w:rsidR="00EE3D3A" w:rsidRPr="00BF3C60" w:rsidRDefault="00EE3D3A" w:rsidP="00EE3D3A">
            <w:pPr>
              <w:jc w:val="center"/>
              <w:rPr>
                <w:szCs w:val="28"/>
              </w:rPr>
            </w:pPr>
            <w:r w:rsidRPr="00BF3C60">
              <w:rPr>
                <w:szCs w:val="28"/>
              </w:rPr>
              <w:t>1-20</w:t>
            </w:r>
          </w:p>
        </w:tc>
        <w:tc>
          <w:tcPr>
            <w:tcW w:w="4927" w:type="dxa"/>
          </w:tcPr>
          <w:p w:rsidR="00EE3D3A" w:rsidRPr="00BF3C60" w:rsidRDefault="00EE3D3A" w:rsidP="00EE3D3A">
            <w:pPr>
              <w:jc w:val="center"/>
              <w:rPr>
                <w:szCs w:val="28"/>
              </w:rPr>
            </w:pPr>
            <w:r w:rsidRPr="00BF3C60">
              <w:rPr>
                <w:szCs w:val="28"/>
              </w:rPr>
              <w:t>10 (5 – для линий с самонесущими или изолированными проводами, размещенных в границах населенных пунктов)</w:t>
            </w:r>
          </w:p>
        </w:tc>
      </w:tr>
      <w:tr w:rsidR="00EE3D3A" w:rsidRPr="00BF3C60" w:rsidTr="00EE3D3A">
        <w:tc>
          <w:tcPr>
            <w:tcW w:w="4926" w:type="dxa"/>
            <w:vAlign w:val="center"/>
          </w:tcPr>
          <w:p w:rsidR="00EE3D3A" w:rsidRPr="00BF3C60" w:rsidRDefault="00EE3D3A" w:rsidP="00EE3D3A">
            <w:pPr>
              <w:jc w:val="center"/>
              <w:rPr>
                <w:szCs w:val="28"/>
              </w:rPr>
            </w:pPr>
            <w:r w:rsidRPr="00BF3C60">
              <w:rPr>
                <w:szCs w:val="28"/>
              </w:rPr>
              <w:t>35</w:t>
            </w:r>
          </w:p>
        </w:tc>
        <w:tc>
          <w:tcPr>
            <w:tcW w:w="4927" w:type="dxa"/>
          </w:tcPr>
          <w:p w:rsidR="00EE3D3A" w:rsidRPr="00BF3C60" w:rsidRDefault="00EE3D3A" w:rsidP="00EE3D3A">
            <w:pPr>
              <w:jc w:val="center"/>
              <w:rPr>
                <w:szCs w:val="28"/>
              </w:rPr>
            </w:pPr>
            <w:r w:rsidRPr="00BF3C60">
              <w:rPr>
                <w:szCs w:val="28"/>
              </w:rPr>
              <w:t>15</w:t>
            </w:r>
          </w:p>
        </w:tc>
      </w:tr>
      <w:tr w:rsidR="00EE3D3A" w:rsidRPr="00BF3C60" w:rsidTr="00EE3D3A">
        <w:tc>
          <w:tcPr>
            <w:tcW w:w="4926" w:type="dxa"/>
            <w:vAlign w:val="center"/>
          </w:tcPr>
          <w:p w:rsidR="00EE3D3A" w:rsidRPr="00BF3C60" w:rsidRDefault="00EE3D3A" w:rsidP="00EE3D3A">
            <w:pPr>
              <w:jc w:val="center"/>
              <w:rPr>
                <w:szCs w:val="28"/>
              </w:rPr>
            </w:pPr>
            <w:r w:rsidRPr="00BF3C60">
              <w:rPr>
                <w:szCs w:val="28"/>
              </w:rPr>
              <w:t>110</w:t>
            </w:r>
          </w:p>
        </w:tc>
        <w:tc>
          <w:tcPr>
            <w:tcW w:w="4927" w:type="dxa"/>
          </w:tcPr>
          <w:p w:rsidR="00EE3D3A" w:rsidRPr="00BF3C60" w:rsidRDefault="00EE3D3A" w:rsidP="00EE3D3A">
            <w:pPr>
              <w:jc w:val="center"/>
              <w:rPr>
                <w:szCs w:val="28"/>
              </w:rPr>
            </w:pPr>
            <w:r w:rsidRPr="00BF3C60">
              <w:rPr>
                <w:szCs w:val="28"/>
              </w:rPr>
              <w:t>20</w:t>
            </w:r>
          </w:p>
        </w:tc>
      </w:tr>
      <w:tr w:rsidR="00EE3D3A" w:rsidRPr="00BF3C60" w:rsidTr="00EE3D3A">
        <w:tc>
          <w:tcPr>
            <w:tcW w:w="4926" w:type="dxa"/>
            <w:vAlign w:val="center"/>
          </w:tcPr>
          <w:p w:rsidR="00EE3D3A" w:rsidRPr="00BF3C60" w:rsidRDefault="00EE3D3A" w:rsidP="00EE3D3A">
            <w:pPr>
              <w:jc w:val="center"/>
              <w:rPr>
                <w:szCs w:val="28"/>
              </w:rPr>
            </w:pPr>
            <w:r w:rsidRPr="00BF3C60">
              <w:rPr>
                <w:szCs w:val="28"/>
              </w:rPr>
              <w:t>150, 220</w:t>
            </w:r>
          </w:p>
        </w:tc>
        <w:tc>
          <w:tcPr>
            <w:tcW w:w="4927" w:type="dxa"/>
          </w:tcPr>
          <w:p w:rsidR="00EE3D3A" w:rsidRPr="00BF3C60" w:rsidRDefault="00EE3D3A" w:rsidP="00EE3D3A">
            <w:pPr>
              <w:jc w:val="center"/>
              <w:rPr>
                <w:szCs w:val="28"/>
              </w:rPr>
            </w:pPr>
            <w:r w:rsidRPr="00BF3C60">
              <w:rPr>
                <w:szCs w:val="28"/>
              </w:rPr>
              <w:t>25</w:t>
            </w:r>
          </w:p>
        </w:tc>
      </w:tr>
      <w:tr w:rsidR="00EE3D3A" w:rsidRPr="00BF3C60" w:rsidTr="00EE3D3A">
        <w:tc>
          <w:tcPr>
            <w:tcW w:w="4926" w:type="dxa"/>
          </w:tcPr>
          <w:p w:rsidR="00EE3D3A" w:rsidRPr="00BF3C60" w:rsidRDefault="00EE3D3A" w:rsidP="00EE3D3A">
            <w:pPr>
              <w:jc w:val="center"/>
              <w:rPr>
                <w:szCs w:val="28"/>
              </w:rPr>
            </w:pPr>
            <w:r w:rsidRPr="00BF3C60">
              <w:rPr>
                <w:szCs w:val="28"/>
              </w:rPr>
              <w:t>300, 500, +/- 400</w:t>
            </w:r>
          </w:p>
        </w:tc>
        <w:tc>
          <w:tcPr>
            <w:tcW w:w="4927" w:type="dxa"/>
          </w:tcPr>
          <w:p w:rsidR="00EE3D3A" w:rsidRPr="00BF3C60" w:rsidRDefault="00EE3D3A" w:rsidP="00EE3D3A">
            <w:pPr>
              <w:jc w:val="center"/>
              <w:rPr>
                <w:szCs w:val="28"/>
              </w:rPr>
            </w:pPr>
            <w:r w:rsidRPr="00BF3C60">
              <w:rPr>
                <w:szCs w:val="28"/>
              </w:rPr>
              <w:t>30</w:t>
            </w:r>
          </w:p>
        </w:tc>
      </w:tr>
      <w:tr w:rsidR="00EE3D3A" w:rsidRPr="00BF3C60" w:rsidTr="00EE3D3A">
        <w:tc>
          <w:tcPr>
            <w:tcW w:w="4926" w:type="dxa"/>
          </w:tcPr>
          <w:p w:rsidR="00EE3D3A" w:rsidRPr="00BF3C60" w:rsidRDefault="00EE3D3A" w:rsidP="00EE3D3A">
            <w:pPr>
              <w:jc w:val="center"/>
              <w:rPr>
                <w:szCs w:val="28"/>
              </w:rPr>
            </w:pPr>
            <w:r w:rsidRPr="00BF3C60">
              <w:rPr>
                <w:szCs w:val="28"/>
              </w:rPr>
              <w:t>750, +/-750</w:t>
            </w:r>
          </w:p>
        </w:tc>
        <w:tc>
          <w:tcPr>
            <w:tcW w:w="4927" w:type="dxa"/>
          </w:tcPr>
          <w:p w:rsidR="00EE3D3A" w:rsidRPr="00BF3C60" w:rsidRDefault="00EE3D3A" w:rsidP="00EE3D3A">
            <w:pPr>
              <w:jc w:val="center"/>
              <w:rPr>
                <w:szCs w:val="28"/>
              </w:rPr>
            </w:pPr>
            <w:r w:rsidRPr="00BF3C60">
              <w:rPr>
                <w:szCs w:val="28"/>
              </w:rPr>
              <w:t>40</w:t>
            </w:r>
          </w:p>
        </w:tc>
      </w:tr>
      <w:tr w:rsidR="00EE3D3A" w:rsidRPr="00BF3C60" w:rsidTr="00EE3D3A">
        <w:tc>
          <w:tcPr>
            <w:tcW w:w="4926" w:type="dxa"/>
          </w:tcPr>
          <w:p w:rsidR="00EE3D3A" w:rsidRPr="00BF3C60" w:rsidRDefault="00EE3D3A" w:rsidP="00EE3D3A">
            <w:pPr>
              <w:jc w:val="center"/>
              <w:rPr>
                <w:szCs w:val="28"/>
              </w:rPr>
            </w:pPr>
            <w:r w:rsidRPr="00BF3C60">
              <w:rPr>
                <w:szCs w:val="28"/>
              </w:rPr>
              <w:t>1150</w:t>
            </w:r>
          </w:p>
        </w:tc>
        <w:tc>
          <w:tcPr>
            <w:tcW w:w="4927" w:type="dxa"/>
          </w:tcPr>
          <w:p w:rsidR="00EE3D3A" w:rsidRPr="00BF3C60" w:rsidRDefault="00EE3D3A" w:rsidP="00EE3D3A">
            <w:pPr>
              <w:jc w:val="center"/>
              <w:rPr>
                <w:szCs w:val="28"/>
              </w:rPr>
            </w:pPr>
            <w:r w:rsidRPr="00BF3C60">
              <w:rPr>
                <w:szCs w:val="28"/>
              </w:rPr>
              <w:t>55</w:t>
            </w:r>
          </w:p>
        </w:tc>
      </w:tr>
    </w:tbl>
    <w:p w:rsidR="00EE3D3A" w:rsidRPr="00BF3C60" w:rsidRDefault="00EE3D3A" w:rsidP="00EE3D3A">
      <w:pPr>
        <w:jc w:val="both"/>
        <w:rPr>
          <w:szCs w:val="28"/>
        </w:rPr>
      </w:pPr>
    </w:p>
    <w:p w:rsidR="00EE3D3A" w:rsidRPr="00BF3C60" w:rsidRDefault="00EE3D3A" w:rsidP="00EE3D3A">
      <w:pPr>
        <w:ind w:firstLine="567"/>
        <w:jc w:val="both"/>
        <w:rPr>
          <w:szCs w:val="28"/>
        </w:rPr>
      </w:pPr>
      <w:r w:rsidRPr="00BF3C60">
        <w:rPr>
          <w:szCs w:val="28"/>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EE3D3A" w:rsidRPr="00BF3C60" w:rsidRDefault="00EE3D3A" w:rsidP="00EE3D3A">
      <w:pPr>
        <w:ind w:firstLine="567"/>
        <w:jc w:val="both"/>
        <w:rPr>
          <w:szCs w:val="28"/>
        </w:rPr>
      </w:pPr>
      <w:r w:rsidRPr="00BF3C60">
        <w:rPr>
          <w:szCs w:val="28"/>
        </w:rPr>
        <w:t>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EE3D3A" w:rsidRPr="00BF3C60" w:rsidRDefault="00EE3D3A" w:rsidP="00EE3D3A">
      <w:pPr>
        <w:ind w:firstLine="567"/>
        <w:jc w:val="both"/>
        <w:rPr>
          <w:szCs w:val="28"/>
        </w:rPr>
      </w:pPr>
      <w:r w:rsidRPr="00BF3C60">
        <w:rPr>
          <w:szCs w:val="28"/>
        </w:rPr>
        <w:t xml:space="preserve">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w:t>
      </w:r>
      <w:r w:rsidRPr="00BF3C60">
        <w:rPr>
          <w:szCs w:val="28"/>
        </w:rPr>
        <w:lastRenderedPageBreak/>
        <w:t>предусмотренном для установления охранных зон вдоль воздушных линий электропередачи.</w:t>
      </w:r>
    </w:p>
    <w:p w:rsidR="00EE3D3A" w:rsidRPr="00BF3C60" w:rsidRDefault="00EE3D3A" w:rsidP="00EE3D3A">
      <w:pPr>
        <w:ind w:firstLine="567"/>
        <w:jc w:val="both"/>
        <w:rPr>
          <w:szCs w:val="28"/>
        </w:rPr>
      </w:pPr>
      <w:r w:rsidRPr="00BF3C60">
        <w:rPr>
          <w:szCs w:val="28"/>
        </w:rPr>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таблице 6.1.2.1.</w:t>
      </w:r>
    </w:p>
    <w:p w:rsidR="00EE3D3A" w:rsidRPr="00BF3C60" w:rsidRDefault="00EE3D3A" w:rsidP="00EE3D3A">
      <w:pPr>
        <w:ind w:firstLine="567"/>
        <w:jc w:val="both"/>
        <w:rPr>
          <w:szCs w:val="28"/>
        </w:rPr>
      </w:pPr>
      <w:r w:rsidRPr="00BF3C60">
        <w:rPr>
          <w:bCs/>
          <w:szCs w:val="28"/>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r w:rsidRPr="00BF3C60">
        <w:rPr>
          <w:szCs w:val="28"/>
        </w:rPr>
        <w:t xml:space="preserve"> Порядок установления и использования полос отвода и охранных зон железных дорог,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w:t>
      </w:r>
      <w:r w:rsidR="009A1C4C" w:rsidRPr="00BF3C60">
        <w:rPr>
          <w:szCs w:val="28"/>
        </w:rPr>
        <w:t>ю указанных объектов определен п</w:t>
      </w:r>
      <w:r w:rsidRPr="00BF3C60">
        <w:rPr>
          <w:szCs w:val="28"/>
        </w:rPr>
        <w:t>остановлением Правительства Российской Федерации от 12.10.20</w:t>
      </w:r>
      <w:r w:rsidR="00361B53" w:rsidRPr="00BF3C60">
        <w:rPr>
          <w:szCs w:val="28"/>
        </w:rPr>
        <w:t>06</w:t>
      </w:r>
      <w:r w:rsidRPr="00BF3C60">
        <w:rPr>
          <w:szCs w:val="28"/>
        </w:rPr>
        <w:t xml:space="preserve"> № 611 </w:t>
      </w:r>
      <w:r w:rsidR="00CD5C88" w:rsidRPr="00BF3C60">
        <w:rPr>
          <w:szCs w:val="28"/>
        </w:rPr>
        <w:t>«</w:t>
      </w:r>
      <w:r w:rsidRPr="00BF3C60">
        <w:rPr>
          <w:szCs w:val="28"/>
        </w:rPr>
        <w:t>О порядке установления и использования полос отвода и охранных зон железных дорог</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EE3D3A" w:rsidRPr="00BF3C60" w:rsidRDefault="00EE3D3A" w:rsidP="00EE3D3A">
      <w:pPr>
        <w:ind w:firstLine="567"/>
        <w:jc w:val="both"/>
        <w:rPr>
          <w:szCs w:val="28"/>
        </w:rPr>
      </w:pPr>
      <w:r w:rsidRPr="00BF3C60">
        <w:rPr>
          <w:szCs w:val="28"/>
        </w:rPr>
        <w:t>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EE3D3A" w:rsidRPr="00BF3C60" w:rsidRDefault="00EE3D3A" w:rsidP="00EE3D3A">
      <w:pPr>
        <w:ind w:firstLine="567"/>
        <w:jc w:val="both"/>
        <w:rPr>
          <w:szCs w:val="28"/>
        </w:rPr>
      </w:pPr>
      <w:r w:rsidRPr="00BF3C60">
        <w:rPr>
          <w:szCs w:val="28"/>
        </w:rPr>
        <w:t>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EE3D3A" w:rsidRPr="00BF3C60" w:rsidRDefault="00EE3D3A" w:rsidP="00EE3D3A">
      <w:pPr>
        <w:ind w:firstLine="567"/>
        <w:jc w:val="both"/>
        <w:rPr>
          <w:szCs w:val="28"/>
        </w:rPr>
      </w:pPr>
      <w:r w:rsidRPr="00BF3C60">
        <w:rPr>
          <w:szCs w:val="28"/>
        </w:rPr>
        <w:t>не допускать в местах прилегания к сельскохозяйственным угодьям разрастание сорной травянистой и древесно-кустарниковой растительности;</w:t>
      </w:r>
    </w:p>
    <w:p w:rsidR="00EE3D3A" w:rsidRPr="00BF3C60" w:rsidRDefault="00EE3D3A" w:rsidP="00EE3D3A">
      <w:pPr>
        <w:ind w:firstLine="567"/>
        <w:jc w:val="both"/>
        <w:rPr>
          <w:szCs w:val="28"/>
        </w:rPr>
      </w:pPr>
      <w:r w:rsidRPr="00BF3C60">
        <w:rPr>
          <w:szCs w:val="28"/>
        </w:rPr>
        <w:t>не допускать в местах прилегания к лесным массивам скопление сухостоя, валежника, порубочных остатков и других горючих материалов;</w:t>
      </w:r>
    </w:p>
    <w:p w:rsidR="00EE3D3A" w:rsidRPr="00BF3C60" w:rsidRDefault="00EE3D3A" w:rsidP="00EE3D3A">
      <w:pPr>
        <w:ind w:firstLine="567"/>
        <w:jc w:val="both"/>
        <w:rPr>
          <w:szCs w:val="28"/>
        </w:rPr>
      </w:pPr>
      <w:r w:rsidRPr="00BF3C60">
        <w:rPr>
          <w:szCs w:val="28"/>
        </w:rPr>
        <w:t>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EE3D3A" w:rsidRPr="00BF3C60" w:rsidRDefault="00EE3D3A" w:rsidP="00EE3D3A">
      <w:pPr>
        <w:ind w:firstLine="567"/>
        <w:jc w:val="both"/>
        <w:rPr>
          <w:szCs w:val="28"/>
        </w:rPr>
      </w:pPr>
      <w:r w:rsidRPr="00BF3C60">
        <w:rPr>
          <w:szCs w:val="28"/>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EE3D3A" w:rsidRPr="00BF3C60" w:rsidRDefault="00EE3D3A" w:rsidP="00EE3D3A">
      <w:pPr>
        <w:ind w:firstLine="567"/>
        <w:jc w:val="both"/>
        <w:rPr>
          <w:szCs w:val="28"/>
        </w:rPr>
      </w:pPr>
      <w:r w:rsidRPr="00BF3C60">
        <w:rPr>
          <w:szCs w:val="28"/>
        </w:rPr>
        <w:t xml:space="preserve">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w:t>
      </w:r>
      <w:r w:rsidRPr="00BF3C60">
        <w:rPr>
          <w:szCs w:val="28"/>
        </w:rPr>
        <w:lastRenderedPageBreak/>
        <w:t>железнодорожного транспорта, а также в связи с устройством, обслуживанием и ремонтом линейных сооружений;</w:t>
      </w:r>
    </w:p>
    <w:p w:rsidR="00EE3D3A" w:rsidRPr="00BF3C60" w:rsidRDefault="00EE3D3A" w:rsidP="00EE3D3A">
      <w:pPr>
        <w:ind w:firstLine="567"/>
        <w:jc w:val="both"/>
        <w:rPr>
          <w:szCs w:val="28"/>
        </w:rPr>
      </w:pPr>
      <w:r w:rsidRPr="00BF3C60">
        <w:rPr>
          <w:szCs w:val="28"/>
        </w:rPr>
        <w:t>распашка земель;</w:t>
      </w:r>
    </w:p>
    <w:p w:rsidR="00EE3D3A" w:rsidRPr="00BF3C60" w:rsidRDefault="00EE3D3A" w:rsidP="00EE3D3A">
      <w:pPr>
        <w:ind w:firstLine="567"/>
        <w:jc w:val="both"/>
        <w:rPr>
          <w:szCs w:val="28"/>
        </w:rPr>
      </w:pPr>
      <w:r w:rsidRPr="00BF3C60">
        <w:rPr>
          <w:szCs w:val="28"/>
        </w:rPr>
        <w:t>выпас скота;</w:t>
      </w:r>
    </w:p>
    <w:p w:rsidR="00EE3D3A" w:rsidRPr="00BF3C60" w:rsidRDefault="00EE3D3A" w:rsidP="00EE3D3A">
      <w:pPr>
        <w:ind w:firstLine="567"/>
        <w:jc w:val="both"/>
        <w:rPr>
          <w:szCs w:val="28"/>
        </w:rPr>
      </w:pPr>
      <w:r w:rsidRPr="00BF3C60">
        <w:rPr>
          <w:szCs w:val="28"/>
        </w:rPr>
        <w:t>выпуск поверхностных и хозяйственно-бытовых вод.</w:t>
      </w:r>
    </w:p>
    <w:p w:rsidR="00EE3D3A" w:rsidRPr="00BF3C60" w:rsidRDefault="00EE3D3A" w:rsidP="00EE3D3A">
      <w:pPr>
        <w:ind w:firstLine="567"/>
        <w:jc w:val="both"/>
        <w:rPr>
          <w:szCs w:val="28"/>
        </w:rPr>
      </w:pPr>
      <w:r w:rsidRPr="00BF3C60">
        <w:rPr>
          <w:szCs w:val="28"/>
        </w:rPr>
        <w:t>Правила охраны магистральных трубопроводов утверждены постановлением Госгортехнадзора Росси</w:t>
      </w:r>
      <w:r w:rsidR="00361B53" w:rsidRPr="00BF3C60">
        <w:rPr>
          <w:szCs w:val="28"/>
        </w:rPr>
        <w:t>йской Федерации от 24.04.1992</w:t>
      </w:r>
      <w:r w:rsidRPr="00BF3C60">
        <w:rPr>
          <w:szCs w:val="28"/>
        </w:rPr>
        <w:t xml:space="preserve"> № 9.</w:t>
      </w:r>
    </w:p>
    <w:p w:rsidR="00EE3D3A" w:rsidRPr="00BF3C60" w:rsidRDefault="00EE3D3A" w:rsidP="00EE3D3A">
      <w:pPr>
        <w:ind w:firstLine="567"/>
        <w:jc w:val="both"/>
        <w:rPr>
          <w:szCs w:val="28"/>
        </w:rPr>
      </w:pPr>
      <w:r w:rsidRPr="00BF3C60">
        <w:rPr>
          <w:szCs w:val="28"/>
        </w:rPr>
        <w:t xml:space="preserve">Правила охраны линий и сооружений связи утверждены </w:t>
      </w:r>
      <w:r w:rsidR="009A1C4C" w:rsidRPr="00BF3C60">
        <w:rPr>
          <w:szCs w:val="28"/>
        </w:rPr>
        <w:t>п</w:t>
      </w:r>
      <w:r w:rsidRPr="00BF3C60">
        <w:rPr>
          <w:szCs w:val="28"/>
        </w:rPr>
        <w:t>остановлением Правительства Росси</w:t>
      </w:r>
      <w:r w:rsidR="00361B53" w:rsidRPr="00BF3C60">
        <w:rPr>
          <w:szCs w:val="28"/>
        </w:rPr>
        <w:t>йской Федерации от 09.06.1995</w:t>
      </w:r>
      <w:r w:rsidRPr="00BF3C60">
        <w:rPr>
          <w:szCs w:val="28"/>
        </w:rPr>
        <w:t xml:space="preserve"> № 578 </w:t>
      </w:r>
      <w:r w:rsidR="00CD5C88" w:rsidRPr="00BF3C60">
        <w:rPr>
          <w:szCs w:val="28"/>
        </w:rPr>
        <w:t>«</w:t>
      </w:r>
      <w:r w:rsidRPr="00BF3C60">
        <w:rPr>
          <w:szCs w:val="28"/>
        </w:rPr>
        <w:t>Об утверждении Правил охраны линий и сооружений связи российской Федерации</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Правила установления охранных зон гидроэнер</w:t>
      </w:r>
      <w:r w:rsidR="009A1C4C" w:rsidRPr="00BF3C60">
        <w:rPr>
          <w:szCs w:val="28"/>
        </w:rPr>
        <w:t>гетических объектов утверждены п</w:t>
      </w:r>
      <w:r w:rsidRPr="00BF3C60">
        <w:rPr>
          <w:szCs w:val="28"/>
        </w:rPr>
        <w:t>остановлением Правительства Росси</w:t>
      </w:r>
      <w:r w:rsidR="00355380" w:rsidRPr="00BF3C60">
        <w:rPr>
          <w:szCs w:val="28"/>
        </w:rPr>
        <w:t>йской Федерации от 06.09.2012 № 884</w:t>
      </w:r>
      <w:r w:rsidRPr="00BF3C60">
        <w:rPr>
          <w:szCs w:val="28"/>
        </w:rPr>
        <w:t xml:space="preserve"> </w:t>
      </w:r>
      <w:r w:rsidR="00CD5C88" w:rsidRPr="00BF3C60">
        <w:rPr>
          <w:szCs w:val="28"/>
        </w:rPr>
        <w:t>«</w:t>
      </w:r>
      <w:r w:rsidRPr="00BF3C60">
        <w:rPr>
          <w:szCs w:val="28"/>
        </w:rPr>
        <w:t>Об установлении охранных зон для гидроэнергетических объектов</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 xml:space="preserve">Правила установления охранных зон тепловых сетей утверждены </w:t>
      </w:r>
      <w:r w:rsidR="008D117A" w:rsidRPr="00BF3C60">
        <w:rPr>
          <w:szCs w:val="28"/>
        </w:rPr>
        <w:t>пр</w:t>
      </w:r>
      <w:r w:rsidRPr="00BF3C60">
        <w:rPr>
          <w:szCs w:val="28"/>
        </w:rPr>
        <w:t xml:space="preserve">иказом </w:t>
      </w:r>
      <w:r w:rsidR="008D117A" w:rsidRPr="00BF3C60">
        <w:rPr>
          <w:szCs w:val="28"/>
        </w:rPr>
        <w:t>м</w:t>
      </w:r>
      <w:r w:rsidRPr="00BF3C60">
        <w:rPr>
          <w:szCs w:val="28"/>
        </w:rPr>
        <w:t>инистерства архитектуры, строительства и жилищно-коммунального хозяйства Росси</w:t>
      </w:r>
      <w:r w:rsidR="00361B53" w:rsidRPr="00BF3C60">
        <w:rPr>
          <w:szCs w:val="28"/>
        </w:rPr>
        <w:t>йской Федерации от 17.08.1992</w:t>
      </w:r>
      <w:r w:rsidRPr="00BF3C60">
        <w:rPr>
          <w:szCs w:val="28"/>
        </w:rPr>
        <w:t xml:space="preserve"> № 197 </w:t>
      </w:r>
      <w:r w:rsidR="00CD5C88" w:rsidRPr="00BF3C60">
        <w:rPr>
          <w:szCs w:val="28"/>
        </w:rPr>
        <w:t>«</w:t>
      </w:r>
      <w:r w:rsidRPr="00BF3C60">
        <w:rPr>
          <w:szCs w:val="28"/>
        </w:rPr>
        <w:t>О типовых правилах охраны коммунальных тепловых сетей</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bCs/>
          <w:szCs w:val="28"/>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r w:rsidRPr="00BF3C60">
        <w:rPr>
          <w:b/>
          <w:bCs/>
          <w:szCs w:val="28"/>
        </w:rPr>
        <w:t xml:space="preserve"> </w:t>
      </w:r>
      <w:r w:rsidRPr="00BF3C60">
        <w:rPr>
          <w:szCs w:val="28"/>
        </w:rPr>
        <w:t>Минимальные расстояния до магистральных и промышленных трубопроводов (в том числе газопроводов) устанавливаются в соответствии с ГОСТ Р 55989-2014 Магистральные газопроводы. Нормы проектирования на давление свыше 10 МПа. Основные требования.</w:t>
      </w:r>
    </w:p>
    <w:p w:rsidR="00EE3D3A" w:rsidRPr="00BF3C60" w:rsidRDefault="00EE3D3A" w:rsidP="00EE3D3A">
      <w:pPr>
        <w:ind w:firstLine="567"/>
        <w:jc w:val="both"/>
        <w:rPr>
          <w:bCs/>
          <w:szCs w:val="28"/>
        </w:rPr>
      </w:pPr>
      <w:r w:rsidRPr="00BF3C60">
        <w:rPr>
          <w:bCs/>
          <w:szCs w:val="28"/>
        </w:rPr>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EE3D3A" w:rsidRPr="00BF3C60" w:rsidRDefault="00EE3D3A" w:rsidP="00EE3D3A">
      <w:pPr>
        <w:ind w:firstLine="567"/>
        <w:jc w:val="both"/>
        <w:rPr>
          <w:szCs w:val="28"/>
        </w:rPr>
      </w:pPr>
      <w:r w:rsidRPr="00BF3C60">
        <w:rPr>
          <w:szCs w:val="28"/>
        </w:rPr>
        <w:t xml:space="preserve">Положения о зоне </w:t>
      </w:r>
      <w:r w:rsidR="009A1C4C" w:rsidRPr="00BF3C60">
        <w:rPr>
          <w:szCs w:val="28"/>
        </w:rPr>
        <w:t>охраняемого объекта утверждены п</w:t>
      </w:r>
      <w:r w:rsidRPr="00BF3C60">
        <w:rPr>
          <w:szCs w:val="28"/>
        </w:rPr>
        <w:t>остановлением Правительства Росси</w:t>
      </w:r>
      <w:r w:rsidR="00361B53" w:rsidRPr="00BF3C60">
        <w:rPr>
          <w:szCs w:val="28"/>
        </w:rPr>
        <w:t>йской Федерации от 31.08.2019</w:t>
      </w:r>
      <w:r w:rsidRPr="00BF3C60">
        <w:rPr>
          <w:szCs w:val="28"/>
        </w:rPr>
        <w:t xml:space="preserve"> № 1132 </w:t>
      </w:r>
      <w:r w:rsidR="00CD5C88" w:rsidRPr="00BF3C60">
        <w:rPr>
          <w:szCs w:val="28"/>
        </w:rPr>
        <w:t>«</w:t>
      </w:r>
      <w:r w:rsidRPr="00BF3C60">
        <w:rPr>
          <w:szCs w:val="28"/>
        </w:rPr>
        <w:t>Об утверждении Положения о зоне охраняемого объекта</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Положение об установлении охранных зон военных объектов, запретных и специальных зон, устанавливаемых в связи с размещением</w:t>
      </w:r>
      <w:r w:rsidR="009A1C4C" w:rsidRPr="00BF3C60">
        <w:rPr>
          <w:szCs w:val="28"/>
        </w:rPr>
        <w:t xml:space="preserve"> указанных объектов утверждены п</w:t>
      </w:r>
      <w:r w:rsidRPr="00BF3C60">
        <w:rPr>
          <w:szCs w:val="28"/>
        </w:rPr>
        <w:t>остановлением П</w:t>
      </w:r>
      <w:r w:rsidR="00361B53" w:rsidRPr="00BF3C60">
        <w:rPr>
          <w:szCs w:val="28"/>
        </w:rPr>
        <w:t>равительства РФ от 05.05.2014</w:t>
      </w:r>
      <w:r w:rsidRPr="00BF3C60">
        <w:rPr>
          <w:szCs w:val="28"/>
        </w:rPr>
        <w:t xml:space="preserve"> № 405 </w:t>
      </w:r>
      <w:r w:rsidR="00CD5C88" w:rsidRPr="00BF3C60">
        <w:rPr>
          <w:szCs w:val="28"/>
        </w:rPr>
        <w:t>«</w:t>
      </w:r>
      <w:r w:rsidRPr="00BF3C60">
        <w:rPr>
          <w:szCs w:val="28"/>
        </w:rPr>
        <w:t>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CD5C88" w:rsidRPr="00BF3C60">
        <w:rPr>
          <w:szCs w:val="28"/>
        </w:rPr>
        <w:t>»</w:t>
      </w:r>
      <w:r w:rsidRPr="00BF3C60">
        <w:rPr>
          <w:szCs w:val="28"/>
        </w:rPr>
        <w:t xml:space="preserve">. </w:t>
      </w:r>
    </w:p>
    <w:p w:rsidR="00EE3D3A" w:rsidRPr="00BF3C60" w:rsidRDefault="00EE3D3A" w:rsidP="00EE3D3A">
      <w:pPr>
        <w:ind w:firstLine="567"/>
        <w:jc w:val="both"/>
        <w:rPr>
          <w:szCs w:val="28"/>
        </w:rPr>
      </w:pPr>
      <w:r w:rsidRPr="00BF3C60">
        <w:rPr>
          <w:bCs/>
          <w:szCs w:val="28"/>
        </w:rPr>
        <w:t>Зоны ограничений передающего радиотехнического объекта, являющегося объектом капитального строительства</w:t>
      </w:r>
      <w:r w:rsidRPr="00BF3C60">
        <w:rPr>
          <w:szCs w:val="28"/>
        </w:rPr>
        <w:t>, их параметры и ограничения, распространяемые на земельные участки, расположенные в пределах данного вида ЗОУИ</w:t>
      </w:r>
      <w:r w:rsidR="00AE6112" w:rsidRPr="00BF3C60">
        <w:rPr>
          <w:szCs w:val="28"/>
        </w:rPr>
        <w:t>Т регламентируются СанПиН 2.1.8/</w:t>
      </w:r>
      <w:r w:rsidRPr="00BF3C60">
        <w:rPr>
          <w:szCs w:val="28"/>
        </w:rPr>
        <w:t xml:space="preserve">2.2.4.1.1383-03 </w:t>
      </w:r>
      <w:r w:rsidR="00CD5C88" w:rsidRPr="00BF3C60">
        <w:rPr>
          <w:szCs w:val="28"/>
        </w:rPr>
        <w:t>«</w:t>
      </w:r>
      <w:r w:rsidRPr="00BF3C60">
        <w:rPr>
          <w:szCs w:val="28"/>
        </w:rPr>
        <w:t>Гигиенические требования к размещению и эксплуатации передающих объектов</w:t>
      </w:r>
      <w:r w:rsidR="00CD5C88" w:rsidRPr="00BF3C60">
        <w:rPr>
          <w:szCs w:val="28"/>
        </w:rPr>
        <w:t>»</w:t>
      </w:r>
      <w:r w:rsidRPr="00BF3C60">
        <w:rPr>
          <w:szCs w:val="28"/>
        </w:rPr>
        <w:t>.</w:t>
      </w:r>
    </w:p>
    <w:p w:rsidR="00EE3D3A" w:rsidRPr="00BF3C60" w:rsidRDefault="00EE3D3A" w:rsidP="00EE3D3A">
      <w:pPr>
        <w:jc w:val="center"/>
        <w:rPr>
          <w:b/>
          <w:szCs w:val="28"/>
        </w:rPr>
      </w:pPr>
    </w:p>
    <w:p w:rsidR="00EE3D3A" w:rsidRPr="00F24172" w:rsidRDefault="00EE3D3A" w:rsidP="00EE3D3A">
      <w:pPr>
        <w:jc w:val="center"/>
        <w:rPr>
          <w:szCs w:val="28"/>
        </w:rPr>
      </w:pPr>
      <w:r w:rsidRPr="00F24172">
        <w:rPr>
          <w:szCs w:val="28"/>
        </w:rPr>
        <w:lastRenderedPageBreak/>
        <w:t>6.2 Перечень и характеристика основных факторов риска возникновения чрезвычайных ситуаций природного и техногенного характера</w:t>
      </w:r>
    </w:p>
    <w:p w:rsidR="00EE3D3A" w:rsidRPr="00BF3C60" w:rsidRDefault="00EE3D3A" w:rsidP="00EE3D3A">
      <w:pPr>
        <w:ind w:firstLine="567"/>
        <w:jc w:val="both"/>
        <w:rPr>
          <w:szCs w:val="28"/>
        </w:rPr>
      </w:pPr>
      <w:r w:rsidRPr="00BF3C60">
        <w:rPr>
          <w:szCs w:val="28"/>
        </w:rPr>
        <w:t xml:space="preserve">В соответствии с пунктом 6 части 7 статьи 23 Градостроительного кодекса РФ материалы по обоснованию </w:t>
      </w:r>
      <w:r w:rsidR="00773E38" w:rsidRPr="00BF3C60">
        <w:rPr>
          <w:szCs w:val="28"/>
        </w:rPr>
        <w:t>Г</w:t>
      </w:r>
      <w:r w:rsidRPr="00BF3C60">
        <w:rPr>
          <w:szCs w:val="28"/>
        </w:rPr>
        <w:t>енерального плана в текстовой форме содержат перечень и характеристику основных факторов риска возникновения чрезвычайных ситуаций природного и техногенного характер.</w:t>
      </w:r>
    </w:p>
    <w:p w:rsidR="00EE3D3A" w:rsidRPr="00BF3C60" w:rsidRDefault="00EE3D3A" w:rsidP="00EE3D3A">
      <w:pPr>
        <w:ind w:firstLine="567"/>
        <w:jc w:val="both"/>
        <w:rPr>
          <w:szCs w:val="28"/>
        </w:rPr>
      </w:pPr>
      <w:r w:rsidRPr="00BF3C60">
        <w:rPr>
          <w:szCs w:val="28"/>
        </w:rPr>
        <w:t xml:space="preserve">Согласно ГОСТ Р 22.0.02-2016 </w:t>
      </w:r>
      <w:r w:rsidR="00CD5C88" w:rsidRPr="00BF3C60">
        <w:rPr>
          <w:szCs w:val="28"/>
        </w:rPr>
        <w:t>«</w:t>
      </w:r>
      <w:r w:rsidRPr="00BF3C60">
        <w:rPr>
          <w:szCs w:val="28"/>
        </w:rPr>
        <w:t>Безопасность в чрезвычайных ситуациях. Термины и определения</w:t>
      </w:r>
      <w:r w:rsidR="00CD5C88" w:rsidRPr="00BF3C60">
        <w:rPr>
          <w:szCs w:val="28"/>
        </w:rPr>
        <w:t>»</w:t>
      </w:r>
      <w:r w:rsidRPr="00BF3C60">
        <w:rPr>
          <w:szCs w:val="28"/>
        </w:rPr>
        <w:t>, чрезвычайная ситуация (ЧС)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EE3D3A" w:rsidRPr="00BF3C60" w:rsidRDefault="00EE3D3A" w:rsidP="00EE3D3A">
      <w:pPr>
        <w:ind w:firstLine="567"/>
        <w:jc w:val="both"/>
        <w:rPr>
          <w:szCs w:val="28"/>
        </w:rPr>
      </w:pPr>
      <w:r w:rsidRPr="00BF3C60">
        <w:rPr>
          <w:szCs w:val="28"/>
        </w:rPr>
        <w:t>Источниками ЧС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w:t>
      </w:r>
    </w:p>
    <w:p w:rsidR="00EE3D3A" w:rsidRPr="00BF3C60" w:rsidRDefault="00EE3D3A" w:rsidP="00EE3D3A">
      <w:pPr>
        <w:ind w:firstLine="567"/>
        <w:jc w:val="both"/>
        <w:rPr>
          <w:szCs w:val="28"/>
        </w:rPr>
      </w:pPr>
      <w:r w:rsidRPr="00BF3C60">
        <w:rPr>
          <w:szCs w:val="28"/>
        </w:rPr>
        <w:t>Различают ЧС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w:t>
      </w:r>
    </w:p>
    <w:p w:rsidR="00EE3D3A" w:rsidRPr="00BF3C60" w:rsidRDefault="00EE3D3A" w:rsidP="00EE3D3A">
      <w:pPr>
        <w:ind w:firstLine="567"/>
        <w:jc w:val="both"/>
        <w:rPr>
          <w:szCs w:val="28"/>
        </w:rPr>
      </w:pPr>
      <w:r w:rsidRPr="00BF3C60">
        <w:rPr>
          <w:szCs w:val="28"/>
        </w:rPr>
        <w:t xml:space="preserve">В соответствии с Федеральным законом от 21.12.1994 № 68-ФЗ </w:t>
      </w:r>
      <w:r w:rsidR="00CD5C88" w:rsidRPr="00BF3C60">
        <w:rPr>
          <w:szCs w:val="28"/>
        </w:rPr>
        <w:t>«</w:t>
      </w:r>
      <w:r w:rsidRPr="00BF3C60">
        <w:rPr>
          <w:szCs w:val="28"/>
        </w:rPr>
        <w:t>О защите населения и территорий от чрезвычайных ситуаций природного и техногенного характера</w:t>
      </w:r>
      <w:r w:rsidR="00CD5C88" w:rsidRPr="00BF3C60">
        <w:rPr>
          <w:szCs w:val="28"/>
        </w:rPr>
        <w:t>»</w:t>
      </w:r>
      <w:r w:rsidRPr="00BF3C60">
        <w:rPr>
          <w:szCs w:val="28"/>
        </w:rPr>
        <w:t xml:space="preserve">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w:t>
      </w:r>
    </w:p>
    <w:p w:rsidR="00EE3D3A" w:rsidRPr="00BF3C60" w:rsidRDefault="00EE3D3A" w:rsidP="00EE3D3A">
      <w:pPr>
        <w:ind w:firstLine="567"/>
        <w:jc w:val="both"/>
        <w:rPr>
          <w:szCs w:val="28"/>
        </w:rPr>
      </w:pPr>
      <w:r w:rsidRPr="00BF3C60">
        <w:rPr>
          <w:szCs w:val="28"/>
        </w:rPr>
        <w:t>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EE3D3A" w:rsidRPr="00BF3C60" w:rsidRDefault="00EE3D3A" w:rsidP="00EE3D3A">
      <w:pPr>
        <w:ind w:firstLine="567"/>
        <w:jc w:val="both"/>
        <w:rPr>
          <w:szCs w:val="28"/>
        </w:rPr>
      </w:pPr>
      <w:r w:rsidRPr="00BF3C60">
        <w:rPr>
          <w:szCs w:val="28"/>
        </w:rPr>
        <w:t>В соответствии с положениями пункта 8 части 8 статьи 23 Градостроительного кодекса Российской Феде</w:t>
      </w:r>
      <w:r w:rsidR="00773E38" w:rsidRPr="00BF3C60">
        <w:rPr>
          <w:szCs w:val="28"/>
        </w:rPr>
        <w:t>рации материалы по обоснованию Г</w:t>
      </w:r>
      <w:r w:rsidRPr="00BF3C60">
        <w:rPr>
          <w:szCs w:val="28"/>
        </w:rPr>
        <w:t>енерального плана в картографической части отображают территории, подверженные риску возникновения чрезвычайных ситуаций природного и техногенного характера.</w:t>
      </w:r>
    </w:p>
    <w:p w:rsidR="00EE3D3A" w:rsidRPr="00BF3C60" w:rsidRDefault="00EE3D3A" w:rsidP="00EE3D3A">
      <w:pPr>
        <w:ind w:firstLine="567"/>
        <w:jc w:val="both"/>
        <w:rPr>
          <w:szCs w:val="28"/>
        </w:rPr>
      </w:pPr>
    </w:p>
    <w:p w:rsidR="00EE3D3A" w:rsidRPr="00F24172" w:rsidRDefault="00EE3D3A" w:rsidP="00EE3D3A">
      <w:pPr>
        <w:jc w:val="center"/>
        <w:rPr>
          <w:szCs w:val="28"/>
        </w:rPr>
      </w:pPr>
      <w:bookmarkStart w:id="14" w:name="_Hlk54029626"/>
      <w:r w:rsidRPr="00F24172">
        <w:rPr>
          <w:szCs w:val="28"/>
        </w:rPr>
        <w:t>6.2.</w:t>
      </w:r>
      <w:bookmarkEnd w:id="14"/>
      <w:r w:rsidRPr="00F24172">
        <w:rPr>
          <w:szCs w:val="28"/>
        </w:rPr>
        <w:t>1 Перечень возможных источников чрезвычайных ситуаций природного характера</w:t>
      </w:r>
    </w:p>
    <w:p w:rsidR="00EE3D3A" w:rsidRPr="00BF3C60" w:rsidRDefault="00EE3D3A" w:rsidP="00EE3D3A">
      <w:pPr>
        <w:ind w:firstLine="567"/>
        <w:jc w:val="both"/>
        <w:rPr>
          <w:szCs w:val="28"/>
        </w:rPr>
      </w:pPr>
      <w:r w:rsidRPr="00BF3C60">
        <w:rPr>
          <w:szCs w:val="28"/>
        </w:rPr>
        <w:t>На территории планируемого муниципального образования характерны риски ЧС природного характера:</w:t>
      </w:r>
    </w:p>
    <w:p w:rsidR="00EE3D3A" w:rsidRPr="00BF3C60" w:rsidRDefault="00EE3D3A" w:rsidP="00EE3D3A">
      <w:pPr>
        <w:ind w:firstLine="567"/>
        <w:jc w:val="both"/>
        <w:rPr>
          <w:szCs w:val="28"/>
        </w:rPr>
      </w:pPr>
      <w:r w:rsidRPr="00BF3C60">
        <w:rPr>
          <w:szCs w:val="28"/>
        </w:rPr>
        <w:t>риски возникновения землетрясений;</w:t>
      </w:r>
    </w:p>
    <w:p w:rsidR="00EE3D3A" w:rsidRPr="00BF3C60" w:rsidRDefault="00EE3D3A" w:rsidP="00EE3D3A">
      <w:pPr>
        <w:ind w:firstLine="567"/>
        <w:jc w:val="both"/>
        <w:rPr>
          <w:szCs w:val="28"/>
        </w:rPr>
      </w:pPr>
      <w:r w:rsidRPr="00BF3C60">
        <w:rPr>
          <w:szCs w:val="28"/>
        </w:rPr>
        <w:t>риски возникновения природных пожаров;</w:t>
      </w:r>
    </w:p>
    <w:p w:rsidR="00EE3D3A" w:rsidRPr="00BF3C60" w:rsidRDefault="00EE3D3A" w:rsidP="00EE3D3A">
      <w:pPr>
        <w:ind w:firstLine="567"/>
        <w:jc w:val="both"/>
        <w:rPr>
          <w:szCs w:val="28"/>
        </w:rPr>
      </w:pPr>
      <w:r w:rsidRPr="00BF3C60">
        <w:rPr>
          <w:szCs w:val="28"/>
        </w:rPr>
        <w:t>комплекс неблагоприятных метеорологических явлений;</w:t>
      </w:r>
    </w:p>
    <w:p w:rsidR="00EE3D3A" w:rsidRPr="00BF3C60" w:rsidRDefault="00EE3D3A" w:rsidP="00EE3D3A">
      <w:pPr>
        <w:ind w:firstLine="567"/>
        <w:jc w:val="both"/>
        <w:rPr>
          <w:szCs w:val="28"/>
        </w:rPr>
      </w:pPr>
      <w:r w:rsidRPr="00BF3C60">
        <w:rPr>
          <w:szCs w:val="28"/>
        </w:rPr>
        <w:lastRenderedPageBreak/>
        <w:t>риск, связанный с дефицитом водообеспечения;</w:t>
      </w:r>
    </w:p>
    <w:p w:rsidR="00EE3D3A" w:rsidRPr="00BF3C60" w:rsidRDefault="00EE3D3A" w:rsidP="00EE3D3A">
      <w:pPr>
        <w:ind w:firstLine="567"/>
        <w:jc w:val="both"/>
        <w:rPr>
          <w:szCs w:val="28"/>
        </w:rPr>
      </w:pPr>
      <w:r w:rsidRPr="00BF3C60">
        <w:rPr>
          <w:szCs w:val="28"/>
        </w:rPr>
        <w:t>риск подтопления.</w:t>
      </w:r>
    </w:p>
    <w:p w:rsidR="00EE3D3A" w:rsidRPr="00BF3C60" w:rsidRDefault="00EE3D3A" w:rsidP="00EE3D3A">
      <w:pPr>
        <w:ind w:firstLine="567"/>
        <w:jc w:val="both"/>
        <w:rPr>
          <w:szCs w:val="28"/>
        </w:rPr>
      </w:pPr>
      <w:r w:rsidRPr="00BF3C60">
        <w:rPr>
          <w:szCs w:val="28"/>
        </w:rPr>
        <w:t xml:space="preserve">В соответствии с ГОСТ 22.0.06-97/ГОСТ Р 22.0.06-95 </w:t>
      </w:r>
      <w:r w:rsidR="00CD5C88" w:rsidRPr="00BF3C60">
        <w:rPr>
          <w:szCs w:val="28"/>
        </w:rPr>
        <w:t>«</w:t>
      </w:r>
      <w:r w:rsidRPr="00BF3C60">
        <w:rPr>
          <w:szCs w:val="28"/>
        </w:rPr>
        <w:t>Безопасность в чрезвычайных ситуациях. Источники природных чрезвычайных ситуаций. Поражающие факторы. Номенклатура параметров поражающих воздействий</w:t>
      </w:r>
      <w:r w:rsidR="00CD5C88" w:rsidRPr="00BF3C60">
        <w:rPr>
          <w:szCs w:val="28"/>
        </w:rPr>
        <w:t>»</w:t>
      </w:r>
      <w:r w:rsidRPr="00BF3C60">
        <w:rPr>
          <w:szCs w:val="28"/>
        </w:rPr>
        <w:t xml:space="preserve"> возможные чрезвычайные ситуации природного характера на территории Шпаковского муниципального округа представлены ниже (таблица 6.2.1.1).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6.2.1.1</w:t>
      </w:r>
    </w:p>
    <w:tbl>
      <w:tblPr>
        <w:tblStyle w:val="TableGridReport8"/>
        <w:tblW w:w="0" w:type="auto"/>
        <w:tblLook w:val="04A0" w:firstRow="1" w:lastRow="0" w:firstColumn="1" w:lastColumn="0" w:noHBand="0" w:noVBand="1"/>
      </w:tblPr>
      <w:tblGrid>
        <w:gridCol w:w="776"/>
        <w:gridCol w:w="2697"/>
        <w:gridCol w:w="2669"/>
        <w:gridCol w:w="3202"/>
      </w:tblGrid>
      <w:tr w:rsidR="00EE3D3A" w:rsidRPr="00BF3C60" w:rsidTr="00E7031F">
        <w:tc>
          <w:tcPr>
            <w:tcW w:w="662" w:type="dxa"/>
            <w:vAlign w:val="center"/>
          </w:tcPr>
          <w:p w:rsidR="00EE3D3A" w:rsidRPr="00BF3C60" w:rsidRDefault="00EE3D3A" w:rsidP="00EE3D3A">
            <w:pPr>
              <w:jc w:val="center"/>
              <w:rPr>
                <w:szCs w:val="28"/>
              </w:rPr>
            </w:pPr>
            <w:r w:rsidRPr="00BF3C60">
              <w:rPr>
                <w:szCs w:val="28"/>
              </w:rPr>
              <w:t>№ п/п</w:t>
            </w:r>
          </w:p>
        </w:tc>
        <w:tc>
          <w:tcPr>
            <w:tcW w:w="2885" w:type="dxa"/>
            <w:vAlign w:val="center"/>
          </w:tcPr>
          <w:p w:rsidR="00EE3D3A" w:rsidRPr="00BF3C60" w:rsidRDefault="00EE3D3A" w:rsidP="00EE3D3A">
            <w:pPr>
              <w:jc w:val="center"/>
              <w:rPr>
                <w:szCs w:val="28"/>
              </w:rPr>
            </w:pPr>
            <w:r w:rsidRPr="00BF3C60">
              <w:rPr>
                <w:szCs w:val="28"/>
              </w:rPr>
              <w:t>Источник природной ЧС</w:t>
            </w:r>
          </w:p>
        </w:tc>
        <w:tc>
          <w:tcPr>
            <w:tcW w:w="2130" w:type="dxa"/>
            <w:vAlign w:val="center"/>
          </w:tcPr>
          <w:p w:rsidR="00EE3D3A" w:rsidRPr="00BF3C60" w:rsidRDefault="00EE3D3A" w:rsidP="00EE3D3A">
            <w:pPr>
              <w:jc w:val="center"/>
              <w:rPr>
                <w:szCs w:val="28"/>
              </w:rPr>
            </w:pPr>
            <w:r w:rsidRPr="00BF3C60">
              <w:rPr>
                <w:szCs w:val="28"/>
              </w:rPr>
              <w:t>Наименование поражающего фактора</w:t>
            </w:r>
          </w:p>
        </w:tc>
        <w:tc>
          <w:tcPr>
            <w:tcW w:w="3667" w:type="dxa"/>
            <w:vAlign w:val="center"/>
          </w:tcPr>
          <w:p w:rsidR="00EE3D3A" w:rsidRPr="00BF3C60" w:rsidRDefault="00EE3D3A" w:rsidP="00EE3D3A">
            <w:pPr>
              <w:jc w:val="center"/>
              <w:rPr>
                <w:szCs w:val="28"/>
              </w:rPr>
            </w:pPr>
            <w:r w:rsidRPr="00BF3C60">
              <w:rPr>
                <w:szCs w:val="28"/>
              </w:rPr>
              <w:t>Характер действия, проявления поражающего фактора источника природной ЧС</w:t>
            </w:r>
          </w:p>
        </w:tc>
      </w:tr>
      <w:tr w:rsidR="00EE3D3A" w:rsidRPr="00BF3C60" w:rsidTr="00E7031F">
        <w:tc>
          <w:tcPr>
            <w:tcW w:w="9344" w:type="dxa"/>
            <w:gridSpan w:val="4"/>
          </w:tcPr>
          <w:p w:rsidR="00EE3D3A" w:rsidRPr="00BF3C60" w:rsidRDefault="00EE3D3A" w:rsidP="00EE3D3A">
            <w:pPr>
              <w:jc w:val="center"/>
              <w:rPr>
                <w:szCs w:val="28"/>
              </w:rPr>
            </w:pPr>
            <w:r w:rsidRPr="00BF3C60">
              <w:rPr>
                <w:szCs w:val="28"/>
              </w:rPr>
              <w:t>1 Опасные геологические процессы</w:t>
            </w:r>
          </w:p>
        </w:tc>
      </w:tr>
      <w:tr w:rsidR="00EE3D3A" w:rsidRPr="00BF3C60" w:rsidTr="00E7031F">
        <w:tc>
          <w:tcPr>
            <w:tcW w:w="662" w:type="dxa"/>
            <w:vMerge w:val="restart"/>
            <w:vAlign w:val="center"/>
          </w:tcPr>
          <w:p w:rsidR="00EE3D3A" w:rsidRPr="00BF3C60" w:rsidRDefault="00EE3D3A" w:rsidP="00EE3D3A">
            <w:pPr>
              <w:rPr>
                <w:szCs w:val="28"/>
              </w:rPr>
            </w:pPr>
            <w:r w:rsidRPr="00BF3C60">
              <w:rPr>
                <w:szCs w:val="28"/>
              </w:rPr>
              <w:t>1.1</w:t>
            </w:r>
          </w:p>
        </w:tc>
        <w:tc>
          <w:tcPr>
            <w:tcW w:w="2885" w:type="dxa"/>
            <w:vMerge w:val="restart"/>
            <w:vAlign w:val="center"/>
          </w:tcPr>
          <w:p w:rsidR="00EE3D3A" w:rsidRPr="00BF3C60" w:rsidRDefault="00EE3D3A" w:rsidP="00EE3D3A">
            <w:pPr>
              <w:rPr>
                <w:szCs w:val="28"/>
              </w:rPr>
            </w:pPr>
            <w:r w:rsidRPr="00BF3C60">
              <w:rPr>
                <w:szCs w:val="28"/>
              </w:rPr>
              <w:t>Землетрясение</w:t>
            </w:r>
          </w:p>
        </w:tc>
        <w:tc>
          <w:tcPr>
            <w:tcW w:w="2130" w:type="dxa"/>
            <w:vAlign w:val="center"/>
          </w:tcPr>
          <w:p w:rsidR="00EE3D3A" w:rsidRPr="00BF3C60" w:rsidRDefault="00EE3D3A" w:rsidP="00EE3D3A">
            <w:pPr>
              <w:rPr>
                <w:szCs w:val="28"/>
              </w:rPr>
            </w:pPr>
            <w:r w:rsidRPr="00BF3C60">
              <w:rPr>
                <w:szCs w:val="28"/>
              </w:rPr>
              <w:t>Сейсмический</w:t>
            </w:r>
          </w:p>
        </w:tc>
        <w:tc>
          <w:tcPr>
            <w:tcW w:w="3667" w:type="dxa"/>
            <w:vAlign w:val="center"/>
          </w:tcPr>
          <w:p w:rsidR="00EE3D3A" w:rsidRPr="00BF3C60" w:rsidRDefault="00EE3D3A" w:rsidP="00EE3D3A">
            <w:pPr>
              <w:rPr>
                <w:szCs w:val="28"/>
              </w:rPr>
            </w:pPr>
            <w:r w:rsidRPr="00BF3C60">
              <w:rPr>
                <w:szCs w:val="28"/>
              </w:rPr>
              <w:t>Сейсмический удар</w:t>
            </w:r>
          </w:p>
          <w:p w:rsidR="00EE3D3A" w:rsidRPr="00BF3C60" w:rsidRDefault="00EE3D3A" w:rsidP="00EE3D3A">
            <w:pPr>
              <w:rPr>
                <w:szCs w:val="28"/>
              </w:rPr>
            </w:pPr>
            <w:r w:rsidRPr="00BF3C60">
              <w:rPr>
                <w:szCs w:val="28"/>
              </w:rPr>
              <w:t>Деформация горных пород</w:t>
            </w:r>
          </w:p>
          <w:p w:rsidR="00EE3D3A" w:rsidRPr="00BF3C60" w:rsidRDefault="00EE3D3A" w:rsidP="00EE3D3A">
            <w:pPr>
              <w:rPr>
                <w:szCs w:val="28"/>
              </w:rPr>
            </w:pPr>
            <w:r w:rsidRPr="00BF3C60">
              <w:rPr>
                <w:szCs w:val="28"/>
              </w:rPr>
              <w:t>Взрывная волна</w:t>
            </w:r>
          </w:p>
          <w:p w:rsidR="00EE3D3A" w:rsidRPr="00BF3C60" w:rsidRDefault="00EE3D3A" w:rsidP="00EE3D3A">
            <w:pPr>
              <w:rPr>
                <w:szCs w:val="28"/>
              </w:rPr>
            </w:pPr>
            <w:r w:rsidRPr="00BF3C60">
              <w:rPr>
                <w:szCs w:val="28"/>
              </w:rPr>
              <w:t>Извержение вулкана</w:t>
            </w:r>
          </w:p>
          <w:p w:rsidR="00EE3D3A" w:rsidRPr="00BF3C60" w:rsidRDefault="00EE3D3A" w:rsidP="00EE3D3A">
            <w:pPr>
              <w:rPr>
                <w:szCs w:val="28"/>
              </w:rPr>
            </w:pPr>
            <w:r w:rsidRPr="00BF3C60">
              <w:rPr>
                <w:szCs w:val="28"/>
              </w:rPr>
              <w:t>Нагон волн (цунами)</w:t>
            </w:r>
          </w:p>
          <w:p w:rsidR="00EE3D3A" w:rsidRPr="00BF3C60" w:rsidRDefault="00EE3D3A" w:rsidP="00EE3D3A">
            <w:pPr>
              <w:rPr>
                <w:szCs w:val="28"/>
              </w:rPr>
            </w:pPr>
            <w:r w:rsidRPr="00BF3C60">
              <w:rPr>
                <w:szCs w:val="28"/>
              </w:rPr>
              <w:t>Гравитационное смещение горных пород</w:t>
            </w:r>
          </w:p>
          <w:p w:rsidR="00EE3D3A" w:rsidRPr="00BF3C60" w:rsidRDefault="00EE3D3A" w:rsidP="00EE3D3A">
            <w:pPr>
              <w:rPr>
                <w:szCs w:val="28"/>
              </w:rPr>
            </w:pPr>
            <w:r w:rsidRPr="00BF3C60">
              <w:rPr>
                <w:szCs w:val="28"/>
              </w:rPr>
              <w:t>Затопление поверхностными водами</w:t>
            </w:r>
          </w:p>
          <w:p w:rsidR="00EE3D3A" w:rsidRPr="00BF3C60" w:rsidRDefault="00EE3D3A" w:rsidP="00EE3D3A">
            <w:pPr>
              <w:rPr>
                <w:szCs w:val="28"/>
              </w:rPr>
            </w:pPr>
            <w:r w:rsidRPr="00BF3C60">
              <w:rPr>
                <w:szCs w:val="28"/>
              </w:rPr>
              <w:t>Деформация речных русел</w:t>
            </w:r>
          </w:p>
        </w:tc>
      </w:tr>
      <w:tr w:rsidR="00EE3D3A" w:rsidRPr="00BF3C60" w:rsidTr="00E7031F">
        <w:tc>
          <w:tcPr>
            <w:tcW w:w="662" w:type="dxa"/>
            <w:vMerge/>
          </w:tcPr>
          <w:p w:rsidR="00EE3D3A" w:rsidRPr="00BF3C60" w:rsidRDefault="00EE3D3A" w:rsidP="00EE3D3A">
            <w:pPr>
              <w:jc w:val="center"/>
              <w:rPr>
                <w:szCs w:val="28"/>
              </w:rPr>
            </w:pPr>
          </w:p>
        </w:tc>
        <w:tc>
          <w:tcPr>
            <w:tcW w:w="2885" w:type="dxa"/>
            <w:vMerge/>
          </w:tcPr>
          <w:p w:rsidR="00EE3D3A" w:rsidRPr="00BF3C60" w:rsidRDefault="00EE3D3A" w:rsidP="00EE3D3A">
            <w:pPr>
              <w:jc w:val="center"/>
              <w:rPr>
                <w:szCs w:val="28"/>
              </w:rPr>
            </w:pPr>
          </w:p>
        </w:tc>
        <w:tc>
          <w:tcPr>
            <w:tcW w:w="2130" w:type="dxa"/>
            <w:vAlign w:val="center"/>
          </w:tcPr>
          <w:p w:rsidR="00EE3D3A" w:rsidRPr="00BF3C60" w:rsidRDefault="00EE3D3A" w:rsidP="00EE3D3A">
            <w:pPr>
              <w:rPr>
                <w:szCs w:val="28"/>
              </w:rPr>
            </w:pPr>
            <w:r w:rsidRPr="00BF3C60">
              <w:rPr>
                <w:szCs w:val="28"/>
              </w:rPr>
              <w:t>Физический</w:t>
            </w:r>
          </w:p>
        </w:tc>
        <w:tc>
          <w:tcPr>
            <w:tcW w:w="3667" w:type="dxa"/>
            <w:vAlign w:val="center"/>
          </w:tcPr>
          <w:p w:rsidR="00EE3D3A" w:rsidRPr="00BF3C60" w:rsidRDefault="00EE3D3A" w:rsidP="00EE3D3A">
            <w:pPr>
              <w:rPr>
                <w:szCs w:val="28"/>
              </w:rPr>
            </w:pPr>
            <w:r w:rsidRPr="00BF3C60">
              <w:rPr>
                <w:szCs w:val="28"/>
              </w:rPr>
              <w:t>Электромагнитное поле</w:t>
            </w:r>
          </w:p>
        </w:tc>
      </w:tr>
      <w:tr w:rsidR="00EE3D3A" w:rsidRPr="00BF3C60" w:rsidTr="00E7031F">
        <w:tc>
          <w:tcPr>
            <w:tcW w:w="9344" w:type="dxa"/>
            <w:gridSpan w:val="4"/>
          </w:tcPr>
          <w:p w:rsidR="00EE3D3A" w:rsidRPr="00BF3C60" w:rsidRDefault="00EE3D3A" w:rsidP="00EE3D3A">
            <w:pPr>
              <w:jc w:val="center"/>
              <w:rPr>
                <w:szCs w:val="28"/>
              </w:rPr>
            </w:pPr>
            <w:r w:rsidRPr="00BF3C60">
              <w:rPr>
                <w:szCs w:val="28"/>
              </w:rPr>
              <w:t>2 Опасные гидрологические явления и процессы</w:t>
            </w:r>
          </w:p>
        </w:tc>
      </w:tr>
      <w:tr w:rsidR="00EE3D3A" w:rsidRPr="00BF3C60" w:rsidTr="00E7031F">
        <w:tc>
          <w:tcPr>
            <w:tcW w:w="662" w:type="dxa"/>
            <w:vMerge w:val="restart"/>
            <w:vAlign w:val="center"/>
          </w:tcPr>
          <w:p w:rsidR="00EE3D3A" w:rsidRPr="00BF3C60" w:rsidRDefault="00EE3D3A" w:rsidP="00EE3D3A">
            <w:pPr>
              <w:jc w:val="center"/>
              <w:rPr>
                <w:szCs w:val="28"/>
              </w:rPr>
            </w:pPr>
            <w:r w:rsidRPr="00BF3C60">
              <w:rPr>
                <w:szCs w:val="28"/>
              </w:rPr>
              <w:t>2.1</w:t>
            </w:r>
          </w:p>
        </w:tc>
        <w:tc>
          <w:tcPr>
            <w:tcW w:w="2885" w:type="dxa"/>
            <w:vMerge w:val="restart"/>
            <w:vAlign w:val="center"/>
          </w:tcPr>
          <w:p w:rsidR="00EE3D3A" w:rsidRPr="00BF3C60" w:rsidRDefault="00EE3D3A" w:rsidP="00EE3D3A">
            <w:pPr>
              <w:rPr>
                <w:szCs w:val="28"/>
              </w:rPr>
            </w:pPr>
            <w:r w:rsidRPr="00BF3C60">
              <w:rPr>
                <w:szCs w:val="28"/>
              </w:rPr>
              <w:t>Подтопление</w:t>
            </w:r>
          </w:p>
        </w:tc>
        <w:tc>
          <w:tcPr>
            <w:tcW w:w="2130" w:type="dxa"/>
            <w:vAlign w:val="center"/>
          </w:tcPr>
          <w:p w:rsidR="00EE3D3A" w:rsidRPr="00BF3C60" w:rsidRDefault="00EE3D3A" w:rsidP="00EE3D3A">
            <w:pPr>
              <w:rPr>
                <w:szCs w:val="28"/>
              </w:rPr>
            </w:pPr>
            <w:r w:rsidRPr="00BF3C60">
              <w:rPr>
                <w:szCs w:val="28"/>
              </w:rPr>
              <w:t>Гидростатический</w:t>
            </w:r>
          </w:p>
        </w:tc>
        <w:tc>
          <w:tcPr>
            <w:tcW w:w="3667" w:type="dxa"/>
            <w:vAlign w:val="center"/>
          </w:tcPr>
          <w:p w:rsidR="00EE3D3A" w:rsidRPr="00BF3C60" w:rsidRDefault="00EE3D3A" w:rsidP="00EE3D3A">
            <w:pPr>
              <w:rPr>
                <w:szCs w:val="28"/>
              </w:rPr>
            </w:pPr>
            <w:r w:rsidRPr="00BF3C60">
              <w:rPr>
                <w:szCs w:val="28"/>
              </w:rPr>
              <w:t>Повышение уровня грунтовых вод</w:t>
            </w:r>
          </w:p>
        </w:tc>
      </w:tr>
      <w:tr w:rsidR="00EE3D3A" w:rsidRPr="00BF3C60" w:rsidTr="00E7031F">
        <w:tc>
          <w:tcPr>
            <w:tcW w:w="662" w:type="dxa"/>
            <w:vMerge/>
          </w:tcPr>
          <w:p w:rsidR="00EE3D3A" w:rsidRPr="00BF3C60" w:rsidRDefault="00EE3D3A" w:rsidP="00EE3D3A">
            <w:pPr>
              <w:jc w:val="center"/>
              <w:rPr>
                <w:szCs w:val="28"/>
              </w:rPr>
            </w:pPr>
          </w:p>
        </w:tc>
        <w:tc>
          <w:tcPr>
            <w:tcW w:w="2885" w:type="dxa"/>
            <w:vMerge/>
          </w:tcPr>
          <w:p w:rsidR="00EE3D3A" w:rsidRPr="00BF3C60" w:rsidRDefault="00EE3D3A" w:rsidP="00EE3D3A">
            <w:pPr>
              <w:jc w:val="center"/>
              <w:rPr>
                <w:szCs w:val="28"/>
              </w:rPr>
            </w:pPr>
          </w:p>
        </w:tc>
        <w:tc>
          <w:tcPr>
            <w:tcW w:w="2130" w:type="dxa"/>
            <w:vAlign w:val="center"/>
          </w:tcPr>
          <w:p w:rsidR="00EE3D3A" w:rsidRPr="00BF3C60" w:rsidRDefault="00EE3D3A" w:rsidP="00EE3D3A">
            <w:pPr>
              <w:rPr>
                <w:szCs w:val="28"/>
              </w:rPr>
            </w:pPr>
            <w:r w:rsidRPr="00BF3C60">
              <w:rPr>
                <w:szCs w:val="28"/>
              </w:rPr>
              <w:t>Гидродинамический</w:t>
            </w:r>
          </w:p>
        </w:tc>
        <w:tc>
          <w:tcPr>
            <w:tcW w:w="3667" w:type="dxa"/>
            <w:vAlign w:val="center"/>
          </w:tcPr>
          <w:p w:rsidR="00EE3D3A" w:rsidRPr="00BF3C60" w:rsidRDefault="00EE3D3A" w:rsidP="00EE3D3A">
            <w:pPr>
              <w:rPr>
                <w:szCs w:val="28"/>
              </w:rPr>
            </w:pPr>
            <w:r w:rsidRPr="00BF3C60">
              <w:rPr>
                <w:szCs w:val="28"/>
              </w:rPr>
              <w:t>Гидродинамическое давление потока грунтовых вод</w:t>
            </w:r>
          </w:p>
        </w:tc>
      </w:tr>
      <w:tr w:rsidR="00EE3D3A" w:rsidRPr="00BF3C60" w:rsidTr="00E7031F">
        <w:tc>
          <w:tcPr>
            <w:tcW w:w="662" w:type="dxa"/>
            <w:vMerge/>
          </w:tcPr>
          <w:p w:rsidR="00EE3D3A" w:rsidRPr="00BF3C60" w:rsidRDefault="00EE3D3A" w:rsidP="00EE3D3A">
            <w:pPr>
              <w:jc w:val="center"/>
              <w:rPr>
                <w:szCs w:val="28"/>
              </w:rPr>
            </w:pPr>
          </w:p>
        </w:tc>
        <w:tc>
          <w:tcPr>
            <w:tcW w:w="2885" w:type="dxa"/>
            <w:vMerge/>
          </w:tcPr>
          <w:p w:rsidR="00EE3D3A" w:rsidRPr="00BF3C60" w:rsidRDefault="00EE3D3A" w:rsidP="00EE3D3A">
            <w:pPr>
              <w:jc w:val="center"/>
              <w:rPr>
                <w:szCs w:val="28"/>
              </w:rPr>
            </w:pPr>
          </w:p>
        </w:tc>
        <w:tc>
          <w:tcPr>
            <w:tcW w:w="2130" w:type="dxa"/>
            <w:vAlign w:val="center"/>
          </w:tcPr>
          <w:p w:rsidR="00EE3D3A" w:rsidRPr="00BF3C60" w:rsidRDefault="00EE3D3A" w:rsidP="00EE3D3A">
            <w:pPr>
              <w:rPr>
                <w:szCs w:val="28"/>
              </w:rPr>
            </w:pPr>
            <w:r w:rsidRPr="00BF3C60">
              <w:rPr>
                <w:szCs w:val="28"/>
              </w:rPr>
              <w:t>Гидрохимический</w:t>
            </w:r>
          </w:p>
        </w:tc>
        <w:tc>
          <w:tcPr>
            <w:tcW w:w="3667" w:type="dxa"/>
            <w:vAlign w:val="center"/>
          </w:tcPr>
          <w:p w:rsidR="00EE3D3A" w:rsidRPr="00BF3C60" w:rsidRDefault="00EE3D3A" w:rsidP="00EE3D3A">
            <w:pPr>
              <w:rPr>
                <w:szCs w:val="28"/>
              </w:rPr>
            </w:pPr>
            <w:r w:rsidRPr="00BF3C60">
              <w:rPr>
                <w:szCs w:val="28"/>
              </w:rPr>
              <w:t>Загрязнение (засоление) почв, грунтов</w:t>
            </w:r>
          </w:p>
          <w:p w:rsidR="00EE3D3A" w:rsidRPr="00BF3C60" w:rsidRDefault="00EE3D3A" w:rsidP="00EE3D3A">
            <w:pPr>
              <w:rPr>
                <w:szCs w:val="28"/>
              </w:rPr>
            </w:pPr>
            <w:r w:rsidRPr="00BF3C60">
              <w:rPr>
                <w:szCs w:val="28"/>
              </w:rPr>
              <w:t>Коррозия подземных металлических конструкций</w:t>
            </w:r>
          </w:p>
        </w:tc>
      </w:tr>
      <w:tr w:rsidR="00EE3D3A" w:rsidRPr="00BF3C60" w:rsidTr="00E7031F">
        <w:tc>
          <w:tcPr>
            <w:tcW w:w="9344" w:type="dxa"/>
            <w:gridSpan w:val="4"/>
          </w:tcPr>
          <w:p w:rsidR="00EE3D3A" w:rsidRPr="00BF3C60" w:rsidRDefault="00EE3D3A" w:rsidP="00EE3D3A">
            <w:pPr>
              <w:jc w:val="center"/>
              <w:rPr>
                <w:szCs w:val="28"/>
              </w:rPr>
            </w:pPr>
            <w:r w:rsidRPr="00BF3C60">
              <w:rPr>
                <w:szCs w:val="28"/>
              </w:rPr>
              <w:t>3 Опасные метеорологические явления и процессы</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3.1</w:t>
            </w:r>
          </w:p>
        </w:tc>
        <w:tc>
          <w:tcPr>
            <w:tcW w:w="2885" w:type="dxa"/>
            <w:vAlign w:val="center"/>
          </w:tcPr>
          <w:p w:rsidR="00EE3D3A" w:rsidRPr="00BF3C60" w:rsidRDefault="00EE3D3A" w:rsidP="00EE3D3A">
            <w:pPr>
              <w:rPr>
                <w:szCs w:val="28"/>
              </w:rPr>
            </w:pPr>
            <w:r w:rsidRPr="00BF3C60">
              <w:rPr>
                <w:szCs w:val="28"/>
              </w:rPr>
              <w:t>Сильный ветер (шторм, шквал, ураган)</w:t>
            </w:r>
          </w:p>
        </w:tc>
        <w:tc>
          <w:tcPr>
            <w:tcW w:w="2130" w:type="dxa"/>
            <w:vAlign w:val="center"/>
          </w:tcPr>
          <w:p w:rsidR="00EE3D3A" w:rsidRPr="00BF3C60" w:rsidRDefault="00EE3D3A" w:rsidP="00EE3D3A">
            <w:pPr>
              <w:jc w:val="center"/>
              <w:rPr>
                <w:szCs w:val="28"/>
              </w:rPr>
            </w:pPr>
            <w:r w:rsidRPr="00BF3C60">
              <w:rPr>
                <w:rFonts w:eastAsia="Calibri"/>
                <w:szCs w:val="28"/>
              </w:rPr>
              <w:t>Аэродинамический</w:t>
            </w:r>
          </w:p>
        </w:tc>
        <w:tc>
          <w:tcPr>
            <w:tcW w:w="3667" w:type="dxa"/>
          </w:tcPr>
          <w:p w:rsidR="00EE3D3A" w:rsidRPr="00BF3C60" w:rsidRDefault="00EE3D3A" w:rsidP="00EE3D3A">
            <w:pPr>
              <w:rPr>
                <w:rFonts w:eastAsia="Calibri"/>
                <w:szCs w:val="28"/>
              </w:rPr>
            </w:pPr>
            <w:r w:rsidRPr="00BF3C60">
              <w:rPr>
                <w:rFonts w:eastAsia="Calibri"/>
                <w:szCs w:val="28"/>
              </w:rPr>
              <w:t>Ветровой поток</w:t>
            </w:r>
          </w:p>
          <w:p w:rsidR="00EE3D3A" w:rsidRPr="00BF3C60" w:rsidRDefault="00EE3D3A" w:rsidP="00EE3D3A">
            <w:pPr>
              <w:rPr>
                <w:rFonts w:eastAsia="Calibri"/>
                <w:szCs w:val="28"/>
              </w:rPr>
            </w:pPr>
            <w:r w:rsidRPr="00BF3C60">
              <w:rPr>
                <w:rFonts w:eastAsia="Calibri"/>
                <w:szCs w:val="28"/>
              </w:rPr>
              <w:t>Ветровая нагрузка</w:t>
            </w:r>
          </w:p>
          <w:p w:rsidR="00EE3D3A" w:rsidRPr="00BF3C60" w:rsidRDefault="00EE3D3A" w:rsidP="00EE3D3A">
            <w:pPr>
              <w:rPr>
                <w:szCs w:val="28"/>
              </w:rPr>
            </w:pPr>
            <w:r w:rsidRPr="00BF3C60">
              <w:rPr>
                <w:rFonts w:eastAsia="Calibri"/>
                <w:szCs w:val="28"/>
              </w:rPr>
              <w:t>Аэродинамическое давление Вибрация</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lastRenderedPageBreak/>
              <w:t>3.2</w:t>
            </w:r>
          </w:p>
        </w:tc>
        <w:tc>
          <w:tcPr>
            <w:tcW w:w="2885" w:type="dxa"/>
            <w:vAlign w:val="center"/>
          </w:tcPr>
          <w:p w:rsidR="00EE3D3A" w:rsidRPr="00BF3C60" w:rsidRDefault="00EE3D3A" w:rsidP="00EE3D3A">
            <w:pPr>
              <w:rPr>
                <w:szCs w:val="28"/>
              </w:rPr>
            </w:pPr>
            <w:r w:rsidRPr="00BF3C60">
              <w:rPr>
                <w:szCs w:val="28"/>
              </w:rPr>
              <w:t>Сильные осадки</w:t>
            </w:r>
          </w:p>
        </w:tc>
        <w:tc>
          <w:tcPr>
            <w:tcW w:w="2130" w:type="dxa"/>
            <w:vAlign w:val="center"/>
          </w:tcPr>
          <w:p w:rsidR="00EE3D3A" w:rsidRPr="00BF3C60" w:rsidRDefault="00EE3D3A" w:rsidP="00EE3D3A">
            <w:pPr>
              <w:jc w:val="center"/>
              <w:rPr>
                <w:szCs w:val="28"/>
              </w:rPr>
            </w:pPr>
            <w:r w:rsidRPr="00BF3C60">
              <w:rPr>
                <w:szCs w:val="28"/>
              </w:rPr>
              <w:t>–</w:t>
            </w:r>
          </w:p>
        </w:tc>
        <w:tc>
          <w:tcPr>
            <w:tcW w:w="3667" w:type="dxa"/>
          </w:tcPr>
          <w:p w:rsidR="00EE3D3A" w:rsidRPr="00BF3C60" w:rsidRDefault="00EE3D3A" w:rsidP="00EE3D3A">
            <w:pPr>
              <w:jc w:val="center"/>
              <w:rPr>
                <w:szCs w:val="28"/>
              </w:rPr>
            </w:pPr>
            <w:r w:rsidRPr="00BF3C60">
              <w:rPr>
                <w:szCs w:val="28"/>
              </w:rPr>
              <w:t>–</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3.2.1</w:t>
            </w:r>
          </w:p>
        </w:tc>
        <w:tc>
          <w:tcPr>
            <w:tcW w:w="2885" w:type="dxa"/>
            <w:vAlign w:val="center"/>
          </w:tcPr>
          <w:p w:rsidR="00EE3D3A" w:rsidRPr="00BF3C60" w:rsidRDefault="00EE3D3A" w:rsidP="00EE3D3A">
            <w:pPr>
              <w:rPr>
                <w:szCs w:val="28"/>
              </w:rPr>
            </w:pPr>
            <w:r w:rsidRPr="00BF3C60">
              <w:rPr>
                <w:szCs w:val="28"/>
              </w:rPr>
              <w:t>Продолжительный дождь (ливень)</w:t>
            </w:r>
          </w:p>
        </w:tc>
        <w:tc>
          <w:tcPr>
            <w:tcW w:w="2130" w:type="dxa"/>
            <w:vAlign w:val="center"/>
          </w:tcPr>
          <w:p w:rsidR="00EE3D3A" w:rsidRPr="00BF3C60" w:rsidRDefault="00EE3D3A" w:rsidP="00EE3D3A">
            <w:pPr>
              <w:jc w:val="center"/>
              <w:rPr>
                <w:szCs w:val="28"/>
              </w:rPr>
            </w:pPr>
            <w:r w:rsidRPr="00BF3C60">
              <w:rPr>
                <w:szCs w:val="28"/>
              </w:rPr>
              <w:t>Гидродинамический</w:t>
            </w:r>
          </w:p>
        </w:tc>
        <w:tc>
          <w:tcPr>
            <w:tcW w:w="3667" w:type="dxa"/>
          </w:tcPr>
          <w:p w:rsidR="00EE3D3A" w:rsidRPr="00BF3C60" w:rsidRDefault="00EE3D3A" w:rsidP="00EE3D3A">
            <w:pPr>
              <w:rPr>
                <w:szCs w:val="28"/>
              </w:rPr>
            </w:pPr>
            <w:r w:rsidRPr="00BF3C60">
              <w:rPr>
                <w:szCs w:val="28"/>
              </w:rPr>
              <w:t>Поток (течение) воды</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3.2.2</w:t>
            </w:r>
          </w:p>
        </w:tc>
        <w:tc>
          <w:tcPr>
            <w:tcW w:w="2885" w:type="dxa"/>
            <w:vAlign w:val="center"/>
          </w:tcPr>
          <w:p w:rsidR="00EE3D3A" w:rsidRPr="00BF3C60" w:rsidRDefault="00EE3D3A" w:rsidP="00EE3D3A">
            <w:pPr>
              <w:rPr>
                <w:szCs w:val="28"/>
              </w:rPr>
            </w:pPr>
            <w:r w:rsidRPr="00BF3C60">
              <w:rPr>
                <w:rFonts w:eastAsia="Calibri"/>
                <w:szCs w:val="28"/>
              </w:rPr>
              <w:t>Сильный снегопад</w:t>
            </w:r>
          </w:p>
        </w:tc>
        <w:tc>
          <w:tcPr>
            <w:tcW w:w="2130" w:type="dxa"/>
            <w:vAlign w:val="center"/>
          </w:tcPr>
          <w:p w:rsidR="00EE3D3A" w:rsidRPr="00BF3C60" w:rsidRDefault="00EE3D3A" w:rsidP="00EE3D3A">
            <w:pPr>
              <w:jc w:val="center"/>
              <w:rPr>
                <w:szCs w:val="28"/>
              </w:rPr>
            </w:pPr>
            <w:r w:rsidRPr="00BF3C60">
              <w:rPr>
                <w:rFonts w:eastAsia="Calibri"/>
                <w:szCs w:val="28"/>
              </w:rPr>
              <w:t>Гидродинамический</w:t>
            </w:r>
          </w:p>
        </w:tc>
        <w:tc>
          <w:tcPr>
            <w:tcW w:w="3667" w:type="dxa"/>
          </w:tcPr>
          <w:p w:rsidR="00EE3D3A" w:rsidRPr="00BF3C60" w:rsidRDefault="00EE3D3A" w:rsidP="00EE3D3A">
            <w:pPr>
              <w:rPr>
                <w:rFonts w:eastAsia="Calibri"/>
                <w:szCs w:val="28"/>
              </w:rPr>
            </w:pPr>
            <w:r w:rsidRPr="00BF3C60">
              <w:rPr>
                <w:rFonts w:eastAsia="Calibri"/>
                <w:szCs w:val="28"/>
              </w:rPr>
              <w:t xml:space="preserve">Снеговая нагрузка </w:t>
            </w:r>
          </w:p>
          <w:p w:rsidR="00EE3D3A" w:rsidRPr="00BF3C60" w:rsidRDefault="00EE3D3A" w:rsidP="00EE3D3A">
            <w:pPr>
              <w:rPr>
                <w:szCs w:val="28"/>
              </w:rPr>
            </w:pPr>
            <w:r w:rsidRPr="00BF3C60">
              <w:rPr>
                <w:rFonts w:eastAsia="Calibri"/>
                <w:szCs w:val="28"/>
              </w:rPr>
              <w:t>Снежные заносы</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3.2.3</w:t>
            </w:r>
          </w:p>
        </w:tc>
        <w:tc>
          <w:tcPr>
            <w:tcW w:w="2885" w:type="dxa"/>
            <w:vAlign w:val="center"/>
          </w:tcPr>
          <w:p w:rsidR="00EE3D3A" w:rsidRPr="00BF3C60" w:rsidRDefault="00EE3D3A" w:rsidP="00EE3D3A">
            <w:pPr>
              <w:rPr>
                <w:szCs w:val="28"/>
              </w:rPr>
            </w:pPr>
            <w:r w:rsidRPr="00BF3C60">
              <w:rPr>
                <w:rFonts w:eastAsia="Calibri"/>
                <w:szCs w:val="28"/>
              </w:rPr>
              <w:t>Сильная метель</w:t>
            </w:r>
          </w:p>
        </w:tc>
        <w:tc>
          <w:tcPr>
            <w:tcW w:w="2130" w:type="dxa"/>
            <w:vAlign w:val="center"/>
          </w:tcPr>
          <w:p w:rsidR="00EE3D3A" w:rsidRPr="00BF3C60" w:rsidRDefault="00EE3D3A" w:rsidP="00EE3D3A">
            <w:pPr>
              <w:jc w:val="center"/>
              <w:rPr>
                <w:szCs w:val="28"/>
              </w:rPr>
            </w:pPr>
            <w:r w:rsidRPr="00BF3C60">
              <w:rPr>
                <w:rFonts w:eastAsia="Calibri"/>
                <w:szCs w:val="28"/>
              </w:rPr>
              <w:t>Гидродинамический</w:t>
            </w:r>
          </w:p>
        </w:tc>
        <w:tc>
          <w:tcPr>
            <w:tcW w:w="3667" w:type="dxa"/>
            <w:vAlign w:val="center"/>
          </w:tcPr>
          <w:p w:rsidR="00EE3D3A" w:rsidRPr="00BF3C60" w:rsidRDefault="00EE3D3A" w:rsidP="00EE3D3A">
            <w:pPr>
              <w:rPr>
                <w:rFonts w:eastAsia="Calibri"/>
                <w:szCs w:val="28"/>
              </w:rPr>
            </w:pPr>
            <w:r w:rsidRPr="00BF3C60">
              <w:rPr>
                <w:rFonts w:eastAsia="Calibri"/>
                <w:szCs w:val="28"/>
              </w:rPr>
              <w:t xml:space="preserve">Снеговая нагрузка </w:t>
            </w:r>
          </w:p>
          <w:p w:rsidR="00EE3D3A" w:rsidRPr="00BF3C60" w:rsidRDefault="00EE3D3A" w:rsidP="00EE3D3A">
            <w:pPr>
              <w:rPr>
                <w:rFonts w:eastAsia="Calibri"/>
                <w:szCs w:val="28"/>
              </w:rPr>
            </w:pPr>
            <w:r w:rsidRPr="00BF3C60">
              <w:rPr>
                <w:rFonts w:eastAsia="Calibri"/>
                <w:szCs w:val="28"/>
              </w:rPr>
              <w:t>Снежные заносы</w:t>
            </w:r>
          </w:p>
          <w:p w:rsidR="00EE3D3A" w:rsidRPr="00BF3C60" w:rsidRDefault="00EE3D3A" w:rsidP="00EE3D3A">
            <w:pPr>
              <w:rPr>
                <w:szCs w:val="28"/>
              </w:rPr>
            </w:pPr>
            <w:r w:rsidRPr="00BF3C60">
              <w:rPr>
                <w:rFonts w:eastAsia="Calibri"/>
                <w:szCs w:val="28"/>
              </w:rPr>
              <w:t>Ветровая нагрузка</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3.2.4</w:t>
            </w:r>
          </w:p>
        </w:tc>
        <w:tc>
          <w:tcPr>
            <w:tcW w:w="2885" w:type="dxa"/>
            <w:vAlign w:val="center"/>
          </w:tcPr>
          <w:p w:rsidR="00EE3D3A" w:rsidRPr="00BF3C60" w:rsidRDefault="00EE3D3A" w:rsidP="00EE3D3A">
            <w:pPr>
              <w:rPr>
                <w:szCs w:val="28"/>
              </w:rPr>
            </w:pPr>
            <w:r w:rsidRPr="00BF3C60">
              <w:rPr>
                <w:rFonts w:eastAsia="Calibri"/>
                <w:szCs w:val="28"/>
              </w:rPr>
              <w:t>Гололед</w:t>
            </w:r>
          </w:p>
        </w:tc>
        <w:tc>
          <w:tcPr>
            <w:tcW w:w="2130" w:type="dxa"/>
            <w:vAlign w:val="center"/>
          </w:tcPr>
          <w:p w:rsidR="00EE3D3A" w:rsidRPr="00BF3C60" w:rsidRDefault="00EE3D3A" w:rsidP="00EE3D3A">
            <w:pPr>
              <w:jc w:val="center"/>
              <w:rPr>
                <w:szCs w:val="28"/>
              </w:rPr>
            </w:pPr>
            <w:r w:rsidRPr="00BF3C60">
              <w:rPr>
                <w:rFonts w:eastAsia="Calibri"/>
                <w:szCs w:val="28"/>
              </w:rPr>
              <w:t>Гравитационный</w:t>
            </w:r>
          </w:p>
        </w:tc>
        <w:tc>
          <w:tcPr>
            <w:tcW w:w="3667" w:type="dxa"/>
            <w:vAlign w:val="center"/>
          </w:tcPr>
          <w:p w:rsidR="00EE3D3A" w:rsidRPr="00BF3C60" w:rsidRDefault="00EE3D3A" w:rsidP="00EE3D3A">
            <w:pPr>
              <w:rPr>
                <w:szCs w:val="28"/>
              </w:rPr>
            </w:pPr>
            <w:r w:rsidRPr="00BF3C60">
              <w:rPr>
                <w:rFonts w:eastAsia="Calibri"/>
                <w:szCs w:val="28"/>
              </w:rPr>
              <w:t>Гололедная нагрузка</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3.2.5</w:t>
            </w:r>
          </w:p>
        </w:tc>
        <w:tc>
          <w:tcPr>
            <w:tcW w:w="2885" w:type="dxa"/>
            <w:vAlign w:val="center"/>
          </w:tcPr>
          <w:p w:rsidR="00EE3D3A" w:rsidRPr="00BF3C60" w:rsidRDefault="00EE3D3A" w:rsidP="00EE3D3A">
            <w:pPr>
              <w:rPr>
                <w:szCs w:val="28"/>
              </w:rPr>
            </w:pPr>
            <w:r w:rsidRPr="00BF3C60">
              <w:rPr>
                <w:rFonts w:eastAsia="Calibri"/>
                <w:szCs w:val="28"/>
              </w:rPr>
              <w:t>Град</w:t>
            </w:r>
          </w:p>
        </w:tc>
        <w:tc>
          <w:tcPr>
            <w:tcW w:w="2130" w:type="dxa"/>
            <w:vAlign w:val="center"/>
          </w:tcPr>
          <w:p w:rsidR="00EE3D3A" w:rsidRPr="00BF3C60" w:rsidRDefault="00EE3D3A" w:rsidP="00EE3D3A">
            <w:pPr>
              <w:jc w:val="center"/>
              <w:rPr>
                <w:szCs w:val="28"/>
              </w:rPr>
            </w:pPr>
            <w:r w:rsidRPr="00BF3C60">
              <w:rPr>
                <w:rFonts w:eastAsia="Calibri"/>
                <w:szCs w:val="28"/>
              </w:rPr>
              <w:t>Динамический</w:t>
            </w:r>
          </w:p>
        </w:tc>
        <w:tc>
          <w:tcPr>
            <w:tcW w:w="3667" w:type="dxa"/>
            <w:vAlign w:val="center"/>
          </w:tcPr>
          <w:p w:rsidR="00EE3D3A" w:rsidRPr="00BF3C60" w:rsidRDefault="00EE3D3A" w:rsidP="00EE3D3A">
            <w:pPr>
              <w:rPr>
                <w:szCs w:val="28"/>
              </w:rPr>
            </w:pPr>
            <w:r w:rsidRPr="00BF3C60">
              <w:rPr>
                <w:rFonts w:eastAsia="Calibri"/>
                <w:szCs w:val="28"/>
              </w:rPr>
              <w:t>Удар</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3.3</w:t>
            </w:r>
          </w:p>
        </w:tc>
        <w:tc>
          <w:tcPr>
            <w:tcW w:w="2885" w:type="dxa"/>
            <w:vAlign w:val="center"/>
          </w:tcPr>
          <w:p w:rsidR="00EE3D3A" w:rsidRPr="00BF3C60" w:rsidRDefault="00EE3D3A" w:rsidP="00EE3D3A">
            <w:pPr>
              <w:rPr>
                <w:szCs w:val="28"/>
              </w:rPr>
            </w:pPr>
            <w:r w:rsidRPr="00BF3C60">
              <w:rPr>
                <w:rFonts w:eastAsia="Calibri"/>
                <w:szCs w:val="28"/>
              </w:rPr>
              <w:t>Туман</w:t>
            </w:r>
          </w:p>
        </w:tc>
        <w:tc>
          <w:tcPr>
            <w:tcW w:w="2130" w:type="dxa"/>
            <w:vAlign w:val="center"/>
          </w:tcPr>
          <w:p w:rsidR="00EE3D3A" w:rsidRPr="00BF3C60" w:rsidRDefault="00EE3D3A" w:rsidP="00EE3D3A">
            <w:pPr>
              <w:jc w:val="center"/>
              <w:rPr>
                <w:szCs w:val="28"/>
              </w:rPr>
            </w:pPr>
            <w:r w:rsidRPr="00BF3C60">
              <w:rPr>
                <w:rFonts w:eastAsia="Calibri"/>
                <w:szCs w:val="28"/>
              </w:rPr>
              <w:t>Теплофизический</w:t>
            </w:r>
          </w:p>
        </w:tc>
        <w:tc>
          <w:tcPr>
            <w:tcW w:w="3667" w:type="dxa"/>
            <w:vAlign w:val="center"/>
          </w:tcPr>
          <w:p w:rsidR="00EE3D3A" w:rsidRPr="00BF3C60" w:rsidRDefault="00EE3D3A" w:rsidP="00EE3D3A">
            <w:pPr>
              <w:rPr>
                <w:szCs w:val="28"/>
              </w:rPr>
            </w:pPr>
            <w:r w:rsidRPr="00BF3C60">
              <w:rPr>
                <w:rFonts w:eastAsia="Calibri"/>
                <w:szCs w:val="28"/>
              </w:rPr>
              <w:t>Снижение видимости (помутнение воздуха)</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3.4</w:t>
            </w:r>
          </w:p>
        </w:tc>
        <w:tc>
          <w:tcPr>
            <w:tcW w:w="2885" w:type="dxa"/>
            <w:vAlign w:val="center"/>
          </w:tcPr>
          <w:p w:rsidR="00EE3D3A" w:rsidRPr="00BF3C60" w:rsidRDefault="00EE3D3A" w:rsidP="00EE3D3A">
            <w:pPr>
              <w:rPr>
                <w:szCs w:val="28"/>
              </w:rPr>
            </w:pPr>
            <w:r w:rsidRPr="00BF3C60">
              <w:rPr>
                <w:rFonts w:eastAsia="Calibri"/>
                <w:szCs w:val="28"/>
              </w:rPr>
              <w:t>Заморозок</w:t>
            </w:r>
          </w:p>
        </w:tc>
        <w:tc>
          <w:tcPr>
            <w:tcW w:w="2130" w:type="dxa"/>
            <w:vAlign w:val="center"/>
          </w:tcPr>
          <w:p w:rsidR="00EE3D3A" w:rsidRPr="00BF3C60" w:rsidRDefault="00EE3D3A" w:rsidP="00EE3D3A">
            <w:pPr>
              <w:jc w:val="center"/>
              <w:rPr>
                <w:szCs w:val="28"/>
              </w:rPr>
            </w:pPr>
            <w:r w:rsidRPr="00BF3C60">
              <w:rPr>
                <w:rFonts w:eastAsia="Calibri"/>
                <w:szCs w:val="28"/>
              </w:rPr>
              <w:t>Тепловой</w:t>
            </w:r>
          </w:p>
        </w:tc>
        <w:tc>
          <w:tcPr>
            <w:tcW w:w="3667" w:type="dxa"/>
            <w:vAlign w:val="center"/>
          </w:tcPr>
          <w:p w:rsidR="00EE3D3A" w:rsidRPr="00BF3C60" w:rsidRDefault="00EE3D3A" w:rsidP="00EE3D3A">
            <w:pPr>
              <w:rPr>
                <w:szCs w:val="28"/>
              </w:rPr>
            </w:pPr>
            <w:r w:rsidRPr="00BF3C60">
              <w:rPr>
                <w:rFonts w:eastAsia="Calibri"/>
                <w:szCs w:val="28"/>
              </w:rPr>
              <w:t>Охлаждение почвы, воздуха</w:t>
            </w:r>
          </w:p>
        </w:tc>
      </w:tr>
      <w:tr w:rsidR="00EE3D3A" w:rsidRPr="00BF3C60" w:rsidTr="00E7031F">
        <w:tc>
          <w:tcPr>
            <w:tcW w:w="662" w:type="dxa"/>
            <w:vAlign w:val="center"/>
          </w:tcPr>
          <w:p w:rsidR="00EE3D3A" w:rsidRPr="00BF3C60" w:rsidRDefault="00EE3D3A" w:rsidP="00EE3D3A">
            <w:pPr>
              <w:jc w:val="center"/>
              <w:rPr>
                <w:szCs w:val="28"/>
              </w:rPr>
            </w:pPr>
            <w:r w:rsidRPr="00BF3C60">
              <w:rPr>
                <w:szCs w:val="28"/>
              </w:rPr>
              <w:t>3.5</w:t>
            </w:r>
          </w:p>
        </w:tc>
        <w:tc>
          <w:tcPr>
            <w:tcW w:w="2885" w:type="dxa"/>
            <w:vAlign w:val="center"/>
          </w:tcPr>
          <w:p w:rsidR="00EE3D3A" w:rsidRPr="00BF3C60" w:rsidRDefault="00EE3D3A" w:rsidP="00EE3D3A">
            <w:pPr>
              <w:rPr>
                <w:szCs w:val="28"/>
              </w:rPr>
            </w:pPr>
            <w:r w:rsidRPr="00BF3C60">
              <w:rPr>
                <w:rFonts w:eastAsia="Calibri"/>
                <w:szCs w:val="28"/>
              </w:rPr>
              <w:t>Гроза</w:t>
            </w:r>
          </w:p>
        </w:tc>
        <w:tc>
          <w:tcPr>
            <w:tcW w:w="2130" w:type="dxa"/>
            <w:vAlign w:val="center"/>
          </w:tcPr>
          <w:p w:rsidR="00EE3D3A" w:rsidRPr="00BF3C60" w:rsidRDefault="00EE3D3A" w:rsidP="00EE3D3A">
            <w:pPr>
              <w:jc w:val="center"/>
              <w:rPr>
                <w:szCs w:val="28"/>
              </w:rPr>
            </w:pPr>
            <w:r w:rsidRPr="00BF3C60">
              <w:rPr>
                <w:rFonts w:eastAsia="Calibri"/>
                <w:szCs w:val="28"/>
              </w:rPr>
              <w:t>Электрофизический</w:t>
            </w:r>
          </w:p>
        </w:tc>
        <w:tc>
          <w:tcPr>
            <w:tcW w:w="3667" w:type="dxa"/>
            <w:vAlign w:val="center"/>
          </w:tcPr>
          <w:p w:rsidR="00EE3D3A" w:rsidRPr="00BF3C60" w:rsidRDefault="00EE3D3A" w:rsidP="00EE3D3A">
            <w:pPr>
              <w:rPr>
                <w:szCs w:val="28"/>
              </w:rPr>
            </w:pPr>
            <w:r w:rsidRPr="00BF3C60">
              <w:rPr>
                <w:rFonts w:eastAsia="Calibri"/>
                <w:szCs w:val="28"/>
              </w:rPr>
              <w:t>Электрические разряды</w:t>
            </w:r>
          </w:p>
        </w:tc>
      </w:tr>
      <w:tr w:rsidR="00EE3D3A" w:rsidRPr="00BF3C60" w:rsidTr="00E7031F">
        <w:tc>
          <w:tcPr>
            <w:tcW w:w="662" w:type="dxa"/>
          </w:tcPr>
          <w:p w:rsidR="00EE3D3A" w:rsidRPr="00BF3C60" w:rsidRDefault="00EE3D3A" w:rsidP="00EE3D3A">
            <w:pPr>
              <w:jc w:val="center"/>
              <w:rPr>
                <w:szCs w:val="28"/>
              </w:rPr>
            </w:pPr>
            <w:r w:rsidRPr="00BF3C60">
              <w:rPr>
                <w:szCs w:val="28"/>
              </w:rPr>
              <w:t>3.6</w:t>
            </w:r>
          </w:p>
        </w:tc>
        <w:tc>
          <w:tcPr>
            <w:tcW w:w="2885" w:type="dxa"/>
          </w:tcPr>
          <w:p w:rsidR="00EE3D3A" w:rsidRPr="00BF3C60" w:rsidRDefault="00EE3D3A" w:rsidP="00EE3D3A">
            <w:pPr>
              <w:rPr>
                <w:szCs w:val="28"/>
              </w:rPr>
            </w:pPr>
            <w:r w:rsidRPr="00BF3C60">
              <w:rPr>
                <w:szCs w:val="28"/>
              </w:rPr>
              <w:t>Засуха</w:t>
            </w:r>
          </w:p>
        </w:tc>
        <w:tc>
          <w:tcPr>
            <w:tcW w:w="2130" w:type="dxa"/>
          </w:tcPr>
          <w:p w:rsidR="00EE3D3A" w:rsidRPr="00BF3C60" w:rsidRDefault="00EE3D3A" w:rsidP="00EE3D3A">
            <w:pPr>
              <w:jc w:val="center"/>
              <w:rPr>
                <w:szCs w:val="28"/>
              </w:rPr>
            </w:pPr>
            <w:r w:rsidRPr="00BF3C60">
              <w:rPr>
                <w:szCs w:val="28"/>
              </w:rPr>
              <w:t>Тепловой</w:t>
            </w:r>
          </w:p>
        </w:tc>
        <w:tc>
          <w:tcPr>
            <w:tcW w:w="3667" w:type="dxa"/>
          </w:tcPr>
          <w:p w:rsidR="00EE3D3A" w:rsidRPr="00BF3C60" w:rsidRDefault="00EE3D3A" w:rsidP="00EE3D3A">
            <w:pPr>
              <w:rPr>
                <w:szCs w:val="28"/>
              </w:rPr>
            </w:pPr>
            <w:r w:rsidRPr="00BF3C60">
              <w:rPr>
                <w:szCs w:val="28"/>
              </w:rPr>
              <w:t>Нагревание почвы, воздуха</w:t>
            </w:r>
          </w:p>
        </w:tc>
      </w:tr>
      <w:tr w:rsidR="00EE3D3A" w:rsidRPr="00BF3C60" w:rsidTr="00E7031F">
        <w:tc>
          <w:tcPr>
            <w:tcW w:w="9344" w:type="dxa"/>
            <w:gridSpan w:val="4"/>
          </w:tcPr>
          <w:p w:rsidR="00EE3D3A" w:rsidRPr="00BF3C60" w:rsidRDefault="00EE3D3A" w:rsidP="00EE3D3A">
            <w:pPr>
              <w:jc w:val="center"/>
              <w:rPr>
                <w:szCs w:val="28"/>
              </w:rPr>
            </w:pPr>
            <w:r w:rsidRPr="00BF3C60">
              <w:rPr>
                <w:szCs w:val="28"/>
              </w:rPr>
              <w:t>4 Природные пожары</w:t>
            </w:r>
          </w:p>
        </w:tc>
      </w:tr>
      <w:tr w:rsidR="00EE3D3A" w:rsidRPr="00BF3C60" w:rsidTr="00E7031F">
        <w:tc>
          <w:tcPr>
            <w:tcW w:w="662" w:type="dxa"/>
            <w:vMerge w:val="restart"/>
            <w:vAlign w:val="center"/>
          </w:tcPr>
          <w:p w:rsidR="00EE3D3A" w:rsidRPr="00BF3C60" w:rsidRDefault="00EE3D3A" w:rsidP="00EE3D3A">
            <w:pPr>
              <w:jc w:val="center"/>
              <w:rPr>
                <w:szCs w:val="28"/>
              </w:rPr>
            </w:pPr>
            <w:r w:rsidRPr="00BF3C60">
              <w:rPr>
                <w:szCs w:val="28"/>
              </w:rPr>
              <w:t>4</w:t>
            </w:r>
          </w:p>
        </w:tc>
        <w:tc>
          <w:tcPr>
            <w:tcW w:w="2885" w:type="dxa"/>
            <w:vMerge w:val="restart"/>
            <w:vAlign w:val="center"/>
          </w:tcPr>
          <w:p w:rsidR="00EE3D3A" w:rsidRPr="00BF3C60" w:rsidRDefault="00EE3D3A" w:rsidP="00EE3D3A">
            <w:pPr>
              <w:rPr>
                <w:szCs w:val="28"/>
              </w:rPr>
            </w:pPr>
            <w:r w:rsidRPr="00BF3C60">
              <w:rPr>
                <w:rFonts w:eastAsia="Calibri"/>
                <w:szCs w:val="28"/>
              </w:rPr>
              <w:t>Пожар (ландшафтный, степной, лесной)</w:t>
            </w:r>
          </w:p>
        </w:tc>
        <w:tc>
          <w:tcPr>
            <w:tcW w:w="2130" w:type="dxa"/>
            <w:vAlign w:val="center"/>
          </w:tcPr>
          <w:p w:rsidR="00EE3D3A" w:rsidRPr="00BF3C60" w:rsidRDefault="00EE3D3A" w:rsidP="00EE3D3A">
            <w:pPr>
              <w:jc w:val="center"/>
              <w:rPr>
                <w:szCs w:val="28"/>
              </w:rPr>
            </w:pPr>
            <w:r w:rsidRPr="00BF3C60">
              <w:rPr>
                <w:rFonts w:eastAsia="Calibri"/>
                <w:szCs w:val="28"/>
              </w:rPr>
              <w:t>Теплофизический</w:t>
            </w:r>
          </w:p>
        </w:tc>
        <w:tc>
          <w:tcPr>
            <w:tcW w:w="3667" w:type="dxa"/>
          </w:tcPr>
          <w:p w:rsidR="00EE3D3A" w:rsidRPr="00BF3C60" w:rsidRDefault="00EE3D3A" w:rsidP="00EE3D3A">
            <w:pPr>
              <w:rPr>
                <w:rFonts w:eastAsia="Calibri"/>
                <w:szCs w:val="28"/>
              </w:rPr>
            </w:pPr>
            <w:r w:rsidRPr="00BF3C60">
              <w:rPr>
                <w:rFonts w:eastAsia="Calibri"/>
                <w:szCs w:val="28"/>
              </w:rPr>
              <w:t xml:space="preserve">Пламя </w:t>
            </w:r>
          </w:p>
          <w:p w:rsidR="00EE3D3A" w:rsidRPr="00BF3C60" w:rsidRDefault="00EE3D3A" w:rsidP="00EE3D3A">
            <w:pPr>
              <w:rPr>
                <w:rFonts w:eastAsia="Calibri"/>
                <w:szCs w:val="28"/>
              </w:rPr>
            </w:pPr>
            <w:r w:rsidRPr="00BF3C60">
              <w:rPr>
                <w:rFonts w:eastAsia="Calibri"/>
                <w:szCs w:val="28"/>
              </w:rPr>
              <w:t xml:space="preserve">Нагрев тепловым потоком </w:t>
            </w:r>
          </w:p>
          <w:p w:rsidR="00EE3D3A" w:rsidRPr="00BF3C60" w:rsidRDefault="00EE3D3A" w:rsidP="00EE3D3A">
            <w:pPr>
              <w:rPr>
                <w:rFonts w:eastAsia="Calibri"/>
                <w:szCs w:val="28"/>
              </w:rPr>
            </w:pPr>
            <w:r w:rsidRPr="00BF3C60">
              <w:rPr>
                <w:rFonts w:eastAsia="Calibri"/>
                <w:szCs w:val="28"/>
              </w:rPr>
              <w:t>Тепловой удар</w:t>
            </w:r>
          </w:p>
          <w:p w:rsidR="00EE3D3A" w:rsidRPr="00BF3C60" w:rsidRDefault="00EE3D3A" w:rsidP="00EE3D3A">
            <w:pPr>
              <w:rPr>
                <w:rFonts w:eastAsia="Calibri"/>
                <w:szCs w:val="28"/>
              </w:rPr>
            </w:pPr>
            <w:r w:rsidRPr="00BF3C60">
              <w:rPr>
                <w:rFonts w:eastAsia="Calibri"/>
                <w:szCs w:val="28"/>
              </w:rPr>
              <w:t>Помутнение воздуха</w:t>
            </w:r>
          </w:p>
          <w:p w:rsidR="00EE3D3A" w:rsidRPr="00BF3C60" w:rsidRDefault="00EE3D3A" w:rsidP="00EE3D3A">
            <w:pPr>
              <w:rPr>
                <w:szCs w:val="28"/>
              </w:rPr>
            </w:pPr>
            <w:r w:rsidRPr="00BF3C60">
              <w:rPr>
                <w:rFonts w:eastAsia="Calibri"/>
                <w:szCs w:val="28"/>
              </w:rPr>
              <w:t>Опасные дымы</w:t>
            </w:r>
          </w:p>
        </w:tc>
      </w:tr>
      <w:tr w:rsidR="00EE3D3A" w:rsidRPr="00BF3C60" w:rsidTr="00E7031F">
        <w:tc>
          <w:tcPr>
            <w:tcW w:w="662" w:type="dxa"/>
            <w:vMerge/>
          </w:tcPr>
          <w:p w:rsidR="00EE3D3A" w:rsidRPr="00BF3C60" w:rsidRDefault="00EE3D3A" w:rsidP="00EE3D3A">
            <w:pPr>
              <w:jc w:val="center"/>
              <w:rPr>
                <w:szCs w:val="28"/>
              </w:rPr>
            </w:pPr>
          </w:p>
        </w:tc>
        <w:tc>
          <w:tcPr>
            <w:tcW w:w="2885" w:type="dxa"/>
            <w:vMerge/>
            <w:vAlign w:val="center"/>
          </w:tcPr>
          <w:p w:rsidR="00EE3D3A" w:rsidRPr="00BF3C60" w:rsidRDefault="00EE3D3A" w:rsidP="00EE3D3A">
            <w:pPr>
              <w:jc w:val="center"/>
              <w:rPr>
                <w:szCs w:val="28"/>
              </w:rPr>
            </w:pPr>
          </w:p>
        </w:tc>
        <w:tc>
          <w:tcPr>
            <w:tcW w:w="2130" w:type="dxa"/>
            <w:vAlign w:val="center"/>
          </w:tcPr>
          <w:p w:rsidR="00EE3D3A" w:rsidRPr="00BF3C60" w:rsidRDefault="00EE3D3A" w:rsidP="00EE3D3A">
            <w:pPr>
              <w:jc w:val="center"/>
              <w:rPr>
                <w:szCs w:val="28"/>
              </w:rPr>
            </w:pPr>
            <w:r w:rsidRPr="00BF3C60">
              <w:rPr>
                <w:rFonts w:eastAsia="Calibri"/>
                <w:szCs w:val="28"/>
              </w:rPr>
              <w:t>Химический</w:t>
            </w:r>
          </w:p>
        </w:tc>
        <w:tc>
          <w:tcPr>
            <w:tcW w:w="3667" w:type="dxa"/>
          </w:tcPr>
          <w:p w:rsidR="00EE3D3A" w:rsidRPr="00BF3C60" w:rsidRDefault="00EE3D3A" w:rsidP="00EE3D3A">
            <w:pPr>
              <w:rPr>
                <w:szCs w:val="28"/>
              </w:rPr>
            </w:pPr>
            <w:r w:rsidRPr="00BF3C60">
              <w:rPr>
                <w:rFonts w:eastAsia="Calibri"/>
                <w:szCs w:val="28"/>
              </w:rPr>
              <w:t xml:space="preserve">Загрязнение атмосферы, почвы, грунтов, </w:t>
            </w:r>
            <w:r w:rsidRPr="00BF3C60">
              <w:rPr>
                <w:rFonts w:eastAsia="Calibri"/>
                <w:szCs w:val="28"/>
              </w:rPr>
              <w:br/>
              <w:t>гидросферы</w:t>
            </w:r>
          </w:p>
        </w:tc>
      </w:tr>
    </w:tbl>
    <w:p w:rsidR="00EE3D3A" w:rsidRPr="00BF3C60" w:rsidRDefault="00EE3D3A" w:rsidP="00EE3D3A">
      <w:pPr>
        <w:jc w:val="center"/>
        <w:rPr>
          <w:szCs w:val="28"/>
        </w:rPr>
      </w:pPr>
    </w:p>
    <w:p w:rsidR="00EE3D3A" w:rsidRPr="00BF3C60" w:rsidRDefault="00EE3D3A" w:rsidP="00EE3D3A">
      <w:pPr>
        <w:ind w:firstLine="567"/>
        <w:jc w:val="both"/>
        <w:rPr>
          <w:szCs w:val="28"/>
        </w:rPr>
      </w:pPr>
      <w:r w:rsidRPr="00BF3C60">
        <w:rPr>
          <w:bCs/>
          <w:szCs w:val="28"/>
        </w:rPr>
        <w:t>Опасные геологические процессы</w:t>
      </w:r>
      <w:r w:rsidRPr="00BF3C60">
        <w:rPr>
          <w:szCs w:val="28"/>
        </w:rPr>
        <w:t xml:space="preserve"> – события геологического происхождения или результат деятельности геологических процессов, возникающих в земной коре под действием различных природных факторов, оказывающих поражающее воздействие на людей, сельскохозяйственных животных и растений, объекты экономики и окружающую среду.</w:t>
      </w:r>
    </w:p>
    <w:p w:rsidR="00EE3D3A" w:rsidRPr="00BF3C60" w:rsidRDefault="00EE3D3A" w:rsidP="00EE3D3A">
      <w:pPr>
        <w:ind w:firstLine="567"/>
        <w:jc w:val="both"/>
        <w:rPr>
          <w:szCs w:val="28"/>
        </w:rPr>
      </w:pPr>
      <w:r w:rsidRPr="00BF3C60">
        <w:rPr>
          <w:szCs w:val="28"/>
        </w:rPr>
        <w:t>На территории планируемого муниципального образования наиболее вероятными ЧС природного характера являются землетрясения.</w:t>
      </w:r>
    </w:p>
    <w:p w:rsidR="00EE3D3A" w:rsidRPr="00BF3C60" w:rsidRDefault="00EE3D3A" w:rsidP="00EE3D3A">
      <w:pPr>
        <w:ind w:firstLine="567"/>
        <w:jc w:val="both"/>
        <w:rPr>
          <w:szCs w:val="28"/>
        </w:rPr>
      </w:pPr>
      <w:r w:rsidRPr="00BF3C60">
        <w:rPr>
          <w:szCs w:val="28"/>
        </w:rPr>
        <w:t>Территория Шпаковского муниципального округа располагается в зоне сейсмической активности. На территории муниципального округа выделены районы с сейсмичностью 7 и 8 баллов.</w:t>
      </w:r>
    </w:p>
    <w:p w:rsidR="00EE3D3A" w:rsidRPr="00BF3C60" w:rsidRDefault="00EE3D3A" w:rsidP="00EE3D3A">
      <w:pPr>
        <w:ind w:firstLine="567"/>
        <w:jc w:val="both"/>
        <w:rPr>
          <w:szCs w:val="28"/>
        </w:rPr>
      </w:pPr>
      <w:r w:rsidRPr="00BF3C60">
        <w:rPr>
          <w:szCs w:val="28"/>
        </w:rPr>
        <w:t>За счет постоянного снижения прочности грунтов, слагающих верхнюю часть геологического разреза, сейсмическая активность постоянно возрастает. При низких значениях прочностных характеристик грунтов оснований сооружений даже небольшие по силе сейсмические толчки могут быть причиной деформаций и разрушений различных сооружений, а также –активизации опасных геологических процессов.</w:t>
      </w:r>
    </w:p>
    <w:p w:rsidR="00EE3D3A" w:rsidRPr="00BF3C60" w:rsidRDefault="00EE3D3A" w:rsidP="00EE3D3A">
      <w:pPr>
        <w:ind w:firstLine="567"/>
        <w:jc w:val="both"/>
        <w:rPr>
          <w:szCs w:val="28"/>
        </w:rPr>
      </w:pPr>
      <w:r w:rsidRPr="00BF3C60">
        <w:rPr>
          <w:bCs/>
          <w:szCs w:val="28"/>
        </w:rPr>
        <w:lastRenderedPageBreak/>
        <w:t>Опасные гидрологические явления и процессы</w:t>
      </w:r>
      <w:r w:rsidRPr="00BF3C60">
        <w:rPr>
          <w:szCs w:val="28"/>
        </w:rPr>
        <w:t xml:space="preserve"> – 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растений, объекты экономики и окружающую природную среду.</w:t>
      </w:r>
    </w:p>
    <w:p w:rsidR="00EE3D3A" w:rsidRPr="00BF3C60" w:rsidRDefault="00EE3D3A" w:rsidP="00EE3D3A">
      <w:pPr>
        <w:ind w:firstLine="567"/>
        <w:jc w:val="both"/>
        <w:rPr>
          <w:szCs w:val="28"/>
        </w:rPr>
      </w:pPr>
      <w:r w:rsidRPr="00BF3C60">
        <w:rPr>
          <w:szCs w:val="28"/>
        </w:rPr>
        <w:t>Из опасных гидрогеологических процессов на территории Шпаковского муниципального округа проявляются затопление и подтопление территории.</w:t>
      </w:r>
    </w:p>
    <w:p w:rsidR="00EE3D3A" w:rsidRPr="00BF3C60" w:rsidRDefault="00EE3D3A" w:rsidP="00EE3D3A">
      <w:pPr>
        <w:ind w:firstLine="567"/>
        <w:jc w:val="both"/>
        <w:rPr>
          <w:szCs w:val="28"/>
        </w:rPr>
      </w:pPr>
      <w:r w:rsidRPr="00BF3C60">
        <w:rPr>
          <w:szCs w:val="28"/>
        </w:rPr>
        <w:t>Подтопление –</w:t>
      </w:r>
      <w:r w:rsidR="00D173DF" w:rsidRPr="00BF3C60">
        <w:rPr>
          <w:szCs w:val="28"/>
        </w:rPr>
        <w:t xml:space="preserve"> </w:t>
      </w:r>
      <w:r w:rsidRPr="00BF3C60">
        <w:rPr>
          <w:szCs w:val="28"/>
        </w:rPr>
        <w:t>комплексный гидрогеологический и инженерно-геологический процесс, при котором в результате изменения водного режима и баланса территории происходят повышения уровней (напоров) подземных вод и/или влажности грунтов, превышающие принятые для данного вида застройки критические значения и нарушающие необходимые условия строительства и эксплуатации объектов.</w:t>
      </w:r>
    </w:p>
    <w:p w:rsidR="00EE3D3A" w:rsidRPr="00BF3C60" w:rsidRDefault="00EE3D3A" w:rsidP="00EE3D3A">
      <w:pPr>
        <w:ind w:firstLine="567"/>
        <w:jc w:val="both"/>
        <w:rPr>
          <w:szCs w:val="28"/>
        </w:rPr>
      </w:pPr>
      <w:r w:rsidRPr="00BF3C60">
        <w:rPr>
          <w:szCs w:val="28"/>
        </w:rPr>
        <w:t>Затопление – временное затопление территории в результате действий сил природы, которое причиняет большой материальный ущерб и приводит к гибели людей и животных. Причинами наводнений могут быть: интенсивные осадки и таяние снега, ледяные заторы на реках, разрушение плотин. Последствиями наводнения является утрата прочности сооружений, перенос вылившихся вредных веществ и загрязнение ими местности, осложнение санитарно-эпидемической обстановки, заболачивание местности, оползни, обвалы, смыв плодородной почвы.</w:t>
      </w:r>
    </w:p>
    <w:p w:rsidR="00EE3D3A" w:rsidRPr="00BF3C60" w:rsidRDefault="00EE3D3A" w:rsidP="00EE3D3A">
      <w:pPr>
        <w:ind w:firstLine="567"/>
        <w:jc w:val="both"/>
        <w:rPr>
          <w:szCs w:val="28"/>
        </w:rPr>
      </w:pPr>
      <w:r w:rsidRPr="00BF3C60">
        <w:rPr>
          <w:szCs w:val="28"/>
        </w:rPr>
        <w:t>Из опасных гидрометеорологических явлений для рассматриваемого муниципального округа характерны паводки, с которыми может быть связано затопление территорий. Высокие и продолжительные половодья и паводки в результате таяния высокогорных снегов и выпадения интенсивных, продолжительных осадков возможны в бассейне рек и каналов. Вода может выйти из русла и затопить жилые дома, сельскохозяйственные строения в ряде населенных пунктов муниципального округа.</w:t>
      </w:r>
    </w:p>
    <w:p w:rsidR="00EE3D3A" w:rsidRPr="00BF3C60" w:rsidRDefault="00EE3D3A" w:rsidP="00EE3D3A">
      <w:pPr>
        <w:ind w:firstLine="567"/>
        <w:jc w:val="both"/>
        <w:rPr>
          <w:szCs w:val="28"/>
        </w:rPr>
      </w:pPr>
      <w:r w:rsidRPr="00BF3C60">
        <w:rPr>
          <w:szCs w:val="28"/>
        </w:rPr>
        <w:t xml:space="preserve">На территории Шпаковского муниципального округа риск весеннего половодья не прогнозируется, в связи с тем, что на равнинных реках, протекающих по территории муниципального образования весеннее половодье в </w:t>
      </w:r>
      <w:proofErr w:type="gramStart"/>
      <w:r w:rsidRPr="00BF3C60">
        <w:rPr>
          <w:szCs w:val="28"/>
        </w:rPr>
        <w:t>среднем</w:t>
      </w:r>
      <w:proofErr w:type="gramEnd"/>
      <w:r w:rsidRPr="00BF3C60">
        <w:rPr>
          <w:szCs w:val="28"/>
        </w:rPr>
        <w:t xml:space="preserve"> начинается в конце февраля – начале марта и, как правило, проходит спокойно. Осложнение ситуации возможно при неблагоприятных метеорологических условиях (сильных осадков).</w:t>
      </w:r>
    </w:p>
    <w:p w:rsidR="00EE3D3A" w:rsidRPr="00BF3C60" w:rsidRDefault="00EE3D3A" w:rsidP="00EE3D3A">
      <w:pPr>
        <w:ind w:firstLine="567"/>
        <w:jc w:val="both"/>
        <w:rPr>
          <w:szCs w:val="28"/>
        </w:rPr>
      </w:pPr>
      <w:r w:rsidRPr="00BF3C60">
        <w:rPr>
          <w:szCs w:val="28"/>
        </w:rPr>
        <w:t>В зону возможного подтопления (затопления) мосты и СЗО не попадают. На территории Шпаковского муниципального округа гидрологической наблюдательной сети нет.</w:t>
      </w:r>
    </w:p>
    <w:p w:rsidR="00EE3D3A" w:rsidRPr="00BF3C60" w:rsidRDefault="00EE3D3A" w:rsidP="00EE3D3A">
      <w:pPr>
        <w:ind w:firstLine="567"/>
        <w:jc w:val="both"/>
        <w:rPr>
          <w:szCs w:val="28"/>
        </w:rPr>
      </w:pPr>
      <w:r w:rsidRPr="00BF3C60">
        <w:rPr>
          <w:szCs w:val="28"/>
        </w:rPr>
        <w:t>В соответствии с паспортом безопасности Шпаковского муниципального округа объекты экономики, скотомогильники, магистральные газопроводы, нефтепроводы, продуктопроводы, линии электропередач, автомобильные дороги, железные дороги, мосты в вероятную зону подтопления (затопления) не попадают.</w:t>
      </w:r>
    </w:p>
    <w:p w:rsidR="00EE3D3A" w:rsidRPr="00BF3C60" w:rsidRDefault="00EE3D3A" w:rsidP="00EE3D3A">
      <w:pPr>
        <w:ind w:firstLine="567"/>
        <w:jc w:val="both"/>
        <w:rPr>
          <w:szCs w:val="28"/>
        </w:rPr>
      </w:pPr>
      <w:r w:rsidRPr="00BF3C60">
        <w:rPr>
          <w:bCs/>
          <w:szCs w:val="28"/>
        </w:rPr>
        <w:lastRenderedPageBreak/>
        <w:t>Опасные метеорологические явления и процессы</w:t>
      </w:r>
      <w:r w:rsidRPr="00BF3C60">
        <w:rPr>
          <w:szCs w:val="28"/>
        </w:rPr>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EE3D3A" w:rsidRPr="00BF3C60" w:rsidRDefault="00EE3D3A" w:rsidP="00EE3D3A">
      <w:pPr>
        <w:ind w:firstLine="567"/>
        <w:jc w:val="both"/>
        <w:rPr>
          <w:szCs w:val="28"/>
        </w:rPr>
      </w:pPr>
      <w:r w:rsidRPr="00BF3C60">
        <w:rPr>
          <w:szCs w:val="28"/>
        </w:rPr>
        <w:t>Территория Шпаковского муниципального округа в значительной мере подвержена влиянию различных опасных и неблагоприятных метеорологических явлений – град, сильные ветры, ливневые дожди, засухи и т.д.</w:t>
      </w:r>
    </w:p>
    <w:p w:rsidR="00EE3D3A" w:rsidRPr="00BF3C60" w:rsidRDefault="00EE3D3A" w:rsidP="00EE3D3A">
      <w:pPr>
        <w:ind w:firstLine="567"/>
        <w:jc w:val="both"/>
        <w:rPr>
          <w:szCs w:val="28"/>
        </w:rPr>
      </w:pPr>
      <w:r w:rsidRPr="00BF3C60">
        <w:rPr>
          <w:szCs w:val="28"/>
        </w:rPr>
        <w:t>Заморозки. Такие опасные метеорологические явления, как заморозки (понижение температуры воздуха или почвы ниже 0 °С после перехода средней суточной температуры воздуха через 15 °С весной и до перехода её через 15 °С осенью). Это явление очень опасно для сельского хозяйства, с заморозками может быть связано уничтожение всех посевов.</w:t>
      </w:r>
    </w:p>
    <w:p w:rsidR="00EE3D3A" w:rsidRPr="00BF3C60" w:rsidRDefault="00EE3D3A" w:rsidP="00EE3D3A">
      <w:pPr>
        <w:ind w:firstLine="567"/>
        <w:jc w:val="both"/>
        <w:rPr>
          <w:szCs w:val="28"/>
        </w:rPr>
      </w:pPr>
      <w:r w:rsidRPr="00BF3C60">
        <w:rPr>
          <w:szCs w:val="28"/>
        </w:rPr>
        <w:t xml:space="preserve">Наибольшую повторяемость в </w:t>
      </w:r>
      <w:r w:rsidR="002B22F0" w:rsidRPr="00BF3C60">
        <w:rPr>
          <w:szCs w:val="28"/>
        </w:rPr>
        <w:t xml:space="preserve">муниципальном </w:t>
      </w:r>
      <w:r w:rsidRPr="00BF3C60">
        <w:rPr>
          <w:szCs w:val="28"/>
        </w:rPr>
        <w:t>округе имеют ветры восточной направленности. Сильный ветер (со скоростью 25 м/с и более) производит опустошительные действия, разрушает различные здания и сооружения. Последствиями сильного ветра часто бывают пожары, перебои в электроснабжении, остановка производства из-за разрушения электросетей и других жизненно важных коммуникаций, гибель людей и травмы различной степени тяжести.</w:t>
      </w:r>
    </w:p>
    <w:p w:rsidR="00EE3D3A" w:rsidRPr="00BF3C60" w:rsidRDefault="00EE3D3A" w:rsidP="00EE3D3A">
      <w:pPr>
        <w:ind w:firstLine="567"/>
        <w:jc w:val="both"/>
        <w:rPr>
          <w:szCs w:val="28"/>
        </w:rPr>
      </w:pPr>
      <w:r w:rsidRPr="00BF3C60">
        <w:rPr>
          <w:szCs w:val="28"/>
        </w:rPr>
        <w:t>Территория Шпаковского муниципального округа подвержена ЧС от сильного ветра. Сильные или умеренные ветры часто сопровождаются пыльными бурями. Чаще всего пыльные бури наблюдаются весной и летом, зимние пыльные бури – явление достаточно редкое. Начинаются они чаще всего в утренние часы, достигают максимального развития к полудню и прекращаются к вечеру.</w:t>
      </w:r>
    </w:p>
    <w:p w:rsidR="00EE3D3A" w:rsidRPr="00BF3C60" w:rsidRDefault="00EE3D3A" w:rsidP="00EE3D3A">
      <w:pPr>
        <w:ind w:firstLine="567"/>
        <w:jc w:val="both"/>
        <w:rPr>
          <w:szCs w:val="28"/>
        </w:rPr>
      </w:pPr>
      <w:r w:rsidRPr="00BF3C60">
        <w:rPr>
          <w:szCs w:val="28"/>
        </w:rPr>
        <w:t>Ливни, град. К опасным метеорологическим явлениям на территории Шпаковского муниципального округа могут быть отнесены сильные ливни, очень сильный дождь, град. Экстремальное количество и большая продолжительность выпадения осадков могут быть причиной чрезвычайных ситуаций. Сильные (продолжительные) дожди приводят к увеличению уровня воды и, как следствие, подтоплению территорий, размыву автодорог. Поражающим фактором града является ударное действие. Основной ущерб град наносит сельскохозяйственным угодьям. Возможный ущерб связан с разрушением остекления и кровли зданий и сооружений, повреждением автотранспорта.</w:t>
      </w:r>
    </w:p>
    <w:p w:rsidR="00EE3D3A" w:rsidRPr="00BF3C60" w:rsidRDefault="008D117A" w:rsidP="00EE3D3A">
      <w:pPr>
        <w:ind w:firstLine="567"/>
        <w:jc w:val="both"/>
        <w:rPr>
          <w:szCs w:val="28"/>
        </w:rPr>
      </w:pPr>
      <w:r w:rsidRPr="00BF3C60">
        <w:rPr>
          <w:szCs w:val="28"/>
        </w:rPr>
        <w:t>По данным м</w:t>
      </w:r>
      <w:r w:rsidR="00EE3D3A" w:rsidRPr="00BF3C60">
        <w:rPr>
          <w:szCs w:val="28"/>
        </w:rPr>
        <w:t>инистерства природных ресурсов и охраны окружающей среды Ставропольского края</w:t>
      </w:r>
      <w:r w:rsidR="00EE3D3A" w:rsidRPr="00BF3C60">
        <w:rPr>
          <w:szCs w:val="28"/>
          <w:vertAlign w:val="superscript"/>
        </w:rPr>
        <w:footnoteReference w:id="39"/>
      </w:r>
      <w:r w:rsidR="00EE3D3A" w:rsidRPr="00BF3C60">
        <w:rPr>
          <w:szCs w:val="28"/>
        </w:rPr>
        <w:t xml:space="preserve"> на территории Шпаковского муниципального округа наблюдаются такие опасные явления природы как крупный град (40-50 мм) и урагана (ветер со скоростью 28,6-32,0 м/с).</w:t>
      </w:r>
    </w:p>
    <w:p w:rsidR="00EE3D3A" w:rsidRPr="00BF3C60" w:rsidRDefault="00EE3D3A" w:rsidP="00EE3D3A">
      <w:pPr>
        <w:ind w:firstLine="567"/>
        <w:jc w:val="both"/>
        <w:rPr>
          <w:szCs w:val="28"/>
        </w:rPr>
      </w:pPr>
      <w:r w:rsidRPr="00BF3C60">
        <w:rPr>
          <w:szCs w:val="28"/>
        </w:rPr>
        <w:t>Интенсивные снегопады парализуют транспорт, вызывают повреждения деревьев, линий электропередач, зданий (из-за груза снега).</w:t>
      </w:r>
    </w:p>
    <w:p w:rsidR="00EE3D3A" w:rsidRPr="00BF3C60" w:rsidRDefault="00EE3D3A" w:rsidP="00EE3D3A">
      <w:pPr>
        <w:ind w:firstLine="567"/>
        <w:jc w:val="both"/>
        <w:rPr>
          <w:szCs w:val="28"/>
        </w:rPr>
      </w:pPr>
      <w:r w:rsidRPr="00BF3C60">
        <w:rPr>
          <w:szCs w:val="28"/>
        </w:rPr>
        <w:lastRenderedPageBreak/>
        <w:t>Гололёд, представляющий собой слой плотного льда, иногда достигающий нескольких сантиметров, может вызывать обламывание ветвей, падение деревьев, обрывы проводов, гибель посевов, дорожно-транспортные происшествия.</w:t>
      </w:r>
    </w:p>
    <w:p w:rsidR="00EE3D3A" w:rsidRPr="00BF3C60" w:rsidRDefault="00EE3D3A" w:rsidP="00EE3D3A">
      <w:pPr>
        <w:ind w:firstLine="567"/>
        <w:jc w:val="both"/>
        <w:rPr>
          <w:szCs w:val="28"/>
        </w:rPr>
      </w:pPr>
      <w:r w:rsidRPr="00BF3C60">
        <w:rPr>
          <w:szCs w:val="28"/>
        </w:rPr>
        <w:t>Сильные морозы парализуют жизнь населенных пунктов, губительно воздействуют на посевы (особенно в малоснежные зимы), увеличивают вероятность технических аварий. При температурах воздуха ниже минус 30°С существенно снижается прочность металлических и пластмассовых деталей и конструкций.</w:t>
      </w:r>
    </w:p>
    <w:p w:rsidR="00EE3D3A" w:rsidRPr="00BF3C60" w:rsidRDefault="00EE3D3A" w:rsidP="00EE3D3A">
      <w:pPr>
        <w:ind w:firstLine="567"/>
        <w:jc w:val="both"/>
        <w:rPr>
          <w:szCs w:val="28"/>
        </w:rPr>
      </w:pPr>
      <w:r w:rsidRPr="00BF3C60">
        <w:rPr>
          <w:szCs w:val="28"/>
        </w:rPr>
        <w:t>Метели создают снегозаносы, парализующие хозяйственную деятельность, а также могут снести снежный покров с полей, что может привести к иссушению почвы и гибели озимых посевов.</w:t>
      </w:r>
    </w:p>
    <w:p w:rsidR="00EE3D3A" w:rsidRPr="00BF3C60" w:rsidRDefault="00EE3D3A" w:rsidP="00EE3D3A">
      <w:pPr>
        <w:ind w:firstLine="567"/>
        <w:jc w:val="both"/>
        <w:rPr>
          <w:szCs w:val="28"/>
        </w:rPr>
      </w:pPr>
      <w:r w:rsidRPr="00BF3C60">
        <w:rPr>
          <w:bCs/>
          <w:szCs w:val="28"/>
        </w:rPr>
        <w:t>Природные пожары</w:t>
      </w:r>
      <w:r w:rsidRPr="00BF3C60">
        <w:rPr>
          <w:szCs w:val="28"/>
        </w:rPr>
        <w:t xml:space="preserve"> (ландшафтные, степные, лесные) – неконтролируемое горение растительности, стихийно распространяющееся по лесной или степной территории.</w:t>
      </w:r>
    </w:p>
    <w:p w:rsidR="00EE3D3A" w:rsidRPr="00BF3C60" w:rsidRDefault="00EE3D3A" w:rsidP="00EE3D3A">
      <w:pPr>
        <w:ind w:firstLine="567"/>
        <w:jc w:val="both"/>
        <w:rPr>
          <w:szCs w:val="28"/>
        </w:rPr>
      </w:pPr>
      <w:r w:rsidRPr="00BF3C60">
        <w:rPr>
          <w:szCs w:val="28"/>
        </w:rPr>
        <w:t xml:space="preserve">Наиболее актуальными для муниципального округа являются степные пожары. Так как они имеют большую скорость распространения, особенно при ветре (что достаточно характерно для </w:t>
      </w:r>
      <w:r w:rsidR="002B22F0" w:rsidRPr="00BF3C60">
        <w:rPr>
          <w:szCs w:val="28"/>
        </w:rPr>
        <w:t xml:space="preserve">муниципального </w:t>
      </w:r>
      <w:r w:rsidRPr="00BF3C60">
        <w:rPr>
          <w:szCs w:val="28"/>
        </w:rPr>
        <w:t>округа), охватывают большие площади и могут принести значительный ущерб сельскохозяйственным объектам экономики. Степные пожары возникают в основном из-за неосторожного обращения с огнем, а также в связи с антропогенным фактором.</w:t>
      </w:r>
    </w:p>
    <w:p w:rsidR="00EE3D3A" w:rsidRPr="00BF3C60" w:rsidRDefault="00EE3D3A" w:rsidP="00EE3D3A">
      <w:pPr>
        <w:ind w:firstLine="567"/>
        <w:jc w:val="both"/>
        <w:rPr>
          <w:szCs w:val="28"/>
        </w:rPr>
      </w:pPr>
      <w:r w:rsidRPr="00BF3C60">
        <w:rPr>
          <w:szCs w:val="28"/>
        </w:rPr>
        <w:t>Лесные пожары носят локальный характер в виду малочисленности лесов и их незначительных площадей. Любой из представленных видов пожаров приводят к задымлению территории муниципального округа.</w:t>
      </w:r>
    </w:p>
    <w:p w:rsidR="00EE3D3A" w:rsidRPr="00BF3C60" w:rsidRDefault="00EE3D3A" w:rsidP="00EE3D3A">
      <w:pPr>
        <w:ind w:firstLine="567"/>
        <w:jc w:val="both"/>
        <w:rPr>
          <w:szCs w:val="28"/>
        </w:rPr>
      </w:pPr>
      <w:r w:rsidRPr="00BF3C60">
        <w:rPr>
          <w:szCs w:val="28"/>
        </w:rPr>
        <w:t>В летнее время пожароопасные все лесные массивы и полосы. Степень пожароопасности – средняя. Причинами пожаров являются, как правило, неосторожное обращение с огнем населения. Согласно данным паспорта территории Шпаковского муниципального округа торфяных месторождений нет.</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6.2.2 Перечень возможных источников чрезвычайных ситуаций техногенного характера</w:t>
      </w:r>
    </w:p>
    <w:p w:rsidR="00EE3D3A" w:rsidRPr="00BF3C60" w:rsidRDefault="00EE3D3A" w:rsidP="00EE3D3A">
      <w:pPr>
        <w:ind w:firstLine="567"/>
        <w:jc w:val="both"/>
        <w:rPr>
          <w:rFonts w:eastAsia="Calibri"/>
          <w:szCs w:val="28"/>
        </w:rPr>
      </w:pPr>
      <w:r w:rsidRPr="00BF3C60">
        <w:rPr>
          <w:rFonts w:eastAsia="Calibri"/>
          <w:szCs w:val="28"/>
        </w:rPr>
        <w:t>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EE3D3A" w:rsidRPr="00BF3C60" w:rsidRDefault="00EE3D3A" w:rsidP="00EE3D3A">
      <w:pPr>
        <w:ind w:firstLine="567"/>
        <w:jc w:val="both"/>
        <w:rPr>
          <w:rFonts w:eastAsia="Calibri"/>
          <w:szCs w:val="28"/>
        </w:rPr>
      </w:pPr>
      <w:r w:rsidRPr="00BF3C60">
        <w:rPr>
          <w:rFonts w:eastAsia="Calibri"/>
          <w:szCs w:val="28"/>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rsidR="00EE3D3A" w:rsidRPr="00BF3C60" w:rsidRDefault="00EE3D3A" w:rsidP="00EE3D3A">
      <w:pPr>
        <w:ind w:firstLine="567"/>
        <w:jc w:val="both"/>
        <w:rPr>
          <w:rFonts w:eastAsia="Calibri"/>
          <w:szCs w:val="28"/>
        </w:rPr>
      </w:pPr>
      <w:r w:rsidRPr="00BF3C60">
        <w:rPr>
          <w:rFonts w:eastAsia="Calibri"/>
          <w:szCs w:val="28"/>
        </w:rPr>
        <w:lastRenderedPageBreak/>
        <w:t xml:space="preserve">Чрезвычайные ситуации техногенного характера на территории муниципального образования классифицируются в соответствии с ГОСТ Р 22.0.07-95 </w:t>
      </w:r>
      <w:r w:rsidR="00CD5C88" w:rsidRPr="00BF3C60">
        <w:rPr>
          <w:rFonts w:eastAsia="Calibri"/>
          <w:szCs w:val="28"/>
        </w:rPr>
        <w:t>«</w:t>
      </w:r>
      <w:r w:rsidRPr="00BF3C60">
        <w:rPr>
          <w:rFonts w:eastAsia="Calibri"/>
          <w:szCs w:val="28"/>
        </w:rPr>
        <w:t>Источники техногенных чрезвычайных ситуаций. Классификация и номенклатура поражающих факторов и их параметров</w:t>
      </w:r>
      <w:r w:rsidR="00CD5C88" w:rsidRPr="00BF3C60">
        <w:rPr>
          <w:rFonts w:eastAsia="Calibri"/>
          <w:szCs w:val="28"/>
        </w:rPr>
        <w:t>»</w:t>
      </w:r>
      <w:r w:rsidRPr="00BF3C60">
        <w:rPr>
          <w:rFonts w:eastAsia="Calibri"/>
          <w:szCs w:val="28"/>
        </w:rPr>
        <w:t>.</w:t>
      </w:r>
    </w:p>
    <w:p w:rsidR="00EE3D3A" w:rsidRPr="00BF3C60" w:rsidRDefault="00EE3D3A" w:rsidP="00EE3D3A">
      <w:pPr>
        <w:ind w:firstLine="567"/>
        <w:jc w:val="both"/>
        <w:rPr>
          <w:rFonts w:eastAsia="Calibri"/>
          <w:szCs w:val="28"/>
        </w:rPr>
      </w:pPr>
      <w:r w:rsidRPr="00BF3C60">
        <w:rPr>
          <w:rFonts w:eastAsia="Calibri"/>
          <w:szCs w:val="28"/>
        </w:rPr>
        <w:t>Поражающие факторы источников техногенных ЧС классифицируют по генезису (происхождению) и механизму воздействия.</w:t>
      </w:r>
    </w:p>
    <w:p w:rsidR="00EE3D3A" w:rsidRPr="00BF3C60" w:rsidRDefault="00EE3D3A" w:rsidP="00EE3D3A">
      <w:pPr>
        <w:ind w:firstLine="567"/>
        <w:jc w:val="both"/>
        <w:rPr>
          <w:rFonts w:eastAsia="Calibri"/>
          <w:szCs w:val="28"/>
        </w:rPr>
      </w:pPr>
      <w:r w:rsidRPr="00BF3C60">
        <w:rPr>
          <w:rFonts w:eastAsia="Calibri"/>
          <w:szCs w:val="28"/>
        </w:rPr>
        <w:t>Поражающие факторы источников техногенных ЧС по генезису подразделяют на факторы прямого действия (первичные) и побочного действия (вторичные). 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rsidR="00EE3D3A" w:rsidRPr="00BF3C60" w:rsidRDefault="00EE3D3A" w:rsidP="00EE3D3A">
      <w:pPr>
        <w:ind w:firstLine="567"/>
        <w:jc w:val="both"/>
        <w:rPr>
          <w:rFonts w:eastAsia="Calibri"/>
          <w:szCs w:val="28"/>
        </w:rPr>
      </w:pPr>
      <w:r w:rsidRPr="00BF3C60">
        <w:rPr>
          <w:rFonts w:eastAsia="Calibri"/>
          <w:szCs w:val="28"/>
        </w:rPr>
        <w:t>Поражающие факторы источников техногенных ЧС по механизму действия подразделяют на факторы:</w:t>
      </w:r>
    </w:p>
    <w:p w:rsidR="00EE3D3A" w:rsidRPr="00BF3C60" w:rsidRDefault="00EE3D3A" w:rsidP="00EE3D3A">
      <w:pPr>
        <w:ind w:firstLine="567"/>
        <w:jc w:val="both"/>
        <w:rPr>
          <w:rFonts w:eastAsia="Calibri"/>
          <w:szCs w:val="28"/>
        </w:rPr>
      </w:pPr>
      <w:r w:rsidRPr="00BF3C60">
        <w:rPr>
          <w:rFonts w:eastAsia="Calibri"/>
          <w:szCs w:val="28"/>
        </w:rPr>
        <w:t>физического действия;</w:t>
      </w:r>
    </w:p>
    <w:p w:rsidR="00EE3D3A" w:rsidRPr="00BF3C60" w:rsidRDefault="00EE3D3A" w:rsidP="00EE3D3A">
      <w:pPr>
        <w:ind w:firstLine="567"/>
        <w:jc w:val="both"/>
        <w:rPr>
          <w:rFonts w:eastAsia="Calibri"/>
          <w:szCs w:val="28"/>
        </w:rPr>
      </w:pPr>
      <w:r w:rsidRPr="00BF3C60">
        <w:rPr>
          <w:rFonts w:eastAsia="Calibri"/>
          <w:szCs w:val="28"/>
        </w:rPr>
        <w:t>химического действия.</w:t>
      </w:r>
    </w:p>
    <w:p w:rsidR="00EE3D3A" w:rsidRPr="00BF3C60" w:rsidRDefault="00EE3D3A" w:rsidP="00A72D29">
      <w:pPr>
        <w:ind w:firstLine="567"/>
        <w:jc w:val="both"/>
        <w:rPr>
          <w:rFonts w:eastAsia="Calibri"/>
          <w:szCs w:val="28"/>
        </w:rPr>
      </w:pPr>
      <w:r w:rsidRPr="00BF3C60">
        <w:rPr>
          <w:rFonts w:eastAsia="Calibri"/>
          <w:szCs w:val="28"/>
        </w:rPr>
        <w:t>К поражающим факторам физического действия относят:</w:t>
      </w:r>
    </w:p>
    <w:p w:rsidR="00EE3D3A" w:rsidRPr="00BF3C60" w:rsidRDefault="00EE3D3A" w:rsidP="00EE3D3A">
      <w:pPr>
        <w:ind w:firstLine="567"/>
        <w:jc w:val="both"/>
        <w:rPr>
          <w:rFonts w:eastAsia="Calibri"/>
          <w:szCs w:val="28"/>
        </w:rPr>
      </w:pPr>
      <w:r w:rsidRPr="00BF3C60">
        <w:rPr>
          <w:rFonts w:eastAsia="Calibri"/>
          <w:szCs w:val="28"/>
        </w:rPr>
        <w:t>воздушную ударную волну;</w:t>
      </w:r>
    </w:p>
    <w:p w:rsidR="00EE3D3A" w:rsidRPr="00BF3C60" w:rsidRDefault="00EE3D3A" w:rsidP="00EE3D3A">
      <w:pPr>
        <w:ind w:firstLine="567"/>
        <w:jc w:val="both"/>
        <w:rPr>
          <w:rFonts w:eastAsia="Calibri"/>
          <w:szCs w:val="28"/>
        </w:rPr>
      </w:pPr>
      <w:r w:rsidRPr="00BF3C60">
        <w:rPr>
          <w:rFonts w:eastAsia="Calibri"/>
          <w:szCs w:val="28"/>
        </w:rPr>
        <w:t>волну сжатия в грунте;</w:t>
      </w:r>
    </w:p>
    <w:p w:rsidR="00EE3D3A" w:rsidRPr="00BF3C60" w:rsidRDefault="00EE3D3A" w:rsidP="00EE3D3A">
      <w:pPr>
        <w:ind w:firstLine="567"/>
        <w:jc w:val="both"/>
        <w:rPr>
          <w:rFonts w:eastAsia="Calibri"/>
          <w:szCs w:val="28"/>
        </w:rPr>
      </w:pPr>
      <w:r w:rsidRPr="00BF3C60">
        <w:rPr>
          <w:rFonts w:eastAsia="Calibri"/>
          <w:szCs w:val="28"/>
        </w:rPr>
        <w:t>сейсмовзрывную волну;</w:t>
      </w:r>
    </w:p>
    <w:p w:rsidR="00EE3D3A" w:rsidRPr="00BF3C60" w:rsidRDefault="00EE3D3A" w:rsidP="00EE3D3A">
      <w:pPr>
        <w:ind w:firstLine="567"/>
        <w:jc w:val="both"/>
        <w:rPr>
          <w:rFonts w:eastAsia="Calibri"/>
          <w:szCs w:val="28"/>
        </w:rPr>
      </w:pPr>
      <w:r w:rsidRPr="00BF3C60">
        <w:rPr>
          <w:rFonts w:eastAsia="Calibri"/>
          <w:szCs w:val="28"/>
        </w:rPr>
        <w:t>волну прорыва гидротехнических сооружений;</w:t>
      </w:r>
    </w:p>
    <w:p w:rsidR="00EE3D3A" w:rsidRPr="00BF3C60" w:rsidRDefault="00EE3D3A" w:rsidP="00EE3D3A">
      <w:pPr>
        <w:ind w:firstLine="567"/>
        <w:jc w:val="both"/>
        <w:rPr>
          <w:rFonts w:eastAsia="Calibri"/>
          <w:szCs w:val="28"/>
        </w:rPr>
      </w:pPr>
      <w:r w:rsidRPr="00BF3C60">
        <w:rPr>
          <w:rFonts w:eastAsia="Calibri"/>
          <w:szCs w:val="28"/>
        </w:rPr>
        <w:t>обломки или осколки;</w:t>
      </w:r>
    </w:p>
    <w:p w:rsidR="00EE3D3A" w:rsidRPr="00BF3C60" w:rsidRDefault="00EE3D3A" w:rsidP="00EE3D3A">
      <w:pPr>
        <w:ind w:firstLine="567"/>
        <w:jc w:val="both"/>
        <w:rPr>
          <w:rFonts w:eastAsia="Calibri"/>
          <w:szCs w:val="28"/>
        </w:rPr>
      </w:pPr>
      <w:r w:rsidRPr="00BF3C60">
        <w:rPr>
          <w:rFonts w:eastAsia="Calibri"/>
          <w:szCs w:val="28"/>
        </w:rPr>
        <w:t>экстремальный нагрев среды;</w:t>
      </w:r>
    </w:p>
    <w:p w:rsidR="00EE3D3A" w:rsidRPr="00BF3C60" w:rsidRDefault="00EE3D3A" w:rsidP="00EE3D3A">
      <w:pPr>
        <w:ind w:firstLine="567"/>
        <w:jc w:val="both"/>
        <w:rPr>
          <w:rFonts w:eastAsia="Calibri"/>
          <w:szCs w:val="28"/>
        </w:rPr>
      </w:pPr>
      <w:r w:rsidRPr="00BF3C60">
        <w:rPr>
          <w:rFonts w:eastAsia="Calibri"/>
          <w:szCs w:val="28"/>
        </w:rPr>
        <w:t>тепловое излучение;</w:t>
      </w:r>
    </w:p>
    <w:p w:rsidR="00EE3D3A" w:rsidRPr="00BF3C60" w:rsidRDefault="00EE3D3A" w:rsidP="00EE3D3A">
      <w:pPr>
        <w:ind w:firstLine="567"/>
        <w:jc w:val="both"/>
        <w:rPr>
          <w:rFonts w:eastAsia="Calibri"/>
          <w:szCs w:val="28"/>
        </w:rPr>
      </w:pPr>
      <w:r w:rsidRPr="00BF3C60">
        <w:rPr>
          <w:rFonts w:eastAsia="Calibri"/>
          <w:szCs w:val="28"/>
        </w:rPr>
        <w:t>ионизирующее излучение.</w:t>
      </w:r>
    </w:p>
    <w:p w:rsidR="00EE3D3A" w:rsidRPr="00BF3C60" w:rsidRDefault="00EE3D3A" w:rsidP="00EE3D3A">
      <w:pPr>
        <w:ind w:firstLine="567"/>
        <w:jc w:val="both"/>
        <w:rPr>
          <w:rFonts w:eastAsia="Calibri"/>
          <w:szCs w:val="28"/>
        </w:rPr>
      </w:pPr>
      <w:r w:rsidRPr="00BF3C60">
        <w:rPr>
          <w:rFonts w:eastAsia="Calibri"/>
          <w:szCs w:val="28"/>
        </w:rPr>
        <w:t>К поражающим факторам химического действия относят токсическое действие опасных химических веществ.</w:t>
      </w:r>
    </w:p>
    <w:p w:rsidR="00EE3D3A" w:rsidRPr="00BF3C60" w:rsidRDefault="00EE3D3A" w:rsidP="00EE3D3A">
      <w:pPr>
        <w:ind w:firstLine="567"/>
        <w:jc w:val="both"/>
        <w:rPr>
          <w:szCs w:val="28"/>
        </w:rPr>
      </w:pPr>
      <w:r w:rsidRPr="00BF3C60">
        <w:rPr>
          <w:szCs w:val="28"/>
        </w:rPr>
        <w:t>На территории планируемого муниципального образования характерны риски ЧС техногенного характера:</w:t>
      </w:r>
    </w:p>
    <w:p w:rsidR="00EE3D3A" w:rsidRPr="00BF3C60" w:rsidRDefault="00EE3D3A" w:rsidP="00EE3D3A">
      <w:pPr>
        <w:ind w:firstLine="567"/>
        <w:jc w:val="both"/>
        <w:rPr>
          <w:szCs w:val="28"/>
        </w:rPr>
      </w:pPr>
      <w:r w:rsidRPr="00BF3C60">
        <w:rPr>
          <w:szCs w:val="28"/>
        </w:rPr>
        <w:t xml:space="preserve">риски возникновения </w:t>
      </w:r>
      <w:bookmarkStart w:id="15" w:name="_Hlk54077528"/>
      <w:r w:rsidRPr="00BF3C60">
        <w:rPr>
          <w:szCs w:val="28"/>
        </w:rPr>
        <w:t>ЧС на транспорте</w:t>
      </w:r>
      <w:bookmarkEnd w:id="15"/>
      <w:r w:rsidRPr="00BF3C60">
        <w:rPr>
          <w:szCs w:val="28"/>
        </w:rPr>
        <w:t>;</w:t>
      </w:r>
    </w:p>
    <w:p w:rsidR="00EE3D3A" w:rsidRPr="00BF3C60" w:rsidRDefault="00EE3D3A" w:rsidP="00EE3D3A">
      <w:pPr>
        <w:ind w:firstLine="567"/>
        <w:jc w:val="both"/>
        <w:rPr>
          <w:szCs w:val="28"/>
        </w:rPr>
      </w:pPr>
      <w:r w:rsidRPr="00BF3C60">
        <w:rPr>
          <w:szCs w:val="28"/>
        </w:rPr>
        <w:t>риски возникновения аварий на системах ЖКХ;</w:t>
      </w:r>
    </w:p>
    <w:p w:rsidR="00EE3D3A" w:rsidRPr="00BF3C60" w:rsidRDefault="00EE3D3A" w:rsidP="00EE3D3A">
      <w:pPr>
        <w:ind w:firstLine="567"/>
        <w:jc w:val="both"/>
        <w:rPr>
          <w:szCs w:val="28"/>
        </w:rPr>
      </w:pPr>
      <w:r w:rsidRPr="00BF3C60">
        <w:rPr>
          <w:szCs w:val="28"/>
        </w:rPr>
        <w:t>риски возникновения техногенных пожаров;</w:t>
      </w:r>
    </w:p>
    <w:p w:rsidR="00EE3D3A" w:rsidRPr="00BF3C60" w:rsidRDefault="00EE3D3A" w:rsidP="00EE3D3A">
      <w:pPr>
        <w:ind w:firstLine="567"/>
        <w:jc w:val="both"/>
        <w:rPr>
          <w:szCs w:val="28"/>
        </w:rPr>
      </w:pPr>
      <w:r w:rsidRPr="00BF3C60">
        <w:rPr>
          <w:szCs w:val="28"/>
        </w:rPr>
        <w:t>риски возникновения ЧС на магистральном газопроводе и нефтепроводе;</w:t>
      </w:r>
    </w:p>
    <w:p w:rsidR="00EE3D3A" w:rsidRPr="00BF3C60" w:rsidRDefault="00EE3D3A" w:rsidP="00EE3D3A">
      <w:pPr>
        <w:ind w:firstLine="567"/>
        <w:jc w:val="both"/>
        <w:rPr>
          <w:szCs w:val="28"/>
        </w:rPr>
      </w:pPr>
      <w:r w:rsidRPr="00BF3C60">
        <w:rPr>
          <w:szCs w:val="28"/>
        </w:rPr>
        <w:t>риск возникновения ЧС на полигонах ТБО (несанкционированных свалках);</w:t>
      </w:r>
    </w:p>
    <w:p w:rsidR="00EE3D3A" w:rsidRPr="00BF3C60" w:rsidRDefault="00EE3D3A" w:rsidP="00EE3D3A">
      <w:pPr>
        <w:ind w:firstLine="567"/>
        <w:jc w:val="both"/>
        <w:rPr>
          <w:szCs w:val="28"/>
        </w:rPr>
      </w:pPr>
      <w:r w:rsidRPr="00BF3C60">
        <w:rPr>
          <w:szCs w:val="28"/>
        </w:rPr>
        <w:t>риск обрушения зданий и сооружений.</w:t>
      </w:r>
    </w:p>
    <w:p w:rsidR="00EE3D3A" w:rsidRPr="00BF3C60" w:rsidRDefault="00EE3D3A" w:rsidP="00EE3D3A">
      <w:pPr>
        <w:ind w:firstLine="567"/>
        <w:jc w:val="both"/>
        <w:rPr>
          <w:rFonts w:eastAsia="Calibri"/>
          <w:szCs w:val="28"/>
        </w:rPr>
      </w:pPr>
      <w:r w:rsidRPr="00BF3C60">
        <w:rPr>
          <w:rFonts w:eastAsia="Calibri"/>
          <w:szCs w:val="28"/>
        </w:rPr>
        <w:t>ЧС на транспорте. Чрезвычайные ситуации возможны на всех видах транспорта. Аварии с химически опасными веществами на автомобильном и, особенно, на железнодорожном транспорте могут вызвать распространение заражённого воздуха на расстояние до 20 км и более от места разлива, что в условиях региона определяет возможность уязвимости многих населённых пунктов.</w:t>
      </w:r>
    </w:p>
    <w:p w:rsidR="00EE3D3A" w:rsidRPr="00BF3C60" w:rsidRDefault="00EE3D3A" w:rsidP="00EE3D3A">
      <w:pPr>
        <w:ind w:firstLine="567"/>
        <w:jc w:val="both"/>
        <w:rPr>
          <w:rFonts w:eastAsia="Calibri"/>
          <w:szCs w:val="28"/>
        </w:rPr>
      </w:pPr>
      <w:r w:rsidRPr="00BF3C60">
        <w:rPr>
          <w:rFonts w:eastAsia="Calibri"/>
          <w:szCs w:val="28"/>
        </w:rPr>
        <w:t xml:space="preserve">Автомобильный транспорт. Основными причинами возникновения аварий на автомобильных дорогах являются: нарушение правил дорожного </w:t>
      </w:r>
      <w:r w:rsidRPr="00BF3C60">
        <w:rPr>
          <w:rFonts w:eastAsia="Calibri"/>
          <w:szCs w:val="28"/>
        </w:rPr>
        <w:lastRenderedPageBreak/>
        <w:t xml:space="preserve">движения, неисправность транспортных средств, неудовлетворительное техническое состояние автомобильных дорог. К серьезным дорожно-транспортным происшествиям может привести несоблюдение при перевозке опасных грузов необходимых требований безопасности. </w:t>
      </w:r>
    </w:p>
    <w:p w:rsidR="00EE3D3A" w:rsidRPr="00BF3C60" w:rsidRDefault="00EE3D3A" w:rsidP="00EE3D3A">
      <w:pPr>
        <w:ind w:firstLine="567"/>
        <w:jc w:val="both"/>
        <w:rPr>
          <w:rFonts w:eastAsia="Calibri"/>
          <w:szCs w:val="28"/>
        </w:rPr>
      </w:pPr>
      <w:r w:rsidRPr="00BF3C60">
        <w:rPr>
          <w:rFonts w:eastAsia="Calibri"/>
          <w:szCs w:val="28"/>
        </w:rPr>
        <w:t>Данные аварии часто сопровождаются разливом на грунт и в водоемы опасных веществ (химических, пожароопасных).</w:t>
      </w:r>
    </w:p>
    <w:p w:rsidR="00EE3D3A" w:rsidRPr="00BF3C60" w:rsidRDefault="00EE3D3A" w:rsidP="00EE3D3A">
      <w:pPr>
        <w:ind w:firstLine="567"/>
        <w:jc w:val="both"/>
        <w:rPr>
          <w:rFonts w:eastAsia="Calibri"/>
          <w:szCs w:val="28"/>
        </w:rPr>
      </w:pPr>
      <w:r w:rsidRPr="00BF3C60">
        <w:rPr>
          <w:rFonts w:eastAsia="Calibri"/>
          <w:szCs w:val="28"/>
        </w:rPr>
        <w:t>На территории муниципального округа существует вероятность возникновения дорожно-транспортных происшествий при неблагоприятных погодных условиях (гололед, туман, дождь).</w:t>
      </w:r>
    </w:p>
    <w:p w:rsidR="00EE3D3A" w:rsidRPr="00BF3C60" w:rsidRDefault="00EE3D3A" w:rsidP="00EE3D3A">
      <w:pPr>
        <w:ind w:firstLine="567"/>
        <w:jc w:val="both"/>
        <w:rPr>
          <w:rFonts w:eastAsia="Calibri"/>
          <w:szCs w:val="28"/>
        </w:rPr>
      </w:pPr>
      <w:r w:rsidRPr="00BF3C60">
        <w:rPr>
          <w:rFonts w:eastAsia="Calibri"/>
          <w:szCs w:val="28"/>
        </w:rPr>
        <w:t>Транспортные аварии с высоким материальным ущербом и травматизмом, в том числе и с летальным исходом в основном происходят по автодорогам общего пользования регионального значения, реже на дорогах межпоселкового и внутри поселкового сообщения.</w:t>
      </w:r>
    </w:p>
    <w:p w:rsidR="00EE3D3A" w:rsidRPr="00BF3C60" w:rsidRDefault="00EE3D3A" w:rsidP="00EE3D3A">
      <w:pPr>
        <w:ind w:firstLine="567"/>
        <w:jc w:val="both"/>
        <w:rPr>
          <w:rFonts w:eastAsia="Calibri"/>
          <w:szCs w:val="28"/>
        </w:rPr>
      </w:pPr>
      <w:r w:rsidRPr="00BF3C60">
        <w:rPr>
          <w:rFonts w:eastAsia="Calibri"/>
          <w:szCs w:val="28"/>
        </w:rPr>
        <w:t>Железнодорожный транспорт. Железнодорожным транспортом перевозится большое количество веществ, в том числе и взрыво</w:t>
      </w:r>
      <w:r w:rsidR="000456A3" w:rsidRPr="00BF3C60">
        <w:rPr>
          <w:rFonts w:eastAsia="Calibri"/>
          <w:szCs w:val="28"/>
        </w:rPr>
        <w:t xml:space="preserve"> </w:t>
      </w:r>
      <w:r w:rsidRPr="00BF3C60">
        <w:rPr>
          <w:rFonts w:eastAsia="Calibri"/>
          <w:szCs w:val="28"/>
        </w:rPr>
        <w:t>-</w:t>
      </w:r>
      <w:r w:rsidR="000456A3" w:rsidRPr="00BF3C60">
        <w:rPr>
          <w:rFonts w:eastAsia="Calibri"/>
          <w:szCs w:val="28"/>
        </w:rPr>
        <w:t xml:space="preserve"> </w:t>
      </w:r>
      <w:r w:rsidRPr="00BF3C60">
        <w:rPr>
          <w:rFonts w:eastAsia="Calibri"/>
          <w:szCs w:val="28"/>
        </w:rPr>
        <w:t>пожароопасных. Среди транспортируемых веществ высокую опасность представляют сжиженные углеводородные газы, поскольку их взрывопожароопасные свойства усугубляются тем, что оборот их осуществляется при повышенном давлении. Наиболее опасной является аварийная ситуация, приводящая к полному разрушению вагона-цистерны, при которой произойдёт выброс загрязняющих веществ в окружающую среду.</w:t>
      </w:r>
    </w:p>
    <w:p w:rsidR="00EE3D3A" w:rsidRPr="00BF3C60" w:rsidRDefault="00EE3D3A" w:rsidP="00EE3D3A">
      <w:pPr>
        <w:ind w:firstLine="567"/>
        <w:jc w:val="both"/>
        <w:rPr>
          <w:szCs w:val="28"/>
        </w:rPr>
      </w:pPr>
      <w:r w:rsidRPr="00BF3C60">
        <w:rPr>
          <w:bCs/>
          <w:szCs w:val="28"/>
        </w:rPr>
        <w:t>Аварии на системах ЖКХ.</w:t>
      </w:r>
      <w:r w:rsidRPr="00BF3C60">
        <w:rPr>
          <w:szCs w:val="28"/>
        </w:rPr>
        <w:t xml:space="preserve"> Нарушение функционирования коммунальных систем жизнеобеспечения возможны как вторичные факторы опасных геофизических, геологических, метеорологических явлений, аварий на объектах коммунальных систем.</w:t>
      </w:r>
    </w:p>
    <w:p w:rsidR="00EE3D3A" w:rsidRPr="00BF3C60" w:rsidRDefault="00EE3D3A" w:rsidP="00EE3D3A">
      <w:pPr>
        <w:ind w:firstLine="567"/>
        <w:jc w:val="both"/>
        <w:rPr>
          <w:szCs w:val="28"/>
        </w:rPr>
      </w:pPr>
      <w:r w:rsidRPr="00BF3C60">
        <w:rPr>
          <w:szCs w:val="28"/>
        </w:rPr>
        <w:t>Объекты, на которых возможно возникновение аварий: канализационные, тепловые сети, КОС, КНС, котельные, линии связи.</w:t>
      </w:r>
    </w:p>
    <w:p w:rsidR="00EE3D3A" w:rsidRPr="00BF3C60" w:rsidRDefault="00EE3D3A" w:rsidP="00EE3D3A">
      <w:pPr>
        <w:ind w:firstLine="567"/>
        <w:jc w:val="both"/>
        <w:rPr>
          <w:szCs w:val="28"/>
        </w:rPr>
      </w:pPr>
      <w:r w:rsidRPr="00BF3C60">
        <w:rPr>
          <w:szCs w:val="28"/>
        </w:rPr>
        <w:t xml:space="preserve">Аварии на коммунальных системах жизнеобеспечения возможны по причине: </w:t>
      </w:r>
    </w:p>
    <w:p w:rsidR="00EE3D3A" w:rsidRPr="00BF3C60" w:rsidRDefault="00EE3D3A" w:rsidP="00EE3D3A">
      <w:pPr>
        <w:ind w:firstLine="567"/>
        <w:jc w:val="both"/>
        <w:rPr>
          <w:szCs w:val="28"/>
        </w:rPr>
      </w:pPr>
      <w:r w:rsidRPr="00BF3C60">
        <w:rPr>
          <w:szCs w:val="28"/>
        </w:rPr>
        <w:t>износа основного и вспомогательного оборудования коммунальных систем жизнеобеспечения;</w:t>
      </w:r>
    </w:p>
    <w:p w:rsidR="00EE3D3A" w:rsidRPr="00BF3C60" w:rsidRDefault="00EE3D3A" w:rsidP="00EE3D3A">
      <w:pPr>
        <w:ind w:firstLine="567"/>
        <w:jc w:val="both"/>
        <w:rPr>
          <w:szCs w:val="28"/>
        </w:rPr>
      </w:pPr>
      <w:r w:rsidRPr="00BF3C60">
        <w:rPr>
          <w:szCs w:val="28"/>
        </w:rPr>
        <w:t>ветхости коммунальных сетей;</w:t>
      </w:r>
    </w:p>
    <w:p w:rsidR="00EE3D3A" w:rsidRPr="00BF3C60" w:rsidRDefault="00EE3D3A" w:rsidP="00EE3D3A">
      <w:pPr>
        <w:ind w:firstLine="567"/>
        <w:jc w:val="both"/>
        <w:rPr>
          <w:szCs w:val="28"/>
        </w:rPr>
      </w:pPr>
      <w:r w:rsidRPr="00BF3C60">
        <w:rPr>
          <w:szCs w:val="28"/>
        </w:rPr>
        <w:t>халатности персонала, обслуживающего коммунальные системы жизнеобеспечения;</w:t>
      </w:r>
    </w:p>
    <w:p w:rsidR="00EE3D3A" w:rsidRPr="00BF3C60" w:rsidRDefault="00EE3D3A" w:rsidP="00EE3D3A">
      <w:pPr>
        <w:ind w:firstLine="567"/>
        <w:jc w:val="both"/>
        <w:rPr>
          <w:szCs w:val="28"/>
        </w:rPr>
      </w:pPr>
      <w:r w:rsidRPr="00BF3C60">
        <w:rPr>
          <w:szCs w:val="28"/>
        </w:rPr>
        <w:t>низкого качества ремонтных работ.</w:t>
      </w:r>
    </w:p>
    <w:p w:rsidR="00EE3D3A" w:rsidRPr="00BF3C60" w:rsidRDefault="00EE3D3A" w:rsidP="00EE3D3A">
      <w:pPr>
        <w:ind w:firstLine="567"/>
        <w:jc w:val="both"/>
        <w:rPr>
          <w:szCs w:val="28"/>
        </w:rPr>
      </w:pPr>
      <w:r w:rsidRPr="00BF3C60">
        <w:rPr>
          <w:szCs w:val="28"/>
        </w:rPr>
        <w:t>Выход из строя коммунальных систем может привести к сбою в системе теплоснабжения, водоснабжения и канализации, что значительно ухудшает условия жизнедеятельности населения, особенно в зимний период.</w:t>
      </w:r>
    </w:p>
    <w:p w:rsidR="00EE3D3A" w:rsidRPr="00BF3C60" w:rsidRDefault="00EE3D3A" w:rsidP="00EE3D3A">
      <w:pPr>
        <w:ind w:firstLine="567"/>
        <w:jc w:val="both"/>
        <w:rPr>
          <w:rFonts w:eastAsia="Calibri"/>
          <w:szCs w:val="28"/>
        </w:rPr>
      </w:pPr>
      <w:r w:rsidRPr="00BF3C60">
        <w:rPr>
          <w:rFonts w:eastAsia="Calibri"/>
          <w:szCs w:val="28"/>
        </w:rPr>
        <w:t>Техногенные пожары. К данной категории относятся объе</w:t>
      </w:r>
      <w:r w:rsidR="00A72D29" w:rsidRPr="00BF3C60">
        <w:rPr>
          <w:rFonts w:eastAsia="Calibri"/>
          <w:szCs w:val="28"/>
        </w:rPr>
        <w:t>кты, на которых осуществляется:</w:t>
      </w:r>
    </w:p>
    <w:p w:rsidR="00EE3D3A" w:rsidRPr="00BF3C60" w:rsidRDefault="00EE3D3A" w:rsidP="00EE3D3A">
      <w:pPr>
        <w:tabs>
          <w:tab w:val="left" w:pos="993"/>
        </w:tabs>
        <w:ind w:firstLine="567"/>
        <w:jc w:val="both"/>
        <w:rPr>
          <w:rFonts w:eastAsia="Calibri"/>
          <w:szCs w:val="28"/>
        </w:rPr>
      </w:pPr>
      <w:r w:rsidRPr="00BF3C60">
        <w:rPr>
          <w:rFonts w:eastAsia="Calibri"/>
          <w:szCs w:val="28"/>
        </w:rPr>
        <w:t>транспортировка природного газа, нефти и нефтепродуктов;</w:t>
      </w:r>
    </w:p>
    <w:p w:rsidR="00EE3D3A" w:rsidRPr="00BF3C60" w:rsidRDefault="00EE3D3A" w:rsidP="00EE3D3A">
      <w:pPr>
        <w:tabs>
          <w:tab w:val="left" w:pos="993"/>
        </w:tabs>
        <w:ind w:firstLine="567"/>
        <w:jc w:val="both"/>
        <w:rPr>
          <w:rFonts w:eastAsia="Calibri"/>
          <w:szCs w:val="28"/>
        </w:rPr>
      </w:pPr>
      <w:r w:rsidRPr="00BF3C60">
        <w:rPr>
          <w:rFonts w:eastAsia="Calibri"/>
          <w:szCs w:val="28"/>
        </w:rPr>
        <w:t>хранение нефтепродуктов, спирта;</w:t>
      </w:r>
    </w:p>
    <w:p w:rsidR="00EE3D3A" w:rsidRPr="00BF3C60" w:rsidRDefault="00EE3D3A" w:rsidP="00EE3D3A">
      <w:pPr>
        <w:tabs>
          <w:tab w:val="left" w:pos="993"/>
        </w:tabs>
        <w:ind w:firstLine="567"/>
        <w:jc w:val="both"/>
        <w:rPr>
          <w:rFonts w:eastAsia="Calibri"/>
          <w:szCs w:val="28"/>
        </w:rPr>
      </w:pPr>
      <w:r w:rsidRPr="00BF3C60">
        <w:rPr>
          <w:rFonts w:eastAsia="Calibri"/>
          <w:szCs w:val="28"/>
        </w:rPr>
        <w:t>производство сахара, хлебной и мучной продукции, спирта.</w:t>
      </w:r>
    </w:p>
    <w:p w:rsidR="00EE3D3A" w:rsidRPr="00BF3C60" w:rsidRDefault="00EE3D3A" w:rsidP="00EE3D3A">
      <w:pPr>
        <w:ind w:firstLine="567"/>
        <w:jc w:val="both"/>
        <w:rPr>
          <w:rFonts w:eastAsia="Calibri"/>
          <w:szCs w:val="28"/>
        </w:rPr>
      </w:pPr>
      <w:r w:rsidRPr="00BF3C60">
        <w:rPr>
          <w:rFonts w:eastAsia="Calibri"/>
          <w:szCs w:val="28"/>
        </w:rPr>
        <w:lastRenderedPageBreak/>
        <w:t>Наиболее потенциально опасными участками газо-, нефте-, продуктопроводов являются головные и промежуточные насосные перекачивающие станции с их технологическим оборудованием, переходы через реки, а также через железные и автомобильные дороги.</w:t>
      </w:r>
    </w:p>
    <w:p w:rsidR="00EE3D3A" w:rsidRPr="00BF3C60" w:rsidRDefault="00EE3D3A" w:rsidP="00EE3D3A">
      <w:pPr>
        <w:ind w:firstLine="567"/>
        <w:jc w:val="both"/>
        <w:rPr>
          <w:rFonts w:eastAsia="Calibri"/>
          <w:szCs w:val="28"/>
        </w:rPr>
      </w:pPr>
      <w:r w:rsidRPr="00BF3C60">
        <w:rPr>
          <w:rFonts w:eastAsia="Calibri"/>
          <w:bCs/>
          <w:szCs w:val="28"/>
        </w:rPr>
        <w:t>ЧС на магистральном газопроводе и нефтепроводе.</w:t>
      </w:r>
      <w:r w:rsidRPr="00BF3C60">
        <w:rPr>
          <w:rFonts w:eastAsia="Calibri"/>
          <w:szCs w:val="28"/>
        </w:rPr>
        <w:t xml:space="preserve"> На магистральных нефте- и газопроводах предпосылками аварий являются:</w:t>
      </w:r>
    </w:p>
    <w:p w:rsidR="00EE3D3A" w:rsidRPr="00BF3C60" w:rsidRDefault="00EE3D3A" w:rsidP="00EE3D3A">
      <w:pPr>
        <w:tabs>
          <w:tab w:val="left" w:pos="993"/>
        </w:tabs>
        <w:ind w:firstLine="567"/>
        <w:jc w:val="both"/>
        <w:rPr>
          <w:rFonts w:eastAsia="Calibri"/>
          <w:szCs w:val="28"/>
        </w:rPr>
      </w:pPr>
      <w:r w:rsidRPr="00BF3C60">
        <w:rPr>
          <w:rFonts w:eastAsia="Calibri"/>
          <w:szCs w:val="28"/>
        </w:rPr>
        <w:t>длительный срок эксплуатации нефте- и газопроводов, отсутствие капитального ремонта;</w:t>
      </w:r>
    </w:p>
    <w:p w:rsidR="00EE3D3A" w:rsidRPr="00BF3C60" w:rsidRDefault="00EE3D3A" w:rsidP="00EE3D3A">
      <w:pPr>
        <w:tabs>
          <w:tab w:val="left" w:pos="993"/>
        </w:tabs>
        <w:ind w:firstLine="567"/>
        <w:jc w:val="both"/>
        <w:rPr>
          <w:rFonts w:eastAsia="Calibri"/>
          <w:szCs w:val="28"/>
        </w:rPr>
      </w:pPr>
      <w:r w:rsidRPr="00BF3C60">
        <w:rPr>
          <w:rFonts w:eastAsia="Calibri"/>
          <w:szCs w:val="28"/>
        </w:rPr>
        <w:t>нарушения правил охраны магистральных трубопроводов;</w:t>
      </w:r>
    </w:p>
    <w:p w:rsidR="00EE3D3A" w:rsidRPr="00BF3C60" w:rsidRDefault="00EE3D3A" w:rsidP="00EE3D3A">
      <w:pPr>
        <w:tabs>
          <w:tab w:val="left" w:pos="993"/>
        </w:tabs>
        <w:ind w:firstLine="567"/>
        <w:jc w:val="both"/>
        <w:rPr>
          <w:rFonts w:eastAsia="Calibri"/>
          <w:szCs w:val="28"/>
        </w:rPr>
      </w:pPr>
      <w:r w:rsidRPr="00BF3C60">
        <w:rPr>
          <w:rFonts w:eastAsia="Calibri"/>
          <w:szCs w:val="28"/>
        </w:rPr>
        <w:t>невыполнение строительными организациями технических условий в местах строительства дорог через нефте- и газопроводы;</w:t>
      </w:r>
    </w:p>
    <w:p w:rsidR="00EE3D3A" w:rsidRPr="00BF3C60" w:rsidRDefault="00EE3D3A" w:rsidP="00EE3D3A">
      <w:pPr>
        <w:tabs>
          <w:tab w:val="left" w:pos="993"/>
        </w:tabs>
        <w:ind w:firstLine="567"/>
        <w:jc w:val="both"/>
        <w:rPr>
          <w:rFonts w:eastAsia="Calibri"/>
          <w:szCs w:val="28"/>
        </w:rPr>
      </w:pPr>
      <w:r w:rsidRPr="00BF3C60">
        <w:rPr>
          <w:rFonts w:eastAsia="Calibri"/>
          <w:szCs w:val="28"/>
        </w:rPr>
        <w:t>несоблюдение минимально допустимых расстояний до строящихся и проектируемых предприятий и других объектов;</w:t>
      </w:r>
    </w:p>
    <w:p w:rsidR="00EE3D3A" w:rsidRPr="00BF3C60" w:rsidRDefault="00EE3D3A" w:rsidP="00EE3D3A">
      <w:pPr>
        <w:tabs>
          <w:tab w:val="left" w:pos="993"/>
        </w:tabs>
        <w:ind w:firstLine="567"/>
        <w:jc w:val="both"/>
        <w:rPr>
          <w:rFonts w:eastAsia="Calibri"/>
          <w:szCs w:val="28"/>
        </w:rPr>
      </w:pPr>
      <w:r w:rsidRPr="00BF3C60">
        <w:rPr>
          <w:rFonts w:eastAsia="Calibri"/>
          <w:szCs w:val="28"/>
        </w:rPr>
        <w:t>ведение земляных и строительных работ в охранных зонах трубопроводов.</w:t>
      </w:r>
    </w:p>
    <w:p w:rsidR="00EE3D3A" w:rsidRPr="00BF3C60" w:rsidRDefault="00EE3D3A" w:rsidP="00EE3D3A">
      <w:pPr>
        <w:ind w:firstLine="567"/>
        <w:jc w:val="both"/>
        <w:rPr>
          <w:rFonts w:eastAsia="Calibri"/>
          <w:szCs w:val="28"/>
        </w:rPr>
      </w:pPr>
      <w:r w:rsidRPr="00BF3C60">
        <w:rPr>
          <w:rFonts w:eastAsia="Calibri"/>
          <w:szCs w:val="28"/>
        </w:rPr>
        <w:t>Опасными (поражающими) факторами аварии (врыв, пожар) по линейной части магистральных нефтепродуктопроводов являются:</w:t>
      </w:r>
    </w:p>
    <w:p w:rsidR="00EE3D3A" w:rsidRPr="00BF3C60" w:rsidRDefault="00EE3D3A" w:rsidP="00EE3D3A">
      <w:pPr>
        <w:tabs>
          <w:tab w:val="left" w:pos="993"/>
        </w:tabs>
        <w:ind w:firstLine="567"/>
        <w:jc w:val="both"/>
        <w:rPr>
          <w:rFonts w:eastAsia="Calibri"/>
          <w:szCs w:val="28"/>
        </w:rPr>
      </w:pPr>
      <w:r w:rsidRPr="00BF3C60">
        <w:rPr>
          <w:rFonts w:eastAsia="Calibri"/>
          <w:szCs w:val="28"/>
        </w:rPr>
        <w:t>растекание нефтепродукта и загрязнение им территории, почвы, подземных и открытых водных источников;</w:t>
      </w:r>
    </w:p>
    <w:p w:rsidR="00EE3D3A" w:rsidRPr="00BF3C60" w:rsidRDefault="00EE3D3A" w:rsidP="00EE3D3A">
      <w:pPr>
        <w:tabs>
          <w:tab w:val="left" w:pos="993"/>
        </w:tabs>
        <w:ind w:firstLine="567"/>
        <w:jc w:val="both"/>
        <w:rPr>
          <w:rFonts w:eastAsia="Calibri"/>
          <w:szCs w:val="28"/>
        </w:rPr>
      </w:pPr>
      <w:r w:rsidRPr="00BF3C60">
        <w:rPr>
          <w:rFonts w:eastAsia="Calibri"/>
          <w:szCs w:val="28"/>
        </w:rPr>
        <w:t>образование опасных концентраций паров нефтепродуктов в приземистом слое атмосферы;</w:t>
      </w:r>
    </w:p>
    <w:p w:rsidR="00EE3D3A" w:rsidRPr="00BF3C60" w:rsidRDefault="00EE3D3A" w:rsidP="00EE3D3A">
      <w:pPr>
        <w:tabs>
          <w:tab w:val="left" w:pos="993"/>
        </w:tabs>
        <w:ind w:firstLine="567"/>
        <w:jc w:val="both"/>
        <w:rPr>
          <w:rFonts w:eastAsia="Calibri"/>
          <w:szCs w:val="28"/>
        </w:rPr>
      </w:pPr>
      <w:r w:rsidRPr="00BF3C60">
        <w:rPr>
          <w:rFonts w:eastAsia="Calibri"/>
          <w:szCs w:val="28"/>
        </w:rPr>
        <w:t>опасное воздействие негорящего нефтепродукта на людей, здания и сооружения, животный и растительный мир;</w:t>
      </w:r>
    </w:p>
    <w:p w:rsidR="00EE3D3A" w:rsidRPr="00BF3C60" w:rsidRDefault="00EE3D3A" w:rsidP="00EE3D3A">
      <w:pPr>
        <w:tabs>
          <w:tab w:val="left" w:pos="993"/>
        </w:tabs>
        <w:ind w:firstLine="567"/>
        <w:jc w:val="both"/>
        <w:rPr>
          <w:rFonts w:eastAsia="Calibri"/>
          <w:szCs w:val="28"/>
        </w:rPr>
      </w:pPr>
      <w:r w:rsidRPr="00BF3C60">
        <w:rPr>
          <w:rFonts w:eastAsia="Calibri"/>
          <w:szCs w:val="28"/>
        </w:rPr>
        <w:t>тепловое излучение от пожара;</w:t>
      </w:r>
    </w:p>
    <w:p w:rsidR="00EE3D3A" w:rsidRPr="00BF3C60" w:rsidRDefault="00EE3D3A" w:rsidP="00EE3D3A">
      <w:pPr>
        <w:tabs>
          <w:tab w:val="left" w:pos="993"/>
        </w:tabs>
        <w:ind w:firstLine="567"/>
        <w:jc w:val="both"/>
        <w:rPr>
          <w:rFonts w:eastAsia="Calibri"/>
          <w:szCs w:val="28"/>
        </w:rPr>
      </w:pPr>
      <w:r w:rsidRPr="00BF3C60">
        <w:rPr>
          <w:rFonts w:eastAsia="Calibri"/>
          <w:szCs w:val="28"/>
        </w:rPr>
        <w:t>ударная волна взрыва.</w:t>
      </w:r>
    </w:p>
    <w:p w:rsidR="00EE3D3A" w:rsidRPr="00BF3C60" w:rsidRDefault="00EE3D3A" w:rsidP="00EE3D3A">
      <w:pPr>
        <w:tabs>
          <w:tab w:val="left" w:pos="993"/>
        </w:tabs>
        <w:ind w:firstLine="567"/>
        <w:jc w:val="both"/>
        <w:rPr>
          <w:rFonts w:eastAsia="Calibri"/>
          <w:szCs w:val="28"/>
        </w:rPr>
      </w:pPr>
      <w:r w:rsidRPr="00BF3C60">
        <w:rPr>
          <w:rFonts w:eastAsia="Calibri"/>
          <w:szCs w:val="28"/>
        </w:rPr>
        <w:t>Основные поражающие факторы при авариях на газопроводе:</w:t>
      </w:r>
    </w:p>
    <w:p w:rsidR="00EE3D3A" w:rsidRPr="00BF3C60" w:rsidRDefault="00EE3D3A" w:rsidP="00EE3D3A">
      <w:pPr>
        <w:tabs>
          <w:tab w:val="left" w:pos="993"/>
        </w:tabs>
        <w:ind w:firstLine="567"/>
        <w:jc w:val="both"/>
        <w:rPr>
          <w:rFonts w:eastAsia="Calibri"/>
          <w:szCs w:val="28"/>
        </w:rPr>
      </w:pPr>
      <w:r w:rsidRPr="00BF3C60">
        <w:rPr>
          <w:rFonts w:eastAsia="Calibri"/>
          <w:szCs w:val="28"/>
        </w:rPr>
        <w:t>большие утечки газа, нередко сопровождаемые его воспламенением;</w:t>
      </w:r>
    </w:p>
    <w:p w:rsidR="00EE3D3A" w:rsidRPr="00BF3C60" w:rsidRDefault="00EE3D3A" w:rsidP="00EE3D3A">
      <w:pPr>
        <w:tabs>
          <w:tab w:val="left" w:pos="993"/>
        </w:tabs>
        <w:ind w:firstLine="567"/>
        <w:jc w:val="both"/>
        <w:rPr>
          <w:rFonts w:eastAsia="Calibri"/>
          <w:szCs w:val="28"/>
        </w:rPr>
      </w:pPr>
      <w:r w:rsidRPr="00BF3C60">
        <w:rPr>
          <w:rFonts w:eastAsia="Calibri"/>
          <w:szCs w:val="28"/>
        </w:rPr>
        <w:t>поражение воздушной ударной волной при взрыве газопаровоздушной смеси;</w:t>
      </w:r>
    </w:p>
    <w:p w:rsidR="00EE3D3A" w:rsidRPr="00BF3C60" w:rsidRDefault="00EE3D3A" w:rsidP="00EE3D3A">
      <w:pPr>
        <w:tabs>
          <w:tab w:val="left" w:pos="993"/>
        </w:tabs>
        <w:ind w:firstLine="567"/>
        <w:jc w:val="both"/>
        <w:rPr>
          <w:rFonts w:eastAsia="Calibri"/>
          <w:szCs w:val="28"/>
        </w:rPr>
      </w:pPr>
      <w:r w:rsidRPr="00BF3C60">
        <w:rPr>
          <w:rFonts w:eastAsia="Calibri"/>
          <w:szCs w:val="28"/>
        </w:rPr>
        <w:t>токсическое отравление продуктами горения;</w:t>
      </w:r>
    </w:p>
    <w:p w:rsidR="00EE3D3A" w:rsidRPr="00BF3C60" w:rsidRDefault="00EE3D3A" w:rsidP="00EE3D3A">
      <w:pPr>
        <w:tabs>
          <w:tab w:val="left" w:pos="993"/>
        </w:tabs>
        <w:ind w:firstLine="567"/>
        <w:jc w:val="both"/>
        <w:rPr>
          <w:rFonts w:eastAsia="Calibri"/>
          <w:szCs w:val="28"/>
        </w:rPr>
      </w:pPr>
      <w:r w:rsidRPr="00BF3C60">
        <w:rPr>
          <w:rFonts w:eastAsia="Calibri"/>
          <w:szCs w:val="28"/>
        </w:rPr>
        <w:t>образование и перенос опасных концентраций паров горючих газов в приземистом слое атмосферы.</w:t>
      </w:r>
    </w:p>
    <w:p w:rsidR="00EE3D3A" w:rsidRPr="00BF3C60" w:rsidRDefault="00EE3D3A" w:rsidP="00EE3D3A">
      <w:pPr>
        <w:ind w:firstLine="567"/>
        <w:jc w:val="both"/>
        <w:rPr>
          <w:rFonts w:eastAsia="Calibri"/>
          <w:szCs w:val="28"/>
        </w:rPr>
      </w:pPr>
      <w:r w:rsidRPr="00BF3C60">
        <w:rPr>
          <w:rFonts w:eastAsia="Calibri"/>
          <w:szCs w:val="28"/>
        </w:rPr>
        <w:t>При эксплуатации автозаправочных станций требуется соблюдение противопожарных требований и разработка комплекса инженерно-технических мероприятий, направленных на предотвращение и ликвидацию последствий возможных аварий.</w:t>
      </w:r>
    </w:p>
    <w:p w:rsidR="00EE3D3A" w:rsidRPr="00BF3C60" w:rsidRDefault="00EE3D3A" w:rsidP="00EE3D3A">
      <w:pPr>
        <w:ind w:firstLine="567"/>
        <w:jc w:val="both"/>
        <w:rPr>
          <w:rFonts w:eastAsia="Calibri"/>
          <w:szCs w:val="28"/>
        </w:rPr>
      </w:pPr>
      <w:r w:rsidRPr="00BF3C60">
        <w:rPr>
          <w:bCs/>
          <w:szCs w:val="28"/>
        </w:rPr>
        <w:t xml:space="preserve">ЧС на полигонах ТКО (несанкционированных свалках). </w:t>
      </w:r>
      <w:r w:rsidRPr="00BF3C60">
        <w:rPr>
          <w:rFonts w:eastAsia="Calibri"/>
          <w:szCs w:val="28"/>
        </w:rPr>
        <w:t>К источникам опасности, которые могут реализоваться в пределах территории полигона ТКО и несанкционированных свалок следует отнести следующее: карты полигона для размещения отходов; автотранспорт и спецтехника; отходы.</w:t>
      </w:r>
    </w:p>
    <w:p w:rsidR="00EE3D3A" w:rsidRPr="00BF3C60" w:rsidRDefault="00EE3D3A" w:rsidP="00EE3D3A">
      <w:pPr>
        <w:ind w:firstLine="567"/>
        <w:jc w:val="both"/>
        <w:rPr>
          <w:rFonts w:eastAsia="Calibri"/>
          <w:szCs w:val="28"/>
        </w:rPr>
      </w:pPr>
      <w:r w:rsidRPr="00BF3C60">
        <w:rPr>
          <w:rFonts w:eastAsia="Calibri"/>
          <w:szCs w:val="28"/>
        </w:rPr>
        <w:t>Саморазогрев мусорной массы в результате процессов биохимического разложения органического вещества приводит к возникновению стихийных пожаров, причем горят как сами твердые коммунальные отходы, так и выделяющийся из отходов полигона биологический газ.</w:t>
      </w:r>
    </w:p>
    <w:p w:rsidR="00EE3D3A" w:rsidRPr="00BF3C60" w:rsidRDefault="00EE3D3A" w:rsidP="00EE3D3A">
      <w:pPr>
        <w:ind w:firstLine="567"/>
        <w:jc w:val="both"/>
        <w:rPr>
          <w:rFonts w:eastAsia="Calibri"/>
          <w:szCs w:val="28"/>
        </w:rPr>
      </w:pPr>
      <w:r w:rsidRPr="00BF3C60">
        <w:rPr>
          <w:rFonts w:eastAsia="Calibri"/>
          <w:szCs w:val="28"/>
        </w:rPr>
        <w:lastRenderedPageBreak/>
        <w:t>Возможные опасные события на полигоне:</w:t>
      </w:r>
    </w:p>
    <w:p w:rsidR="00EE3D3A" w:rsidRPr="00BF3C60" w:rsidRDefault="00EE3D3A" w:rsidP="00EE3D3A">
      <w:pPr>
        <w:ind w:firstLine="567"/>
        <w:jc w:val="both"/>
        <w:rPr>
          <w:rFonts w:eastAsia="Calibri"/>
          <w:szCs w:val="28"/>
        </w:rPr>
      </w:pPr>
      <w:r w:rsidRPr="00BF3C60">
        <w:rPr>
          <w:rFonts w:eastAsia="Calibri"/>
          <w:szCs w:val="28"/>
        </w:rPr>
        <w:t>аварии при транспортировке отходов на полигон и их размещении в карты;</w:t>
      </w:r>
    </w:p>
    <w:p w:rsidR="00EE3D3A" w:rsidRPr="00BF3C60" w:rsidRDefault="00EE3D3A" w:rsidP="00EE3D3A">
      <w:pPr>
        <w:ind w:firstLine="567"/>
        <w:jc w:val="both"/>
        <w:rPr>
          <w:rFonts w:eastAsia="Calibri"/>
          <w:szCs w:val="28"/>
        </w:rPr>
      </w:pPr>
      <w:r w:rsidRPr="00BF3C60">
        <w:rPr>
          <w:rFonts w:eastAsia="Calibri"/>
          <w:szCs w:val="28"/>
        </w:rPr>
        <w:t>выброс загрязняющих веществ в результате природных явлений;</w:t>
      </w:r>
    </w:p>
    <w:p w:rsidR="00EE3D3A" w:rsidRPr="00BF3C60" w:rsidRDefault="00EE3D3A" w:rsidP="00EE3D3A">
      <w:pPr>
        <w:ind w:firstLine="567"/>
        <w:jc w:val="both"/>
        <w:rPr>
          <w:rFonts w:eastAsia="Calibri"/>
          <w:szCs w:val="28"/>
        </w:rPr>
      </w:pPr>
      <w:r w:rsidRPr="00BF3C60">
        <w:rPr>
          <w:rFonts w:eastAsia="Calibri"/>
          <w:szCs w:val="28"/>
        </w:rPr>
        <w:t>возникновение возгораний на карте размещения отходов;</w:t>
      </w:r>
    </w:p>
    <w:p w:rsidR="00EE3D3A" w:rsidRPr="00BF3C60" w:rsidRDefault="00EE3D3A" w:rsidP="00EE3D3A">
      <w:pPr>
        <w:ind w:firstLine="567"/>
        <w:jc w:val="both"/>
        <w:rPr>
          <w:rFonts w:eastAsia="Calibri"/>
          <w:szCs w:val="28"/>
        </w:rPr>
      </w:pPr>
      <w:r w:rsidRPr="00BF3C60">
        <w:rPr>
          <w:rFonts w:eastAsia="Calibri"/>
          <w:szCs w:val="28"/>
        </w:rPr>
        <w:t>атмосферный перенос загрязнителей с карты полигона.</w:t>
      </w:r>
    </w:p>
    <w:p w:rsidR="00EE3D3A" w:rsidRPr="00BF3C60" w:rsidRDefault="00EE3D3A" w:rsidP="00EE3D3A">
      <w:pPr>
        <w:ind w:firstLine="567"/>
        <w:jc w:val="both"/>
        <w:rPr>
          <w:rFonts w:eastAsia="Calibri"/>
          <w:szCs w:val="28"/>
        </w:rPr>
      </w:pPr>
      <w:r w:rsidRPr="00BF3C60">
        <w:rPr>
          <w:rFonts w:eastAsia="Calibri"/>
          <w:szCs w:val="28"/>
        </w:rPr>
        <w:t>Причины возникновения ЧС на полигонах ТКО (несанкционированных свалках):</w:t>
      </w:r>
    </w:p>
    <w:p w:rsidR="00EE3D3A" w:rsidRPr="00BF3C60" w:rsidRDefault="00EE3D3A" w:rsidP="00EE3D3A">
      <w:pPr>
        <w:ind w:firstLine="567"/>
        <w:jc w:val="both"/>
        <w:rPr>
          <w:rFonts w:eastAsia="Calibri"/>
          <w:szCs w:val="28"/>
        </w:rPr>
      </w:pPr>
      <w:r w:rsidRPr="00BF3C60">
        <w:rPr>
          <w:rFonts w:eastAsia="Calibri"/>
          <w:szCs w:val="28"/>
        </w:rPr>
        <w:t>отсутствие контроля за составом отходов, подлежащих размещению, что увеличивает вероятность попадания на полигон (несанкционированную свалку) опасных веществ под видом безопасных;</w:t>
      </w:r>
    </w:p>
    <w:p w:rsidR="00EE3D3A" w:rsidRPr="00BF3C60" w:rsidRDefault="00EE3D3A" w:rsidP="00EE3D3A">
      <w:pPr>
        <w:ind w:firstLine="567"/>
        <w:jc w:val="both"/>
        <w:rPr>
          <w:rFonts w:eastAsia="Calibri"/>
          <w:szCs w:val="28"/>
        </w:rPr>
      </w:pPr>
      <w:r w:rsidRPr="00BF3C60">
        <w:rPr>
          <w:rFonts w:eastAsia="Calibri"/>
          <w:szCs w:val="28"/>
        </w:rPr>
        <w:t>размещение отходов в открытых картах, где происходят химические процессы с возможным образованием новых соединений, более опасных, чем первичные компоненты;</w:t>
      </w:r>
    </w:p>
    <w:p w:rsidR="00EE3D3A" w:rsidRPr="00BF3C60" w:rsidRDefault="00EE3D3A" w:rsidP="00EE3D3A">
      <w:pPr>
        <w:ind w:firstLine="567"/>
        <w:jc w:val="both"/>
        <w:rPr>
          <w:rFonts w:eastAsia="Calibri"/>
          <w:szCs w:val="28"/>
        </w:rPr>
      </w:pPr>
      <w:r w:rsidRPr="00BF3C60">
        <w:rPr>
          <w:rFonts w:eastAsia="Calibri"/>
          <w:szCs w:val="28"/>
        </w:rPr>
        <w:t xml:space="preserve">нарушение технологической дисциплины при эксплуатации инженерно-технических систем и сооружений </w:t>
      </w:r>
      <w:r w:rsidRPr="00BF3C60">
        <w:rPr>
          <w:szCs w:val="28"/>
        </w:rPr>
        <w:t>полигонов ТКО (несанкционированных свалок)</w:t>
      </w:r>
      <w:r w:rsidRPr="00BF3C60">
        <w:rPr>
          <w:rFonts w:eastAsia="Calibri"/>
          <w:szCs w:val="28"/>
        </w:rPr>
        <w:t>;</w:t>
      </w:r>
    </w:p>
    <w:p w:rsidR="00EE3D3A" w:rsidRPr="00BF3C60" w:rsidRDefault="00EE3D3A" w:rsidP="00EE3D3A">
      <w:pPr>
        <w:ind w:firstLine="567"/>
        <w:jc w:val="both"/>
        <w:rPr>
          <w:rFonts w:eastAsia="Calibri"/>
          <w:szCs w:val="28"/>
        </w:rPr>
      </w:pPr>
      <w:r w:rsidRPr="00BF3C60">
        <w:rPr>
          <w:rFonts w:eastAsia="Calibri"/>
          <w:szCs w:val="28"/>
        </w:rPr>
        <w:t>человеческий фактор (ошибочные действия, неудовлетворительная организация, нарушение правил техники безопасности, нарушение дисциплины);</w:t>
      </w:r>
    </w:p>
    <w:p w:rsidR="00EE3D3A" w:rsidRPr="00BF3C60" w:rsidRDefault="00EE3D3A" w:rsidP="00EE3D3A">
      <w:pPr>
        <w:ind w:firstLine="567"/>
        <w:jc w:val="both"/>
        <w:rPr>
          <w:rFonts w:eastAsia="Calibri"/>
          <w:szCs w:val="28"/>
        </w:rPr>
      </w:pPr>
      <w:r w:rsidRPr="00BF3C60">
        <w:rPr>
          <w:rFonts w:eastAsia="Calibri"/>
          <w:szCs w:val="28"/>
        </w:rPr>
        <w:t>стихийные явления.</w:t>
      </w:r>
    </w:p>
    <w:p w:rsidR="00EE3D3A" w:rsidRPr="00BF3C60" w:rsidRDefault="00EE3D3A" w:rsidP="00EE3D3A">
      <w:pPr>
        <w:ind w:firstLine="567"/>
        <w:jc w:val="both"/>
        <w:rPr>
          <w:rFonts w:eastAsia="Calibri"/>
          <w:b/>
          <w:bCs/>
          <w:szCs w:val="28"/>
        </w:rPr>
      </w:pPr>
      <w:r w:rsidRPr="00BF3C60">
        <w:rPr>
          <w:bCs/>
          <w:szCs w:val="28"/>
        </w:rPr>
        <w:t>Обрушение зданий и сооружений</w:t>
      </w:r>
      <w:r w:rsidRPr="00BF3C60">
        <w:rPr>
          <w:szCs w:val="28"/>
        </w:rPr>
        <w:t xml:space="preserve"> – это чрезвычайная ситуация, возникающая по причине ошибок, допущенных при проектировании здания, отступлении от проекта при ведении строительных работ, нарушении правил монтажа, при вводе в эксплуатацию здания или отдельных его частей с крупными недоделками, при нарушении правил эксплуатации здания, а также вследствие природной или техногенной чрезвычайной ситуации.</w:t>
      </w:r>
    </w:p>
    <w:p w:rsidR="00EE3D3A" w:rsidRPr="00BF3C60" w:rsidRDefault="00EE3D3A" w:rsidP="00EE3D3A">
      <w:pPr>
        <w:ind w:firstLine="567"/>
        <w:jc w:val="both"/>
        <w:rPr>
          <w:szCs w:val="28"/>
        </w:rPr>
      </w:pPr>
      <w:r w:rsidRPr="00BF3C60">
        <w:rPr>
          <w:szCs w:val="28"/>
        </w:rPr>
        <w:t>Обрушению часто может способствовать взрыв, являющийся следствием террористического акта, неправильной эксплуатации бытовых газопроводов, неосторожного обращения с огнем, хранения в зданиях легковоспламеняющихся и взрывоопасных веществ.</w:t>
      </w:r>
    </w:p>
    <w:p w:rsidR="00EE3D3A" w:rsidRPr="00BF3C60" w:rsidRDefault="00EE3D3A" w:rsidP="00EE3D3A">
      <w:pPr>
        <w:ind w:firstLine="567"/>
        <w:jc w:val="both"/>
        <w:rPr>
          <w:szCs w:val="28"/>
        </w:rPr>
      </w:pPr>
      <w:r w:rsidRPr="00BF3C60">
        <w:rPr>
          <w:szCs w:val="28"/>
        </w:rPr>
        <w:t>Внезапное обрушение приводит к длительному выходу здания из строя, возникновению пожаров, разрушению коммунально-энергетических сетей, образованию завалов, травмированию и гибели людей.</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6.2.3 Перечень возможных источников чрезвычайных ситуаций биолого-социального характера</w:t>
      </w:r>
    </w:p>
    <w:p w:rsidR="00EE3D3A" w:rsidRPr="00BF3C60" w:rsidRDefault="00EE3D3A" w:rsidP="00EE3D3A">
      <w:pPr>
        <w:ind w:firstLine="567"/>
        <w:jc w:val="both"/>
        <w:rPr>
          <w:szCs w:val="28"/>
        </w:rPr>
      </w:pPr>
      <w:r w:rsidRPr="00BF3C60">
        <w:rPr>
          <w:rFonts w:eastAsia="Calibri"/>
          <w:szCs w:val="28"/>
        </w:rPr>
        <w:t xml:space="preserve">Биолого-социальная чрезвычайная ситуация – состояние, </w:t>
      </w:r>
      <w:r w:rsidRPr="00BF3C60">
        <w:rPr>
          <w:szCs w:val="28"/>
        </w:rPr>
        <w:t>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EE3D3A" w:rsidRPr="00BF3C60" w:rsidRDefault="00EE3D3A" w:rsidP="00EE3D3A">
      <w:pPr>
        <w:ind w:firstLine="567"/>
        <w:jc w:val="both"/>
        <w:rPr>
          <w:szCs w:val="28"/>
        </w:rPr>
      </w:pPr>
      <w:r w:rsidRPr="00BF3C60">
        <w:rPr>
          <w:szCs w:val="28"/>
        </w:rPr>
        <w:lastRenderedPageBreak/>
        <w:t>На территории планируемого муниципального образования характерны риски ЧС биолого-социального характера:</w:t>
      </w:r>
    </w:p>
    <w:p w:rsidR="00EE3D3A" w:rsidRPr="00BF3C60" w:rsidRDefault="00EE3D3A" w:rsidP="00EE3D3A">
      <w:pPr>
        <w:ind w:firstLine="567"/>
        <w:jc w:val="both"/>
        <w:rPr>
          <w:szCs w:val="28"/>
        </w:rPr>
      </w:pPr>
      <w:r w:rsidRPr="00BF3C60">
        <w:rPr>
          <w:szCs w:val="28"/>
        </w:rPr>
        <w:t>риски возникновения инфекционной заболеваемости людей;</w:t>
      </w:r>
    </w:p>
    <w:p w:rsidR="00EE3D3A" w:rsidRPr="00BF3C60" w:rsidRDefault="00EE3D3A" w:rsidP="00EE3D3A">
      <w:pPr>
        <w:ind w:firstLine="567"/>
        <w:jc w:val="both"/>
        <w:rPr>
          <w:szCs w:val="28"/>
        </w:rPr>
      </w:pPr>
      <w:r w:rsidRPr="00BF3C60">
        <w:rPr>
          <w:szCs w:val="28"/>
        </w:rPr>
        <w:t>риски возникновения инфекционной заболеваемости сельскохозяйственных животных.</w:t>
      </w:r>
    </w:p>
    <w:p w:rsidR="00EE3D3A" w:rsidRPr="00BF3C60" w:rsidRDefault="00EE3D3A" w:rsidP="00EE3D3A">
      <w:pPr>
        <w:ind w:firstLine="567"/>
        <w:jc w:val="both"/>
        <w:rPr>
          <w:szCs w:val="28"/>
        </w:rPr>
      </w:pPr>
      <w:r w:rsidRPr="00BF3C60">
        <w:rPr>
          <w:szCs w:val="28"/>
        </w:rPr>
        <w:t xml:space="preserve">Потенциальным источником чрезвычайных ситуаций биолого-социального характера на территории Шпаковского муниципального округа могут являться скотомогильники, кладбища, полигоны и несанкционированные свалки ТКО. В планируемом </w:t>
      </w:r>
      <w:r w:rsidR="00A72D29" w:rsidRPr="00BF3C60">
        <w:rPr>
          <w:szCs w:val="28"/>
        </w:rPr>
        <w:t>муниципальном округе</w:t>
      </w:r>
      <w:r w:rsidRPr="00BF3C60">
        <w:rPr>
          <w:szCs w:val="28"/>
        </w:rPr>
        <w:t xml:space="preserve"> располагаются объекты специального назначения кладбища и скотомогильники.</w:t>
      </w:r>
    </w:p>
    <w:p w:rsidR="00EE3D3A" w:rsidRPr="00BF3C60" w:rsidRDefault="00EE3D3A" w:rsidP="00EE3D3A">
      <w:pPr>
        <w:ind w:firstLine="567"/>
        <w:jc w:val="both"/>
        <w:rPr>
          <w:szCs w:val="28"/>
        </w:rPr>
      </w:pPr>
      <w:r w:rsidRPr="00BF3C60">
        <w:rPr>
          <w:szCs w:val="28"/>
        </w:rPr>
        <w:t xml:space="preserve">При дальнейшем градостроительном освоении территории </w:t>
      </w:r>
      <w:r w:rsidR="00A72D29" w:rsidRPr="00BF3C60">
        <w:rPr>
          <w:szCs w:val="28"/>
        </w:rPr>
        <w:t>муниципального округа</w:t>
      </w:r>
      <w:r w:rsidRPr="00BF3C60">
        <w:rPr>
          <w:szCs w:val="28"/>
        </w:rPr>
        <w:t xml:space="preserve"> необходимо учитывать тот факт, что в санитарно-защитную зону кладбищ попадает несколько участков жилой застройки.</w:t>
      </w:r>
    </w:p>
    <w:p w:rsidR="00EE3D3A" w:rsidRPr="00BF3C60" w:rsidRDefault="00EE3D3A" w:rsidP="00EE3D3A">
      <w:pPr>
        <w:ind w:firstLine="567"/>
        <w:jc w:val="both"/>
        <w:rPr>
          <w:szCs w:val="28"/>
        </w:rPr>
      </w:pPr>
    </w:p>
    <w:p w:rsidR="00EE3D3A" w:rsidRPr="00F24172" w:rsidRDefault="00EE3D3A" w:rsidP="00EF0088">
      <w:pPr>
        <w:jc w:val="center"/>
        <w:rPr>
          <w:szCs w:val="28"/>
        </w:rPr>
      </w:pPr>
      <w:r w:rsidRPr="00F24172">
        <w:rPr>
          <w:szCs w:val="28"/>
          <w:lang w:val="en-US"/>
        </w:rPr>
        <w:t>VII</w:t>
      </w:r>
      <w:r w:rsidRPr="00F24172">
        <w:rPr>
          <w:szCs w:val="28"/>
        </w:rPr>
        <w:t xml:space="preserve"> Обоснование выбранного варианта размещения объектов местного значения Шпаковского муниципального округа на основе анализа использования территорий муниципального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rsidR="00EE3D3A" w:rsidRPr="00F24172" w:rsidRDefault="00EE3D3A" w:rsidP="00EE3D3A">
      <w:pPr>
        <w:jc w:val="center"/>
        <w:rPr>
          <w:szCs w:val="28"/>
        </w:rPr>
      </w:pPr>
    </w:p>
    <w:p w:rsidR="00EE3D3A" w:rsidRPr="00F24172" w:rsidRDefault="00EE3D3A" w:rsidP="00EE3D3A">
      <w:pPr>
        <w:jc w:val="center"/>
        <w:rPr>
          <w:szCs w:val="28"/>
        </w:rPr>
      </w:pPr>
      <w:r w:rsidRPr="00F24172">
        <w:rPr>
          <w:szCs w:val="28"/>
        </w:rPr>
        <w:t>7.1 Планировочная организация территории</w:t>
      </w:r>
    </w:p>
    <w:p w:rsidR="00EE3D3A" w:rsidRPr="00BF3C60" w:rsidRDefault="00EE3D3A" w:rsidP="00EE3D3A">
      <w:pPr>
        <w:ind w:firstLine="567"/>
        <w:jc w:val="both"/>
        <w:rPr>
          <w:szCs w:val="28"/>
        </w:rPr>
      </w:pPr>
      <w:r w:rsidRPr="00BF3C60">
        <w:rPr>
          <w:szCs w:val="28"/>
        </w:rPr>
        <w:t>Проведенный анализ сложившейся территориальной дислокации населенных пунктов и перспектив социально-экономического развития муниципального округа позволил определить перспективную планировочную структуру Шпаковского муниципального округа: в связи с географическим положением г. Михайловска в центральной части муниципального образования и удаленности некоторых сельских территорий от него возникает необходимость формирования в восточной части территории района районного подцентра, на роль которого, в силу своего географического положения и социально-экономического потенциала может претендовать крупнейшие населенные пункты муниципального округа.</w:t>
      </w:r>
    </w:p>
    <w:p w:rsidR="00EE3D3A" w:rsidRPr="00BF3C60" w:rsidRDefault="00EE3D3A" w:rsidP="00EE3D3A">
      <w:pPr>
        <w:ind w:firstLine="567"/>
        <w:jc w:val="both"/>
        <w:rPr>
          <w:szCs w:val="28"/>
        </w:rPr>
      </w:pPr>
      <w:r w:rsidRPr="00BF3C60">
        <w:rPr>
          <w:szCs w:val="28"/>
        </w:rPr>
        <w:t xml:space="preserve">Город Михайловск в перспективной системе расселения остается центром </w:t>
      </w:r>
      <w:r w:rsidR="00C41DC1" w:rsidRPr="00BF3C60">
        <w:rPr>
          <w:szCs w:val="28"/>
        </w:rPr>
        <w:t>Ш</w:t>
      </w:r>
      <w:r w:rsidRPr="00BF3C60">
        <w:rPr>
          <w:szCs w:val="28"/>
        </w:rPr>
        <w:t>паковской (Михайловской) локальной системы расселения, должен иметь на своей территории полный комплекс объектов социально-культурного обслуживания, в т.ч. периодического и эпизодического обслуживания.</w:t>
      </w:r>
    </w:p>
    <w:p w:rsidR="00EE3D3A" w:rsidRPr="00BF3C60" w:rsidRDefault="00EE3D3A" w:rsidP="00EE3D3A">
      <w:pPr>
        <w:ind w:firstLine="567"/>
        <w:jc w:val="both"/>
        <w:rPr>
          <w:szCs w:val="28"/>
        </w:rPr>
      </w:pPr>
      <w:r w:rsidRPr="00BF3C60">
        <w:rPr>
          <w:szCs w:val="28"/>
        </w:rPr>
        <w:t>Системы расселения более низкого ранга будут формироваться по территориальным отделам (таблица 7.1.1).</w:t>
      </w:r>
    </w:p>
    <w:p w:rsidR="00EE3D3A" w:rsidRPr="00BF3C60" w:rsidRDefault="00EE3D3A" w:rsidP="00EE3D3A">
      <w:pPr>
        <w:jc w:val="center"/>
        <w:rPr>
          <w:bCs/>
          <w:szCs w:val="28"/>
        </w:rPr>
      </w:pPr>
    </w:p>
    <w:p w:rsidR="00EE3D3A" w:rsidRPr="00BF3C60" w:rsidRDefault="00EE3D3A" w:rsidP="00EE3D3A">
      <w:pPr>
        <w:jc w:val="right"/>
        <w:rPr>
          <w:bCs/>
          <w:szCs w:val="28"/>
        </w:rPr>
      </w:pPr>
      <w:r w:rsidRPr="00BF3C60">
        <w:rPr>
          <w:bCs/>
          <w:szCs w:val="28"/>
        </w:rPr>
        <w:t>Таблица 7.1.1</w:t>
      </w:r>
    </w:p>
    <w:tbl>
      <w:tblPr>
        <w:tblStyle w:val="TableGridReport8"/>
        <w:tblW w:w="9493" w:type="dxa"/>
        <w:tblInd w:w="-147" w:type="dxa"/>
        <w:tblLook w:val="04A0" w:firstRow="1" w:lastRow="0" w:firstColumn="1" w:lastColumn="0" w:noHBand="0" w:noVBand="1"/>
      </w:tblPr>
      <w:tblGrid>
        <w:gridCol w:w="673"/>
        <w:gridCol w:w="3249"/>
        <w:gridCol w:w="1181"/>
        <w:gridCol w:w="1181"/>
        <w:gridCol w:w="1182"/>
        <w:gridCol w:w="1180"/>
        <w:gridCol w:w="847"/>
      </w:tblGrid>
      <w:tr w:rsidR="00EE3D3A" w:rsidRPr="002050DA" w:rsidTr="00EF0088">
        <w:trPr>
          <w:tblHeader/>
        </w:trPr>
        <w:tc>
          <w:tcPr>
            <w:tcW w:w="673" w:type="dxa"/>
            <w:vAlign w:val="center"/>
          </w:tcPr>
          <w:p w:rsidR="00EE3D3A" w:rsidRPr="002050DA" w:rsidRDefault="00EE3D3A" w:rsidP="00EE3D3A">
            <w:pPr>
              <w:contextualSpacing/>
              <w:jc w:val="center"/>
              <w:rPr>
                <w:sz w:val="20"/>
                <w:szCs w:val="20"/>
              </w:rPr>
            </w:pPr>
            <w:r w:rsidRPr="002050DA">
              <w:rPr>
                <w:sz w:val="20"/>
                <w:szCs w:val="20"/>
              </w:rPr>
              <w:t>№ п/п</w:t>
            </w:r>
          </w:p>
        </w:tc>
        <w:tc>
          <w:tcPr>
            <w:tcW w:w="3249" w:type="dxa"/>
            <w:vAlign w:val="center"/>
          </w:tcPr>
          <w:p w:rsidR="00EE3D3A" w:rsidRPr="002050DA" w:rsidRDefault="00EE3D3A" w:rsidP="00EE3D3A">
            <w:pPr>
              <w:contextualSpacing/>
              <w:jc w:val="center"/>
              <w:rPr>
                <w:sz w:val="20"/>
                <w:szCs w:val="20"/>
              </w:rPr>
            </w:pPr>
            <w:r w:rsidRPr="002050DA">
              <w:rPr>
                <w:sz w:val="20"/>
                <w:szCs w:val="20"/>
              </w:rPr>
              <w:t>Территориальный отдел</w:t>
            </w:r>
          </w:p>
        </w:tc>
        <w:tc>
          <w:tcPr>
            <w:tcW w:w="1181" w:type="dxa"/>
            <w:vAlign w:val="center"/>
          </w:tcPr>
          <w:p w:rsidR="00EE3D3A" w:rsidRPr="002050DA" w:rsidRDefault="00EE3D3A" w:rsidP="00EE3D3A">
            <w:pPr>
              <w:contextualSpacing/>
              <w:jc w:val="center"/>
              <w:rPr>
                <w:sz w:val="20"/>
                <w:szCs w:val="20"/>
              </w:rPr>
            </w:pPr>
            <w:r w:rsidRPr="002050DA">
              <w:rPr>
                <w:sz w:val="20"/>
                <w:szCs w:val="20"/>
              </w:rPr>
              <w:t>2021</w:t>
            </w:r>
          </w:p>
        </w:tc>
        <w:tc>
          <w:tcPr>
            <w:tcW w:w="1181" w:type="dxa"/>
            <w:vAlign w:val="center"/>
          </w:tcPr>
          <w:p w:rsidR="00EE3D3A" w:rsidRPr="002050DA" w:rsidRDefault="00EE3D3A" w:rsidP="00EE3D3A">
            <w:pPr>
              <w:contextualSpacing/>
              <w:jc w:val="center"/>
              <w:rPr>
                <w:sz w:val="20"/>
                <w:szCs w:val="20"/>
              </w:rPr>
            </w:pPr>
            <w:r w:rsidRPr="002050DA">
              <w:rPr>
                <w:sz w:val="20"/>
                <w:szCs w:val="20"/>
              </w:rPr>
              <w:t>2026</w:t>
            </w:r>
          </w:p>
        </w:tc>
        <w:tc>
          <w:tcPr>
            <w:tcW w:w="1182" w:type="dxa"/>
            <w:vAlign w:val="center"/>
          </w:tcPr>
          <w:p w:rsidR="00EE3D3A" w:rsidRPr="002050DA" w:rsidRDefault="00EE3D3A" w:rsidP="00EE3D3A">
            <w:pPr>
              <w:contextualSpacing/>
              <w:jc w:val="center"/>
              <w:rPr>
                <w:sz w:val="20"/>
                <w:szCs w:val="20"/>
              </w:rPr>
            </w:pPr>
            <w:r w:rsidRPr="002050DA">
              <w:rPr>
                <w:sz w:val="20"/>
                <w:szCs w:val="20"/>
              </w:rPr>
              <w:t>2041</w:t>
            </w:r>
          </w:p>
        </w:tc>
        <w:tc>
          <w:tcPr>
            <w:tcW w:w="1180" w:type="dxa"/>
            <w:vAlign w:val="center"/>
          </w:tcPr>
          <w:p w:rsidR="00EE3D3A" w:rsidRPr="002050DA" w:rsidRDefault="00EE3D3A" w:rsidP="00EE3D3A">
            <w:pPr>
              <w:contextualSpacing/>
              <w:jc w:val="center"/>
              <w:rPr>
                <w:sz w:val="20"/>
                <w:szCs w:val="20"/>
              </w:rPr>
            </w:pPr>
            <w:r w:rsidRPr="002050DA">
              <w:rPr>
                <w:sz w:val="20"/>
                <w:szCs w:val="20"/>
              </w:rPr>
              <w:t>Темп роста 2026 г. к 2021 г.</w:t>
            </w:r>
          </w:p>
        </w:tc>
        <w:tc>
          <w:tcPr>
            <w:tcW w:w="847" w:type="dxa"/>
            <w:vAlign w:val="center"/>
          </w:tcPr>
          <w:p w:rsidR="00EE3D3A" w:rsidRPr="002050DA" w:rsidRDefault="00EE3D3A" w:rsidP="00EE3D3A">
            <w:pPr>
              <w:contextualSpacing/>
              <w:jc w:val="center"/>
              <w:rPr>
                <w:sz w:val="20"/>
                <w:szCs w:val="20"/>
              </w:rPr>
            </w:pPr>
            <w:r w:rsidRPr="002050DA">
              <w:rPr>
                <w:sz w:val="20"/>
                <w:szCs w:val="20"/>
              </w:rPr>
              <w:t>Темп роста 2041 г. к 2021 г.</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Шпаковский МО</w:t>
            </w:r>
          </w:p>
        </w:tc>
        <w:tc>
          <w:tcPr>
            <w:tcW w:w="1181" w:type="dxa"/>
            <w:vAlign w:val="center"/>
          </w:tcPr>
          <w:p w:rsidR="00EE3D3A" w:rsidRPr="002050DA" w:rsidRDefault="00EE3D3A" w:rsidP="00EE3D3A">
            <w:pPr>
              <w:contextualSpacing/>
              <w:jc w:val="center"/>
              <w:rPr>
                <w:sz w:val="20"/>
                <w:szCs w:val="20"/>
              </w:rPr>
            </w:pPr>
            <w:r w:rsidRPr="002050DA">
              <w:rPr>
                <w:sz w:val="20"/>
                <w:szCs w:val="20"/>
              </w:rPr>
              <w:t>167823</w:t>
            </w:r>
          </w:p>
        </w:tc>
        <w:tc>
          <w:tcPr>
            <w:tcW w:w="1181" w:type="dxa"/>
            <w:vAlign w:val="center"/>
          </w:tcPr>
          <w:p w:rsidR="00EE3D3A" w:rsidRPr="002050DA" w:rsidRDefault="00EE3D3A" w:rsidP="00EE3D3A">
            <w:pPr>
              <w:contextualSpacing/>
              <w:jc w:val="center"/>
              <w:rPr>
                <w:sz w:val="20"/>
                <w:szCs w:val="20"/>
              </w:rPr>
            </w:pPr>
            <w:r w:rsidRPr="002050DA">
              <w:rPr>
                <w:sz w:val="20"/>
                <w:szCs w:val="20"/>
              </w:rPr>
              <w:t>182337</w:t>
            </w:r>
          </w:p>
        </w:tc>
        <w:tc>
          <w:tcPr>
            <w:tcW w:w="1182" w:type="dxa"/>
            <w:vAlign w:val="center"/>
          </w:tcPr>
          <w:p w:rsidR="00EE3D3A" w:rsidRPr="002050DA" w:rsidRDefault="00EE3D3A" w:rsidP="00EE3D3A">
            <w:pPr>
              <w:contextualSpacing/>
              <w:jc w:val="center"/>
              <w:rPr>
                <w:sz w:val="20"/>
                <w:szCs w:val="20"/>
              </w:rPr>
            </w:pPr>
            <w:r w:rsidRPr="002050DA">
              <w:rPr>
                <w:sz w:val="20"/>
                <w:szCs w:val="20"/>
              </w:rPr>
              <w:t>221179</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108,6</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131,8</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1</w:t>
            </w:r>
          </w:p>
        </w:tc>
        <w:tc>
          <w:tcPr>
            <w:tcW w:w="3249" w:type="dxa"/>
            <w:vAlign w:val="bottom"/>
          </w:tcPr>
          <w:p w:rsidR="00EE3D3A" w:rsidRPr="002050DA" w:rsidRDefault="00EE3D3A" w:rsidP="000456A3">
            <w:pPr>
              <w:contextualSpacing/>
              <w:rPr>
                <w:sz w:val="20"/>
                <w:szCs w:val="20"/>
              </w:rPr>
            </w:pPr>
            <w:r w:rsidRPr="002050DA">
              <w:rPr>
                <w:sz w:val="20"/>
                <w:szCs w:val="20"/>
              </w:rPr>
              <w:t>Михайловский ТО, в т. ч.:</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114653</w:t>
            </w:r>
          </w:p>
        </w:tc>
        <w:tc>
          <w:tcPr>
            <w:tcW w:w="1181" w:type="dxa"/>
            <w:vAlign w:val="center"/>
          </w:tcPr>
          <w:p w:rsidR="00EE3D3A" w:rsidRPr="002050DA" w:rsidRDefault="00EE3D3A" w:rsidP="00EE3D3A">
            <w:pPr>
              <w:contextualSpacing/>
              <w:jc w:val="center"/>
              <w:rPr>
                <w:sz w:val="20"/>
                <w:szCs w:val="20"/>
              </w:rPr>
            </w:pPr>
            <w:r w:rsidRPr="002050DA">
              <w:rPr>
                <w:sz w:val="20"/>
                <w:szCs w:val="20"/>
              </w:rPr>
              <w:t>125796</w:t>
            </w:r>
          </w:p>
        </w:tc>
        <w:tc>
          <w:tcPr>
            <w:tcW w:w="1182" w:type="dxa"/>
            <w:vAlign w:val="center"/>
          </w:tcPr>
          <w:p w:rsidR="00EE3D3A" w:rsidRPr="002050DA" w:rsidRDefault="00EE3D3A" w:rsidP="00EE3D3A">
            <w:pPr>
              <w:contextualSpacing/>
              <w:jc w:val="center"/>
              <w:rPr>
                <w:sz w:val="20"/>
                <w:szCs w:val="20"/>
              </w:rPr>
            </w:pPr>
            <w:r w:rsidRPr="002050DA">
              <w:rPr>
                <w:sz w:val="20"/>
                <w:szCs w:val="20"/>
              </w:rPr>
              <w:t>159224</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109,7</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138,9</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г. Михайловск</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114133</w:t>
            </w:r>
          </w:p>
        </w:tc>
        <w:tc>
          <w:tcPr>
            <w:tcW w:w="1181" w:type="dxa"/>
            <w:vAlign w:val="center"/>
          </w:tcPr>
          <w:p w:rsidR="00EE3D3A" w:rsidRPr="002050DA" w:rsidRDefault="00EE3D3A" w:rsidP="00EE3D3A">
            <w:pPr>
              <w:contextualSpacing/>
              <w:jc w:val="center"/>
              <w:rPr>
                <w:sz w:val="20"/>
                <w:szCs w:val="20"/>
              </w:rPr>
            </w:pPr>
            <w:r w:rsidRPr="002050DA">
              <w:rPr>
                <w:sz w:val="20"/>
                <w:szCs w:val="20"/>
              </w:rPr>
              <w:t>125249</w:t>
            </w:r>
          </w:p>
        </w:tc>
        <w:tc>
          <w:tcPr>
            <w:tcW w:w="1182" w:type="dxa"/>
            <w:vAlign w:val="center"/>
          </w:tcPr>
          <w:p w:rsidR="00EE3D3A" w:rsidRPr="002050DA" w:rsidRDefault="00EE3D3A" w:rsidP="00EE3D3A">
            <w:pPr>
              <w:contextualSpacing/>
              <w:jc w:val="center"/>
              <w:rPr>
                <w:sz w:val="20"/>
                <w:szCs w:val="20"/>
              </w:rPr>
            </w:pPr>
            <w:r w:rsidRPr="002050DA">
              <w:rPr>
                <w:sz w:val="20"/>
                <w:szCs w:val="20"/>
              </w:rPr>
              <w:t>158596</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109,7</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139,0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2</w:t>
            </w:r>
          </w:p>
        </w:tc>
        <w:tc>
          <w:tcPr>
            <w:tcW w:w="3249" w:type="dxa"/>
            <w:vAlign w:val="bottom"/>
          </w:tcPr>
          <w:p w:rsidR="00EE3D3A" w:rsidRPr="002050DA" w:rsidRDefault="00EE3D3A" w:rsidP="000456A3">
            <w:pPr>
              <w:contextualSpacing/>
              <w:rPr>
                <w:sz w:val="20"/>
                <w:szCs w:val="20"/>
              </w:rPr>
            </w:pPr>
            <w:r w:rsidRPr="002050DA">
              <w:rPr>
                <w:sz w:val="20"/>
                <w:szCs w:val="20"/>
              </w:rPr>
              <w:t>Верхнерусский ТО, в т. ч.:</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6756</w:t>
            </w:r>
          </w:p>
        </w:tc>
        <w:tc>
          <w:tcPr>
            <w:tcW w:w="1181" w:type="dxa"/>
            <w:vAlign w:val="center"/>
          </w:tcPr>
          <w:p w:rsidR="00EE3D3A" w:rsidRPr="002050DA" w:rsidRDefault="00EE3D3A" w:rsidP="00EE3D3A">
            <w:pPr>
              <w:contextualSpacing/>
              <w:jc w:val="center"/>
              <w:rPr>
                <w:sz w:val="20"/>
                <w:szCs w:val="20"/>
              </w:rPr>
            </w:pPr>
            <w:r w:rsidRPr="002050DA">
              <w:rPr>
                <w:sz w:val="20"/>
                <w:szCs w:val="20"/>
              </w:rPr>
              <w:t>7214</w:t>
            </w:r>
          </w:p>
        </w:tc>
        <w:tc>
          <w:tcPr>
            <w:tcW w:w="1182" w:type="dxa"/>
            <w:vAlign w:val="center"/>
          </w:tcPr>
          <w:p w:rsidR="00EE3D3A" w:rsidRPr="002050DA" w:rsidRDefault="00EE3D3A" w:rsidP="00EE3D3A">
            <w:pPr>
              <w:contextualSpacing/>
              <w:jc w:val="center"/>
              <w:rPr>
                <w:sz w:val="20"/>
                <w:szCs w:val="20"/>
              </w:rPr>
            </w:pPr>
            <w:r w:rsidRPr="002050DA">
              <w:rPr>
                <w:sz w:val="20"/>
                <w:szCs w:val="20"/>
              </w:rPr>
              <w:t>8590</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106,8</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127,1</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Верхнерусское</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5683</w:t>
            </w:r>
          </w:p>
        </w:tc>
        <w:tc>
          <w:tcPr>
            <w:tcW w:w="1181" w:type="dxa"/>
            <w:vAlign w:val="center"/>
          </w:tcPr>
          <w:p w:rsidR="00EE3D3A" w:rsidRPr="002050DA" w:rsidRDefault="00EE3D3A" w:rsidP="00EE3D3A">
            <w:pPr>
              <w:contextualSpacing/>
              <w:jc w:val="center"/>
              <w:rPr>
                <w:sz w:val="20"/>
                <w:szCs w:val="20"/>
              </w:rPr>
            </w:pPr>
            <w:r w:rsidRPr="002050DA">
              <w:rPr>
                <w:sz w:val="20"/>
                <w:szCs w:val="20"/>
              </w:rPr>
              <w:t>6098</w:t>
            </w:r>
          </w:p>
        </w:tc>
        <w:tc>
          <w:tcPr>
            <w:tcW w:w="1182" w:type="dxa"/>
            <w:vAlign w:val="center"/>
          </w:tcPr>
          <w:p w:rsidR="00EE3D3A" w:rsidRPr="002050DA" w:rsidRDefault="00EE3D3A" w:rsidP="00EE3D3A">
            <w:pPr>
              <w:contextualSpacing/>
              <w:jc w:val="center"/>
              <w:rPr>
                <w:sz w:val="20"/>
                <w:szCs w:val="20"/>
              </w:rPr>
            </w:pPr>
            <w:r w:rsidRPr="002050DA">
              <w:rPr>
                <w:sz w:val="20"/>
                <w:szCs w:val="20"/>
              </w:rPr>
              <w:t>7344</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107,3</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129,2</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3</w:t>
            </w:r>
          </w:p>
        </w:tc>
        <w:tc>
          <w:tcPr>
            <w:tcW w:w="3249" w:type="dxa"/>
            <w:vAlign w:val="bottom"/>
          </w:tcPr>
          <w:p w:rsidR="00EE3D3A" w:rsidRPr="002050DA" w:rsidRDefault="00EE3D3A" w:rsidP="000456A3">
            <w:pPr>
              <w:contextualSpacing/>
              <w:rPr>
                <w:sz w:val="20"/>
                <w:szCs w:val="20"/>
              </w:rPr>
            </w:pPr>
            <w:r w:rsidRPr="002050DA">
              <w:rPr>
                <w:sz w:val="20"/>
                <w:szCs w:val="20"/>
              </w:rPr>
              <w:t>Деминский ТО, в т. ч.:</w:t>
            </w:r>
          </w:p>
        </w:tc>
        <w:tc>
          <w:tcPr>
            <w:tcW w:w="1181" w:type="dxa"/>
            <w:vAlign w:val="center"/>
          </w:tcPr>
          <w:p w:rsidR="00EE3D3A" w:rsidRPr="002050DA" w:rsidRDefault="00EE3D3A" w:rsidP="00EE3D3A">
            <w:pPr>
              <w:contextualSpacing/>
              <w:jc w:val="center"/>
              <w:rPr>
                <w:sz w:val="20"/>
                <w:szCs w:val="20"/>
              </w:rPr>
            </w:pPr>
            <w:r w:rsidRPr="002050DA">
              <w:rPr>
                <w:sz w:val="20"/>
                <w:szCs w:val="20"/>
              </w:rPr>
              <w:t>3812</w:t>
            </w:r>
          </w:p>
        </w:tc>
        <w:tc>
          <w:tcPr>
            <w:tcW w:w="1181" w:type="dxa"/>
            <w:vAlign w:val="center"/>
          </w:tcPr>
          <w:p w:rsidR="00EE3D3A" w:rsidRPr="002050DA" w:rsidRDefault="00EE3D3A" w:rsidP="00EE3D3A">
            <w:pPr>
              <w:contextualSpacing/>
              <w:jc w:val="center"/>
              <w:rPr>
                <w:sz w:val="20"/>
                <w:szCs w:val="20"/>
              </w:rPr>
            </w:pPr>
            <w:r w:rsidRPr="002050DA">
              <w:rPr>
                <w:sz w:val="20"/>
                <w:szCs w:val="20"/>
              </w:rPr>
              <w:t>4052</w:t>
            </w:r>
          </w:p>
        </w:tc>
        <w:tc>
          <w:tcPr>
            <w:tcW w:w="1182" w:type="dxa"/>
            <w:vAlign w:val="center"/>
          </w:tcPr>
          <w:p w:rsidR="00EE3D3A" w:rsidRPr="002050DA" w:rsidRDefault="00EE3D3A" w:rsidP="00EE3D3A">
            <w:pPr>
              <w:contextualSpacing/>
              <w:jc w:val="center"/>
              <w:rPr>
                <w:sz w:val="20"/>
                <w:szCs w:val="20"/>
              </w:rPr>
            </w:pPr>
            <w:r w:rsidRPr="002050DA">
              <w:rPr>
                <w:sz w:val="20"/>
                <w:szCs w:val="20"/>
              </w:rPr>
              <w:t>4774</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106,3</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125,2</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 xml:space="preserve">х. Демино </w:t>
            </w:r>
          </w:p>
        </w:tc>
        <w:tc>
          <w:tcPr>
            <w:tcW w:w="1181" w:type="dxa"/>
            <w:vAlign w:val="center"/>
          </w:tcPr>
          <w:p w:rsidR="00EE3D3A" w:rsidRPr="002050DA" w:rsidRDefault="00EE3D3A" w:rsidP="00EE3D3A">
            <w:pPr>
              <w:contextualSpacing/>
              <w:jc w:val="center"/>
              <w:rPr>
                <w:sz w:val="20"/>
                <w:szCs w:val="20"/>
              </w:rPr>
            </w:pPr>
            <w:r w:rsidRPr="002050DA">
              <w:rPr>
                <w:sz w:val="20"/>
                <w:szCs w:val="20"/>
              </w:rPr>
              <w:t>3579</w:t>
            </w:r>
          </w:p>
        </w:tc>
        <w:tc>
          <w:tcPr>
            <w:tcW w:w="1181" w:type="dxa"/>
            <w:vAlign w:val="center"/>
          </w:tcPr>
          <w:p w:rsidR="00EE3D3A" w:rsidRPr="002050DA" w:rsidRDefault="00EE3D3A" w:rsidP="00EE3D3A">
            <w:pPr>
              <w:contextualSpacing/>
              <w:jc w:val="center"/>
              <w:rPr>
                <w:sz w:val="20"/>
                <w:szCs w:val="20"/>
              </w:rPr>
            </w:pPr>
            <w:r w:rsidRPr="002050DA">
              <w:rPr>
                <w:sz w:val="20"/>
                <w:szCs w:val="20"/>
              </w:rPr>
              <w:t>3883</w:t>
            </w:r>
          </w:p>
        </w:tc>
        <w:tc>
          <w:tcPr>
            <w:tcW w:w="1182" w:type="dxa"/>
            <w:vAlign w:val="center"/>
          </w:tcPr>
          <w:p w:rsidR="00EE3D3A" w:rsidRPr="002050DA" w:rsidRDefault="00EE3D3A" w:rsidP="00EE3D3A">
            <w:pPr>
              <w:contextualSpacing/>
              <w:jc w:val="center"/>
              <w:rPr>
                <w:sz w:val="20"/>
                <w:szCs w:val="20"/>
              </w:rPr>
            </w:pPr>
            <w:r w:rsidRPr="002050DA">
              <w:rPr>
                <w:sz w:val="20"/>
                <w:szCs w:val="20"/>
              </w:rPr>
              <w:t>4797</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108,5</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134,0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4</w:t>
            </w:r>
          </w:p>
        </w:tc>
        <w:tc>
          <w:tcPr>
            <w:tcW w:w="3249" w:type="dxa"/>
            <w:vAlign w:val="bottom"/>
          </w:tcPr>
          <w:p w:rsidR="00EE3D3A" w:rsidRPr="002050DA" w:rsidRDefault="00EE3D3A" w:rsidP="000456A3">
            <w:pPr>
              <w:contextualSpacing/>
              <w:rPr>
                <w:sz w:val="20"/>
                <w:szCs w:val="20"/>
              </w:rPr>
            </w:pPr>
            <w:r w:rsidRPr="002050DA">
              <w:rPr>
                <w:sz w:val="20"/>
                <w:szCs w:val="20"/>
              </w:rPr>
              <w:t>Дубовский ТО, в т. ч.:</w:t>
            </w:r>
          </w:p>
        </w:tc>
        <w:tc>
          <w:tcPr>
            <w:tcW w:w="1181" w:type="dxa"/>
            <w:vAlign w:val="center"/>
          </w:tcPr>
          <w:p w:rsidR="00EE3D3A" w:rsidRPr="002050DA" w:rsidRDefault="00EE3D3A" w:rsidP="00EE3D3A">
            <w:pPr>
              <w:contextualSpacing/>
              <w:jc w:val="center"/>
              <w:rPr>
                <w:sz w:val="20"/>
                <w:szCs w:val="20"/>
              </w:rPr>
            </w:pPr>
            <w:r w:rsidRPr="002050DA">
              <w:rPr>
                <w:sz w:val="20"/>
                <w:szCs w:val="20"/>
              </w:rPr>
              <w:t>2244</w:t>
            </w:r>
          </w:p>
        </w:tc>
        <w:tc>
          <w:tcPr>
            <w:tcW w:w="1181" w:type="dxa"/>
            <w:vAlign w:val="center"/>
          </w:tcPr>
          <w:p w:rsidR="00EE3D3A" w:rsidRPr="002050DA" w:rsidRDefault="00EE3D3A" w:rsidP="00EE3D3A">
            <w:pPr>
              <w:contextualSpacing/>
              <w:jc w:val="center"/>
              <w:rPr>
                <w:sz w:val="20"/>
                <w:szCs w:val="20"/>
              </w:rPr>
            </w:pPr>
            <w:r w:rsidRPr="002050DA">
              <w:rPr>
                <w:sz w:val="20"/>
                <w:szCs w:val="20"/>
              </w:rPr>
              <w:t>2284</w:t>
            </w:r>
          </w:p>
        </w:tc>
        <w:tc>
          <w:tcPr>
            <w:tcW w:w="1182" w:type="dxa"/>
            <w:vAlign w:val="center"/>
          </w:tcPr>
          <w:p w:rsidR="00EE3D3A" w:rsidRPr="002050DA" w:rsidRDefault="00EE3D3A" w:rsidP="00EE3D3A">
            <w:pPr>
              <w:contextualSpacing/>
              <w:jc w:val="center"/>
              <w:rPr>
                <w:sz w:val="20"/>
                <w:szCs w:val="20"/>
              </w:rPr>
            </w:pPr>
            <w:r w:rsidRPr="002050DA">
              <w:rPr>
                <w:sz w:val="20"/>
                <w:szCs w:val="20"/>
              </w:rPr>
              <w:t>2402</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101,8</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107,0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Дубовка</w:t>
            </w:r>
          </w:p>
        </w:tc>
        <w:tc>
          <w:tcPr>
            <w:tcW w:w="1181" w:type="dxa"/>
            <w:vAlign w:val="center"/>
          </w:tcPr>
          <w:p w:rsidR="00EE3D3A" w:rsidRPr="002050DA" w:rsidRDefault="00EE3D3A" w:rsidP="00EE3D3A">
            <w:pPr>
              <w:contextualSpacing/>
              <w:jc w:val="center"/>
              <w:rPr>
                <w:sz w:val="20"/>
                <w:szCs w:val="20"/>
              </w:rPr>
            </w:pPr>
            <w:r w:rsidRPr="002050DA">
              <w:rPr>
                <w:sz w:val="20"/>
                <w:szCs w:val="20"/>
              </w:rPr>
              <w:t>1600</w:t>
            </w:r>
          </w:p>
        </w:tc>
        <w:tc>
          <w:tcPr>
            <w:tcW w:w="1181" w:type="dxa"/>
            <w:vAlign w:val="center"/>
          </w:tcPr>
          <w:p w:rsidR="00EE3D3A" w:rsidRPr="002050DA" w:rsidRDefault="00EE3D3A" w:rsidP="00EE3D3A">
            <w:pPr>
              <w:contextualSpacing/>
              <w:jc w:val="center"/>
              <w:rPr>
                <w:sz w:val="20"/>
                <w:szCs w:val="20"/>
              </w:rPr>
            </w:pPr>
            <w:r w:rsidRPr="002050DA">
              <w:rPr>
                <w:sz w:val="20"/>
                <w:szCs w:val="20"/>
              </w:rPr>
              <w:t>1641</w:t>
            </w:r>
          </w:p>
        </w:tc>
        <w:tc>
          <w:tcPr>
            <w:tcW w:w="1182" w:type="dxa"/>
            <w:vAlign w:val="center"/>
          </w:tcPr>
          <w:p w:rsidR="00EE3D3A" w:rsidRPr="002050DA" w:rsidRDefault="00EE3D3A" w:rsidP="00EE3D3A">
            <w:pPr>
              <w:contextualSpacing/>
              <w:jc w:val="center"/>
              <w:rPr>
                <w:sz w:val="20"/>
                <w:szCs w:val="20"/>
              </w:rPr>
            </w:pPr>
            <w:r w:rsidRPr="002050DA">
              <w:rPr>
                <w:sz w:val="20"/>
                <w:szCs w:val="20"/>
              </w:rPr>
              <w:t>1763</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102,6</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110,2</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5</w:t>
            </w:r>
          </w:p>
        </w:tc>
        <w:tc>
          <w:tcPr>
            <w:tcW w:w="3249" w:type="dxa"/>
            <w:vAlign w:val="bottom"/>
          </w:tcPr>
          <w:p w:rsidR="00EE3D3A" w:rsidRPr="002050DA" w:rsidRDefault="00EE3D3A" w:rsidP="000456A3">
            <w:pPr>
              <w:contextualSpacing/>
              <w:rPr>
                <w:sz w:val="20"/>
                <w:szCs w:val="20"/>
              </w:rPr>
            </w:pPr>
            <w:r w:rsidRPr="002050DA">
              <w:rPr>
                <w:sz w:val="20"/>
                <w:szCs w:val="20"/>
              </w:rPr>
              <w:t>Казинский ТО, в т. ч.:</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2402</w:t>
            </w:r>
          </w:p>
        </w:tc>
        <w:tc>
          <w:tcPr>
            <w:tcW w:w="1181" w:type="dxa"/>
            <w:vAlign w:val="center"/>
          </w:tcPr>
          <w:p w:rsidR="00EE3D3A" w:rsidRPr="002050DA" w:rsidRDefault="00EE3D3A" w:rsidP="00EE3D3A">
            <w:pPr>
              <w:contextualSpacing/>
              <w:jc w:val="center"/>
              <w:rPr>
                <w:sz w:val="20"/>
                <w:szCs w:val="20"/>
              </w:rPr>
            </w:pPr>
            <w:r w:rsidRPr="002050DA">
              <w:rPr>
                <w:sz w:val="20"/>
                <w:szCs w:val="20"/>
              </w:rPr>
              <w:t>2437</w:t>
            </w:r>
          </w:p>
        </w:tc>
        <w:tc>
          <w:tcPr>
            <w:tcW w:w="1182" w:type="dxa"/>
            <w:vAlign w:val="center"/>
          </w:tcPr>
          <w:p w:rsidR="00EE3D3A" w:rsidRPr="002050DA" w:rsidRDefault="00EE3D3A" w:rsidP="00EE3D3A">
            <w:pPr>
              <w:contextualSpacing/>
              <w:jc w:val="center"/>
              <w:rPr>
                <w:sz w:val="20"/>
                <w:szCs w:val="20"/>
              </w:rPr>
            </w:pPr>
            <w:r w:rsidRPr="002050DA">
              <w:rPr>
                <w:sz w:val="20"/>
                <w:szCs w:val="20"/>
              </w:rPr>
              <w:t>3011</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101,5</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125,4</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Казинка</w:t>
            </w:r>
          </w:p>
        </w:tc>
        <w:tc>
          <w:tcPr>
            <w:tcW w:w="1181" w:type="dxa"/>
            <w:vAlign w:val="center"/>
          </w:tcPr>
          <w:p w:rsidR="00EE3D3A" w:rsidRPr="002050DA" w:rsidRDefault="00EE3D3A" w:rsidP="00EE3D3A">
            <w:pPr>
              <w:contextualSpacing/>
              <w:jc w:val="center"/>
              <w:rPr>
                <w:sz w:val="20"/>
                <w:szCs w:val="20"/>
              </w:rPr>
            </w:pPr>
            <w:r w:rsidRPr="002050DA">
              <w:rPr>
                <w:sz w:val="20"/>
                <w:szCs w:val="20"/>
              </w:rPr>
              <w:t>2200</w:t>
            </w:r>
          </w:p>
        </w:tc>
        <w:tc>
          <w:tcPr>
            <w:tcW w:w="1181" w:type="dxa"/>
            <w:vAlign w:val="center"/>
          </w:tcPr>
          <w:p w:rsidR="00EE3D3A" w:rsidRPr="002050DA" w:rsidRDefault="00EE3D3A" w:rsidP="00EE3D3A">
            <w:pPr>
              <w:contextualSpacing/>
              <w:jc w:val="center"/>
              <w:rPr>
                <w:sz w:val="20"/>
                <w:szCs w:val="20"/>
              </w:rPr>
            </w:pPr>
            <w:r w:rsidRPr="002050DA">
              <w:rPr>
                <w:sz w:val="20"/>
                <w:szCs w:val="20"/>
              </w:rPr>
              <w:t>2403</w:t>
            </w:r>
          </w:p>
        </w:tc>
        <w:tc>
          <w:tcPr>
            <w:tcW w:w="1182" w:type="dxa"/>
            <w:vAlign w:val="center"/>
          </w:tcPr>
          <w:p w:rsidR="00EE3D3A" w:rsidRPr="002050DA" w:rsidRDefault="00EE3D3A" w:rsidP="00EE3D3A">
            <w:pPr>
              <w:contextualSpacing/>
              <w:jc w:val="center"/>
              <w:rPr>
                <w:sz w:val="20"/>
                <w:szCs w:val="20"/>
              </w:rPr>
            </w:pPr>
            <w:r w:rsidRPr="002050DA">
              <w:rPr>
                <w:sz w:val="20"/>
                <w:szCs w:val="20"/>
              </w:rPr>
              <w:t>2452</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109,2</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111,5</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6</w:t>
            </w:r>
          </w:p>
        </w:tc>
        <w:tc>
          <w:tcPr>
            <w:tcW w:w="3249" w:type="dxa"/>
            <w:vAlign w:val="bottom"/>
          </w:tcPr>
          <w:p w:rsidR="00EE3D3A" w:rsidRPr="002050DA" w:rsidRDefault="00EE3D3A" w:rsidP="000456A3">
            <w:pPr>
              <w:contextualSpacing/>
              <w:rPr>
                <w:sz w:val="20"/>
                <w:szCs w:val="20"/>
              </w:rPr>
            </w:pPr>
            <w:r w:rsidRPr="002050DA">
              <w:rPr>
                <w:sz w:val="20"/>
                <w:szCs w:val="20"/>
              </w:rPr>
              <w:t>Надеждинский ТО, в т. ч.:</w:t>
            </w:r>
          </w:p>
        </w:tc>
        <w:tc>
          <w:tcPr>
            <w:tcW w:w="1181" w:type="dxa"/>
            <w:vAlign w:val="center"/>
          </w:tcPr>
          <w:p w:rsidR="00EE3D3A" w:rsidRPr="002050DA" w:rsidRDefault="00EE3D3A" w:rsidP="00EE3D3A">
            <w:pPr>
              <w:contextualSpacing/>
              <w:jc w:val="center"/>
              <w:rPr>
                <w:sz w:val="20"/>
                <w:szCs w:val="20"/>
              </w:rPr>
            </w:pPr>
            <w:r w:rsidRPr="002050DA">
              <w:rPr>
                <w:color w:val="000000"/>
                <w:sz w:val="20"/>
                <w:szCs w:val="20"/>
              </w:rPr>
              <w:t>11801</w:t>
            </w:r>
          </w:p>
        </w:tc>
        <w:tc>
          <w:tcPr>
            <w:tcW w:w="1181" w:type="dxa"/>
            <w:vAlign w:val="center"/>
          </w:tcPr>
          <w:p w:rsidR="00EE3D3A" w:rsidRPr="002050DA" w:rsidRDefault="00EE3D3A" w:rsidP="00EE3D3A">
            <w:pPr>
              <w:contextualSpacing/>
              <w:jc w:val="center"/>
              <w:rPr>
                <w:sz w:val="20"/>
                <w:szCs w:val="20"/>
              </w:rPr>
            </w:pPr>
            <w:r w:rsidRPr="002050DA">
              <w:rPr>
                <w:sz w:val="20"/>
                <w:szCs w:val="20"/>
              </w:rPr>
              <w:t>12884</w:t>
            </w:r>
          </w:p>
        </w:tc>
        <w:tc>
          <w:tcPr>
            <w:tcW w:w="1182" w:type="dxa"/>
            <w:vAlign w:val="center"/>
          </w:tcPr>
          <w:p w:rsidR="00EE3D3A" w:rsidRPr="002050DA" w:rsidRDefault="00EE3D3A" w:rsidP="00EE3D3A">
            <w:pPr>
              <w:contextualSpacing/>
              <w:jc w:val="center"/>
              <w:rPr>
                <w:sz w:val="20"/>
                <w:szCs w:val="20"/>
              </w:rPr>
            </w:pPr>
            <w:r w:rsidRPr="002050DA">
              <w:rPr>
                <w:sz w:val="20"/>
                <w:szCs w:val="20"/>
              </w:rPr>
              <w:t>15519</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109,2</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131,5</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Надежда</w:t>
            </w:r>
          </w:p>
        </w:tc>
        <w:tc>
          <w:tcPr>
            <w:tcW w:w="1181" w:type="dxa"/>
            <w:vAlign w:val="bottom"/>
          </w:tcPr>
          <w:p w:rsidR="00EE3D3A" w:rsidRPr="002050DA" w:rsidRDefault="00EE3D3A" w:rsidP="00EE3D3A">
            <w:pPr>
              <w:contextualSpacing/>
              <w:jc w:val="center"/>
              <w:rPr>
                <w:sz w:val="20"/>
                <w:szCs w:val="20"/>
              </w:rPr>
            </w:pPr>
            <w:r w:rsidRPr="002050DA">
              <w:rPr>
                <w:color w:val="000000"/>
                <w:sz w:val="20"/>
                <w:szCs w:val="20"/>
              </w:rPr>
              <w:t>12006</w:t>
            </w:r>
          </w:p>
        </w:tc>
        <w:tc>
          <w:tcPr>
            <w:tcW w:w="1181" w:type="dxa"/>
            <w:vAlign w:val="center"/>
          </w:tcPr>
          <w:p w:rsidR="00EE3D3A" w:rsidRPr="002050DA" w:rsidRDefault="00EE3D3A" w:rsidP="00EE3D3A">
            <w:pPr>
              <w:contextualSpacing/>
              <w:jc w:val="center"/>
              <w:rPr>
                <w:sz w:val="20"/>
                <w:szCs w:val="20"/>
              </w:rPr>
            </w:pPr>
            <w:r w:rsidRPr="002050DA">
              <w:rPr>
                <w:sz w:val="20"/>
                <w:szCs w:val="20"/>
              </w:rPr>
              <w:t>12577</w:t>
            </w:r>
          </w:p>
        </w:tc>
        <w:tc>
          <w:tcPr>
            <w:tcW w:w="1182" w:type="dxa"/>
            <w:vAlign w:val="center"/>
          </w:tcPr>
          <w:p w:rsidR="00EE3D3A" w:rsidRPr="002050DA" w:rsidRDefault="00EE3D3A" w:rsidP="00EE3D3A">
            <w:pPr>
              <w:contextualSpacing/>
              <w:jc w:val="center"/>
              <w:rPr>
                <w:sz w:val="20"/>
                <w:szCs w:val="20"/>
              </w:rPr>
            </w:pPr>
            <w:r w:rsidRPr="002050DA">
              <w:rPr>
                <w:sz w:val="20"/>
                <w:szCs w:val="20"/>
              </w:rPr>
              <w:t>14907</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104,8</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124,2</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7</w:t>
            </w:r>
          </w:p>
        </w:tc>
        <w:tc>
          <w:tcPr>
            <w:tcW w:w="3249" w:type="dxa"/>
            <w:vAlign w:val="bottom"/>
          </w:tcPr>
          <w:p w:rsidR="00EE3D3A" w:rsidRPr="002050DA" w:rsidRDefault="00EE3D3A" w:rsidP="000456A3">
            <w:pPr>
              <w:contextualSpacing/>
              <w:rPr>
                <w:sz w:val="20"/>
                <w:szCs w:val="20"/>
              </w:rPr>
            </w:pPr>
            <w:r w:rsidRPr="002050DA">
              <w:rPr>
                <w:sz w:val="20"/>
                <w:szCs w:val="20"/>
              </w:rPr>
              <w:t>Новомарьевский ТО, в т. ч.:</w:t>
            </w:r>
          </w:p>
        </w:tc>
        <w:tc>
          <w:tcPr>
            <w:tcW w:w="1181" w:type="dxa"/>
            <w:vAlign w:val="bottom"/>
          </w:tcPr>
          <w:p w:rsidR="00EE3D3A" w:rsidRPr="002050DA" w:rsidRDefault="00EE3D3A" w:rsidP="00EE3D3A">
            <w:pPr>
              <w:contextualSpacing/>
              <w:jc w:val="center"/>
              <w:rPr>
                <w:sz w:val="20"/>
                <w:szCs w:val="20"/>
              </w:rPr>
            </w:pPr>
            <w:r w:rsidRPr="002050DA">
              <w:rPr>
                <w:color w:val="000000"/>
                <w:sz w:val="20"/>
                <w:szCs w:val="20"/>
              </w:rPr>
              <w:t>2659</w:t>
            </w:r>
          </w:p>
        </w:tc>
        <w:tc>
          <w:tcPr>
            <w:tcW w:w="1181" w:type="dxa"/>
            <w:vAlign w:val="center"/>
          </w:tcPr>
          <w:p w:rsidR="00EE3D3A" w:rsidRPr="002050DA" w:rsidRDefault="00EE3D3A" w:rsidP="00EE3D3A">
            <w:pPr>
              <w:contextualSpacing/>
              <w:jc w:val="center"/>
              <w:rPr>
                <w:sz w:val="20"/>
                <w:szCs w:val="20"/>
              </w:rPr>
            </w:pPr>
            <w:r w:rsidRPr="002050DA">
              <w:rPr>
                <w:sz w:val="20"/>
                <w:szCs w:val="20"/>
              </w:rPr>
              <w:t>2712</w:t>
            </w:r>
          </w:p>
        </w:tc>
        <w:tc>
          <w:tcPr>
            <w:tcW w:w="1182" w:type="dxa"/>
            <w:vAlign w:val="center"/>
          </w:tcPr>
          <w:p w:rsidR="00EE3D3A" w:rsidRPr="002050DA" w:rsidRDefault="00EE3D3A" w:rsidP="00EE3D3A">
            <w:pPr>
              <w:contextualSpacing/>
              <w:jc w:val="center"/>
              <w:rPr>
                <w:sz w:val="20"/>
                <w:szCs w:val="20"/>
              </w:rPr>
            </w:pPr>
            <w:r w:rsidRPr="002050DA">
              <w:rPr>
                <w:sz w:val="20"/>
                <w:szCs w:val="20"/>
              </w:rPr>
              <w:t>2872</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102,0</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108,0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ст. Новомарьевская</w:t>
            </w:r>
          </w:p>
        </w:tc>
        <w:tc>
          <w:tcPr>
            <w:tcW w:w="1181" w:type="dxa"/>
            <w:vAlign w:val="bottom"/>
          </w:tcPr>
          <w:p w:rsidR="00EE3D3A" w:rsidRPr="002050DA" w:rsidRDefault="00EE3D3A" w:rsidP="00EE3D3A">
            <w:pPr>
              <w:contextualSpacing/>
              <w:jc w:val="center"/>
              <w:rPr>
                <w:sz w:val="20"/>
                <w:szCs w:val="20"/>
              </w:rPr>
            </w:pPr>
            <w:r w:rsidRPr="002050DA">
              <w:rPr>
                <w:color w:val="000000"/>
                <w:sz w:val="20"/>
                <w:szCs w:val="20"/>
              </w:rPr>
              <w:t>2659</w:t>
            </w:r>
          </w:p>
        </w:tc>
        <w:tc>
          <w:tcPr>
            <w:tcW w:w="1181" w:type="dxa"/>
            <w:vAlign w:val="center"/>
          </w:tcPr>
          <w:p w:rsidR="00EE3D3A" w:rsidRPr="002050DA" w:rsidRDefault="00EE3D3A" w:rsidP="00EE3D3A">
            <w:pPr>
              <w:contextualSpacing/>
              <w:jc w:val="center"/>
              <w:rPr>
                <w:sz w:val="20"/>
                <w:szCs w:val="20"/>
              </w:rPr>
            </w:pPr>
            <w:r w:rsidRPr="002050DA">
              <w:rPr>
                <w:sz w:val="20"/>
                <w:szCs w:val="20"/>
              </w:rPr>
              <w:t>2712</w:t>
            </w:r>
          </w:p>
        </w:tc>
        <w:tc>
          <w:tcPr>
            <w:tcW w:w="1182" w:type="dxa"/>
            <w:vAlign w:val="center"/>
          </w:tcPr>
          <w:p w:rsidR="00EE3D3A" w:rsidRPr="002050DA" w:rsidRDefault="00EE3D3A" w:rsidP="00EE3D3A">
            <w:pPr>
              <w:contextualSpacing/>
              <w:jc w:val="center"/>
              <w:rPr>
                <w:sz w:val="20"/>
                <w:szCs w:val="20"/>
              </w:rPr>
            </w:pPr>
            <w:r w:rsidRPr="002050DA">
              <w:rPr>
                <w:sz w:val="20"/>
                <w:szCs w:val="20"/>
              </w:rPr>
              <w:t>2872</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102,0</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108,0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8</w:t>
            </w:r>
          </w:p>
        </w:tc>
        <w:tc>
          <w:tcPr>
            <w:tcW w:w="3249" w:type="dxa"/>
            <w:vAlign w:val="bottom"/>
          </w:tcPr>
          <w:p w:rsidR="00EE3D3A" w:rsidRPr="002050DA" w:rsidRDefault="00EE3D3A" w:rsidP="000456A3">
            <w:pPr>
              <w:contextualSpacing/>
              <w:rPr>
                <w:sz w:val="20"/>
                <w:szCs w:val="20"/>
              </w:rPr>
            </w:pPr>
            <w:r w:rsidRPr="002050DA">
              <w:rPr>
                <w:sz w:val="20"/>
                <w:szCs w:val="20"/>
              </w:rPr>
              <w:t>Пелагиадский ТО, в т. ч.:</w:t>
            </w:r>
          </w:p>
        </w:tc>
        <w:tc>
          <w:tcPr>
            <w:tcW w:w="1181" w:type="dxa"/>
            <w:vAlign w:val="bottom"/>
          </w:tcPr>
          <w:p w:rsidR="00EE3D3A" w:rsidRPr="002050DA" w:rsidRDefault="00EE3D3A" w:rsidP="00EE3D3A">
            <w:pPr>
              <w:contextualSpacing/>
              <w:jc w:val="center"/>
              <w:rPr>
                <w:sz w:val="20"/>
                <w:szCs w:val="20"/>
              </w:rPr>
            </w:pPr>
            <w:r w:rsidRPr="002050DA">
              <w:rPr>
                <w:color w:val="000000"/>
                <w:sz w:val="20"/>
                <w:szCs w:val="20"/>
              </w:rPr>
              <w:t>6862</w:t>
            </w:r>
          </w:p>
        </w:tc>
        <w:tc>
          <w:tcPr>
            <w:tcW w:w="1181" w:type="dxa"/>
            <w:vAlign w:val="center"/>
          </w:tcPr>
          <w:p w:rsidR="00EE3D3A" w:rsidRPr="002050DA" w:rsidRDefault="00EE3D3A" w:rsidP="00EE3D3A">
            <w:pPr>
              <w:contextualSpacing/>
              <w:jc w:val="center"/>
              <w:rPr>
                <w:sz w:val="20"/>
                <w:szCs w:val="20"/>
              </w:rPr>
            </w:pPr>
            <w:r w:rsidRPr="002050DA">
              <w:rPr>
                <w:sz w:val="20"/>
                <w:szCs w:val="20"/>
              </w:rPr>
              <w:t>7258</w:t>
            </w:r>
          </w:p>
        </w:tc>
        <w:tc>
          <w:tcPr>
            <w:tcW w:w="1182" w:type="dxa"/>
            <w:vAlign w:val="center"/>
          </w:tcPr>
          <w:p w:rsidR="00EE3D3A" w:rsidRPr="002050DA" w:rsidRDefault="00EE3D3A" w:rsidP="00EE3D3A">
            <w:pPr>
              <w:contextualSpacing/>
              <w:jc w:val="center"/>
              <w:rPr>
                <w:sz w:val="20"/>
                <w:szCs w:val="20"/>
              </w:rPr>
            </w:pPr>
            <w:r w:rsidRPr="002050DA">
              <w:rPr>
                <w:sz w:val="20"/>
                <w:szCs w:val="20"/>
              </w:rPr>
              <w:t>7811</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105,8</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113,8</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Пелагиада</w:t>
            </w:r>
          </w:p>
        </w:tc>
        <w:tc>
          <w:tcPr>
            <w:tcW w:w="1181" w:type="dxa"/>
            <w:vAlign w:val="bottom"/>
          </w:tcPr>
          <w:p w:rsidR="00EE3D3A" w:rsidRPr="002050DA" w:rsidRDefault="00EE3D3A" w:rsidP="00EE3D3A">
            <w:pPr>
              <w:contextualSpacing/>
              <w:jc w:val="center"/>
              <w:rPr>
                <w:sz w:val="20"/>
                <w:szCs w:val="20"/>
              </w:rPr>
            </w:pPr>
            <w:r w:rsidRPr="002050DA">
              <w:rPr>
                <w:color w:val="000000"/>
                <w:sz w:val="20"/>
                <w:szCs w:val="20"/>
              </w:rPr>
              <w:t>7110</w:t>
            </w:r>
          </w:p>
        </w:tc>
        <w:tc>
          <w:tcPr>
            <w:tcW w:w="1181" w:type="dxa"/>
            <w:vAlign w:val="center"/>
          </w:tcPr>
          <w:p w:rsidR="00EE3D3A" w:rsidRPr="002050DA" w:rsidRDefault="00EE3D3A" w:rsidP="00EE3D3A">
            <w:pPr>
              <w:contextualSpacing/>
              <w:jc w:val="center"/>
              <w:rPr>
                <w:sz w:val="20"/>
                <w:szCs w:val="20"/>
              </w:rPr>
            </w:pPr>
            <w:r w:rsidRPr="002050DA">
              <w:rPr>
                <w:sz w:val="20"/>
                <w:szCs w:val="20"/>
              </w:rPr>
              <w:t>6998</w:t>
            </w:r>
          </w:p>
        </w:tc>
        <w:tc>
          <w:tcPr>
            <w:tcW w:w="1182" w:type="dxa"/>
            <w:vAlign w:val="center"/>
          </w:tcPr>
          <w:p w:rsidR="00EE3D3A" w:rsidRPr="002050DA" w:rsidRDefault="00EE3D3A" w:rsidP="00EE3D3A">
            <w:pPr>
              <w:contextualSpacing/>
              <w:jc w:val="center"/>
              <w:rPr>
                <w:sz w:val="20"/>
                <w:szCs w:val="20"/>
              </w:rPr>
            </w:pPr>
            <w:r w:rsidRPr="002050DA">
              <w:rPr>
                <w:sz w:val="20"/>
                <w:szCs w:val="20"/>
              </w:rPr>
              <w:t>7405</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98,4</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104,1</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9</w:t>
            </w:r>
          </w:p>
        </w:tc>
        <w:tc>
          <w:tcPr>
            <w:tcW w:w="3249" w:type="dxa"/>
            <w:vAlign w:val="bottom"/>
          </w:tcPr>
          <w:p w:rsidR="00EE3D3A" w:rsidRPr="002050DA" w:rsidRDefault="00EE3D3A" w:rsidP="000456A3">
            <w:pPr>
              <w:contextualSpacing/>
              <w:rPr>
                <w:sz w:val="20"/>
                <w:szCs w:val="20"/>
              </w:rPr>
            </w:pPr>
            <w:r w:rsidRPr="002050DA">
              <w:rPr>
                <w:sz w:val="20"/>
                <w:szCs w:val="20"/>
              </w:rPr>
              <w:t>Сенгилеевский ТО, в т. ч.:</w:t>
            </w:r>
          </w:p>
        </w:tc>
        <w:tc>
          <w:tcPr>
            <w:tcW w:w="1181" w:type="dxa"/>
            <w:vAlign w:val="bottom"/>
          </w:tcPr>
          <w:p w:rsidR="00EE3D3A" w:rsidRPr="002050DA" w:rsidRDefault="00EE3D3A" w:rsidP="00EE3D3A">
            <w:pPr>
              <w:contextualSpacing/>
              <w:jc w:val="center"/>
              <w:rPr>
                <w:sz w:val="20"/>
                <w:szCs w:val="20"/>
              </w:rPr>
            </w:pPr>
            <w:r w:rsidRPr="002050DA">
              <w:rPr>
                <w:sz w:val="20"/>
                <w:szCs w:val="20"/>
              </w:rPr>
              <w:t>3056</w:t>
            </w:r>
          </w:p>
        </w:tc>
        <w:tc>
          <w:tcPr>
            <w:tcW w:w="1181" w:type="dxa"/>
            <w:vAlign w:val="center"/>
          </w:tcPr>
          <w:p w:rsidR="00EE3D3A" w:rsidRPr="002050DA" w:rsidRDefault="00EE3D3A" w:rsidP="00EE3D3A">
            <w:pPr>
              <w:contextualSpacing/>
              <w:jc w:val="center"/>
              <w:rPr>
                <w:sz w:val="20"/>
                <w:szCs w:val="20"/>
              </w:rPr>
            </w:pPr>
            <w:r w:rsidRPr="002050DA">
              <w:rPr>
                <w:sz w:val="20"/>
                <w:szCs w:val="20"/>
              </w:rPr>
              <w:t>3042</w:t>
            </w:r>
          </w:p>
        </w:tc>
        <w:tc>
          <w:tcPr>
            <w:tcW w:w="1182" w:type="dxa"/>
            <w:vAlign w:val="center"/>
          </w:tcPr>
          <w:p w:rsidR="00EE3D3A" w:rsidRPr="002050DA" w:rsidRDefault="00EE3D3A" w:rsidP="00EE3D3A">
            <w:pPr>
              <w:contextualSpacing/>
              <w:jc w:val="center"/>
              <w:rPr>
                <w:sz w:val="20"/>
                <w:szCs w:val="20"/>
              </w:rPr>
            </w:pPr>
            <w:r w:rsidRPr="002050DA">
              <w:rPr>
                <w:sz w:val="20"/>
                <w:szCs w:val="20"/>
              </w:rPr>
              <w:t>3004</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99,5</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98,3</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Сенгилеевское</w:t>
            </w:r>
          </w:p>
        </w:tc>
        <w:tc>
          <w:tcPr>
            <w:tcW w:w="1181" w:type="dxa"/>
            <w:vAlign w:val="bottom"/>
          </w:tcPr>
          <w:p w:rsidR="00EE3D3A" w:rsidRPr="002050DA" w:rsidRDefault="00EE3D3A" w:rsidP="00EE3D3A">
            <w:pPr>
              <w:contextualSpacing/>
              <w:jc w:val="center"/>
              <w:rPr>
                <w:sz w:val="20"/>
                <w:szCs w:val="20"/>
              </w:rPr>
            </w:pPr>
            <w:r w:rsidRPr="002050DA">
              <w:rPr>
                <w:sz w:val="20"/>
                <w:szCs w:val="20"/>
              </w:rPr>
              <w:t>2700</w:t>
            </w:r>
          </w:p>
        </w:tc>
        <w:tc>
          <w:tcPr>
            <w:tcW w:w="1181" w:type="dxa"/>
            <w:vAlign w:val="center"/>
          </w:tcPr>
          <w:p w:rsidR="00EE3D3A" w:rsidRPr="002050DA" w:rsidRDefault="00EE3D3A" w:rsidP="00EE3D3A">
            <w:pPr>
              <w:contextualSpacing/>
              <w:jc w:val="center"/>
              <w:rPr>
                <w:sz w:val="20"/>
                <w:szCs w:val="20"/>
              </w:rPr>
            </w:pPr>
            <w:r w:rsidRPr="002050DA">
              <w:rPr>
                <w:sz w:val="20"/>
                <w:szCs w:val="20"/>
              </w:rPr>
              <w:t>2693</w:t>
            </w:r>
          </w:p>
        </w:tc>
        <w:tc>
          <w:tcPr>
            <w:tcW w:w="1182" w:type="dxa"/>
            <w:vAlign w:val="center"/>
          </w:tcPr>
          <w:p w:rsidR="00EE3D3A" w:rsidRPr="002050DA" w:rsidRDefault="00EE3D3A" w:rsidP="00EE3D3A">
            <w:pPr>
              <w:contextualSpacing/>
              <w:jc w:val="center"/>
              <w:rPr>
                <w:sz w:val="20"/>
                <w:szCs w:val="20"/>
              </w:rPr>
            </w:pPr>
            <w:r w:rsidRPr="002050DA">
              <w:rPr>
                <w:sz w:val="20"/>
                <w:szCs w:val="20"/>
              </w:rPr>
              <w:t>2673</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99,7</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99,0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10</w:t>
            </w:r>
          </w:p>
        </w:tc>
        <w:tc>
          <w:tcPr>
            <w:tcW w:w="3249" w:type="dxa"/>
            <w:vAlign w:val="bottom"/>
          </w:tcPr>
          <w:p w:rsidR="00EE3D3A" w:rsidRPr="002050DA" w:rsidRDefault="00EE3D3A" w:rsidP="000456A3">
            <w:pPr>
              <w:contextualSpacing/>
              <w:rPr>
                <w:sz w:val="20"/>
                <w:szCs w:val="20"/>
              </w:rPr>
            </w:pPr>
            <w:r w:rsidRPr="002050DA">
              <w:rPr>
                <w:sz w:val="20"/>
                <w:szCs w:val="20"/>
              </w:rPr>
              <w:t>Татарский ТО, в т. ч.:</w:t>
            </w:r>
          </w:p>
        </w:tc>
        <w:tc>
          <w:tcPr>
            <w:tcW w:w="1181" w:type="dxa"/>
            <w:vAlign w:val="bottom"/>
          </w:tcPr>
          <w:p w:rsidR="00EE3D3A" w:rsidRPr="002050DA" w:rsidRDefault="00EE3D3A" w:rsidP="00EE3D3A">
            <w:pPr>
              <w:contextualSpacing/>
              <w:jc w:val="center"/>
              <w:rPr>
                <w:sz w:val="20"/>
                <w:szCs w:val="20"/>
              </w:rPr>
            </w:pPr>
            <w:r w:rsidRPr="002050DA">
              <w:rPr>
                <w:sz w:val="20"/>
                <w:szCs w:val="20"/>
              </w:rPr>
              <w:t>8428</w:t>
            </w:r>
          </w:p>
        </w:tc>
        <w:tc>
          <w:tcPr>
            <w:tcW w:w="1181" w:type="dxa"/>
            <w:vAlign w:val="center"/>
          </w:tcPr>
          <w:p w:rsidR="00EE3D3A" w:rsidRPr="002050DA" w:rsidRDefault="00EE3D3A" w:rsidP="00EE3D3A">
            <w:pPr>
              <w:contextualSpacing/>
              <w:jc w:val="center"/>
              <w:rPr>
                <w:sz w:val="20"/>
                <w:szCs w:val="20"/>
              </w:rPr>
            </w:pPr>
            <w:r w:rsidRPr="002050DA">
              <w:rPr>
                <w:sz w:val="20"/>
                <w:szCs w:val="20"/>
              </w:rPr>
              <w:t>8582</w:t>
            </w:r>
          </w:p>
        </w:tc>
        <w:tc>
          <w:tcPr>
            <w:tcW w:w="1182" w:type="dxa"/>
            <w:vAlign w:val="center"/>
          </w:tcPr>
          <w:p w:rsidR="00EE3D3A" w:rsidRPr="002050DA" w:rsidRDefault="00EE3D3A" w:rsidP="00EE3D3A">
            <w:pPr>
              <w:contextualSpacing/>
              <w:jc w:val="center"/>
              <w:rPr>
                <w:sz w:val="20"/>
                <w:szCs w:val="20"/>
              </w:rPr>
            </w:pPr>
            <w:r w:rsidRPr="002050DA">
              <w:rPr>
                <w:sz w:val="20"/>
                <w:szCs w:val="20"/>
              </w:rPr>
              <w:t>9044</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101,8</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107,3</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 Татарка</w:t>
            </w:r>
          </w:p>
        </w:tc>
        <w:tc>
          <w:tcPr>
            <w:tcW w:w="1181" w:type="dxa"/>
            <w:vAlign w:val="bottom"/>
          </w:tcPr>
          <w:p w:rsidR="00EE3D3A" w:rsidRPr="002050DA" w:rsidRDefault="00EE3D3A" w:rsidP="00EE3D3A">
            <w:pPr>
              <w:contextualSpacing/>
              <w:jc w:val="center"/>
              <w:rPr>
                <w:sz w:val="20"/>
                <w:szCs w:val="20"/>
              </w:rPr>
            </w:pPr>
            <w:r w:rsidRPr="002050DA">
              <w:rPr>
                <w:sz w:val="20"/>
                <w:szCs w:val="20"/>
              </w:rPr>
              <w:t>6514</w:t>
            </w:r>
          </w:p>
        </w:tc>
        <w:tc>
          <w:tcPr>
            <w:tcW w:w="1181" w:type="dxa"/>
            <w:vAlign w:val="center"/>
          </w:tcPr>
          <w:p w:rsidR="00EE3D3A" w:rsidRPr="002050DA" w:rsidRDefault="00EE3D3A" w:rsidP="00EE3D3A">
            <w:pPr>
              <w:contextualSpacing/>
              <w:jc w:val="center"/>
              <w:rPr>
                <w:sz w:val="20"/>
                <w:szCs w:val="20"/>
              </w:rPr>
            </w:pPr>
            <w:r w:rsidRPr="002050DA">
              <w:rPr>
                <w:sz w:val="20"/>
                <w:szCs w:val="20"/>
              </w:rPr>
              <w:t>6653</w:t>
            </w:r>
          </w:p>
        </w:tc>
        <w:tc>
          <w:tcPr>
            <w:tcW w:w="1182" w:type="dxa"/>
            <w:vAlign w:val="center"/>
          </w:tcPr>
          <w:p w:rsidR="00EE3D3A" w:rsidRPr="002050DA" w:rsidRDefault="00EE3D3A" w:rsidP="00EE3D3A">
            <w:pPr>
              <w:contextualSpacing/>
              <w:jc w:val="center"/>
              <w:rPr>
                <w:sz w:val="20"/>
                <w:szCs w:val="20"/>
              </w:rPr>
            </w:pPr>
            <w:r w:rsidRPr="002050DA">
              <w:rPr>
                <w:sz w:val="20"/>
                <w:szCs w:val="20"/>
              </w:rPr>
              <w:t>7068</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102,1</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108,5</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11</w:t>
            </w:r>
          </w:p>
        </w:tc>
        <w:tc>
          <w:tcPr>
            <w:tcW w:w="3249" w:type="dxa"/>
            <w:vAlign w:val="bottom"/>
          </w:tcPr>
          <w:p w:rsidR="00EE3D3A" w:rsidRPr="002050DA" w:rsidRDefault="00EE3D3A" w:rsidP="000456A3">
            <w:pPr>
              <w:contextualSpacing/>
              <w:rPr>
                <w:sz w:val="20"/>
                <w:szCs w:val="20"/>
              </w:rPr>
            </w:pPr>
            <w:r w:rsidRPr="002050DA">
              <w:rPr>
                <w:sz w:val="20"/>
                <w:szCs w:val="20"/>
              </w:rPr>
              <w:t>Темнолесский ТО, в т. ч.:</w:t>
            </w:r>
          </w:p>
        </w:tc>
        <w:tc>
          <w:tcPr>
            <w:tcW w:w="1181" w:type="dxa"/>
            <w:vAlign w:val="bottom"/>
          </w:tcPr>
          <w:p w:rsidR="00EE3D3A" w:rsidRPr="002050DA" w:rsidRDefault="00EE3D3A" w:rsidP="00EE3D3A">
            <w:pPr>
              <w:contextualSpacing/>
              <w:jc w:val="center"/>
              <w:rPr>
                <w:sz w:val="20"/>
                <w:szCs w:val="20"/>
              </w:rPr>
            </w:pPr>
            <w:r w:rsidRPr="002050DA">
              <w:rPr>
                <w:sz w:val="20"/>
                <w:szCs w:val="20"/>
              </w:rPr>
              <w:t>2726</w:t>
            </w:r>
          </w:p>
        </w:tc>
        <w:tc>
          <w:tcPr>
            <w:tcW w:w="1181" w:type="dxa"/>
            <w:vAlign w:val="center"/>
          </w:tcPr>
          <w:p w:rsidR="00EE3D3A" w:rsidRPr="002050DA" w:rsidRDefault="00EE3D3A" w:rsidP="00EE3D3A">
            <w:pPr>
              <w:contextualSpacing/>
              <w:jc w:val="center"/>
              <w:rPr>
                <w:sz w:val="20"/>
                <w:szCs w:val="20"/>
              </w:rPr>
            </w:pPr>
            <w:r w:rsidRPr="002050DA">
              <w:rPr>
                <w:sz w:val="20"/>
                <w:szCs w:val="20"/>
              </w:rPr>
              <w:t>2718</w:t>
            </w:r>
          </w:p>
        </w:tc>
        <w:tc>
          <w:tcPr>
            <w:tcW w:w="1182" w:type="dxa"/>
            <w:vAlign w:val="center"/>
          </w:tcPr>
          <w:p w:rsidR="00EE3D3A" w:rsidRPr="002050DA" w:rsidRDefault="00EE3D3A" w:rsidP="00EE3D3A">
            <w:pPr>
              <w:contextualSpacing/>
              <w:jc w:val="center"/>
              <w:rPr>
                <w:sz w:val="20"/>
                <w:szCs w:val="20"/>
              </w:rPr>
            </w:pPr>
            <w:r w:rsidRPr="002050DA">
              <w:rPr>
                <w:sz w:val="20"/>
                <w:szCs w:val="20"/>
              </w:rPr>
              <w:t>2699</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99,7</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99,0</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ст. Темнолесская</w:t>
            </w:r>
          </w:p>
        </w:tc>
        <w:tc>
          <w:tcPr>
            <w:tcW w:w="1181" w:type="dxa"/>
            <w:vAlign w:val="bottom"/>
          </w:tcPr>
          <w:p w:rsidR="00EE3D3A" w:rsidRPr="002050DA" w:rsidRDefault="00EE3D3A" w:rsidP="00EE3D3A">
            <w:pPr>
              <w:contextualSpacing/>
              <w:jc w:val="center"/>
              <w:rPr>
                <w:sz w:val="20"/>
                <w:szCs w:val="20"/>
              </w:rPr>
            </w:pPr>
            <w:r w:rsidRPr="002050DA">
              <w:rPr>
                <w:sz w:val="20"/>
                <w:szCs w:val="20"/>
              </w:rPr>
              <w:t>2600</w:t>
            </w:r>
          </w:p>
        </w:tc>
        <w:tc>
          <w:tcPr>
            <w:tcW w:w="1181" w:type="dxa"/>
            <w:vAlign w:val="center"/>
          </w:tcPr>
          <w:p w:rsidR="00EE3D3A" w:rsidRPr="002050DA" w:rsidRDefault="00EE3D3A" w:rsidP="00EE3D3A">
            <w:pPr>
              <w:contextualSpacing/>
              <w:jc w:val="center"/>
              <w:rPr>
                <w:sz w:val="20"/>
                <w:szCs w:val="20"/>
              </w:rPr>
            </w:pPr>
            <w:r w:rsidRPr="002050DA">
              <w:rPr>
                <w:sz w:val="20"/>
                <w:szCs w:val="20"/>
              </w:rPr>
              <w:t>2625</w:t>
            </w:r>
          </w:p>
        </w:tc>
        <w:tc>
          <w:tcPr>
            <w:tcW w:w="1182" w:type="dxa"/>
            <w:vAlign w:val="center"/>
          </w:tcPr>
          <w:p w:rsidR="00EE3D3A" w:rsidRPr="002050DA" w:rsidRDefault="00EE3D3A" w:rsidP="00EE3D3A">
            <w:pPr>
              <w:contextualSpacing/>
              <w:jc w:val="center"/>
              <w:rPr>
                <w:sz w:val="20"/>
                <w:szCs w:val="20"/>
              </w:rPr>
            </w:pPr>
            <w:r w:rsidRPr="002050DA">
              <w:rPr>
                <w:sz w:val="20"/>
                <w:szCs w:val="20"/>
              </w:rPr>
              <w:t>2693</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101,0</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103,6</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12</w:t>
            </w:r>
          </w:p>
        </w:tc>
        <w:tc>
          <w:tcPr>
            <w:tcW w:w="3249" w:type="dxa"/>
            <w:vAlign w:val="bottom"/>
          </w:tcPr>
          <w:p w:rsidR="00EE3D3A" w:rsidRPr="002050DA" w:rsidRDefault="00EE3D3A" w:rsidP="000456A3">
            <w:pPr>
              <w:contextualSpacing/>
              <w:rPr>
                <w:sz w:val="20"/>
                <w:szCs w:val="20"/>
              </w:rPr>
            </w:pPr>
            <w:r w:rsidRPr="002050DA">
              <w:rPr>
                <w:sz w:val="20"/>
                <w:szCs w:val="20"/>
              </w:rPr>
              <w:t>Цимлянский ТО</w:t>
            </w:r>
            <w:r w:rsidR="00D44A3D" w:rsidRPr="002050DA">
              <w:rPr>
                <w:sz w:val="20"/>
                <w:szCs w:val="20"/>
              </w:rPr>
              <w:t>, в т. ч.:</w:t>
            </w:r>
          </w:p>
        </w:tc>
        <w:tc>
          <w:tcPr>
            <w:tcW w:w="1181" w:type="dxa"/>
            <w:vAlign w:val="bottom"/>
          </w:tcPr>
          <w:p w:rsidR="00EE3D3A" w:rsidRPr="002050DA" w:rsidRDefault="00EE3D3A" w:rsidP="00EE3D3A">
            <w:pPr>
              <w:contextualSpacing/>
              <w:jc w:val="center"/>
              <w:rPr>
                <w:sz w:val="20"/>
                <w:szCs w:val="20"/>
              </w:rPr>
            </w:pPr>
            <w:r w:rsidRPr="002050DA">
              <w:rPr>
                <w:sz w:val="20"/>
                <w:szCs w:val="20"/>
              </w:rPr>
              <w:t>1969</w:t>
            </w:r>
          </w:p>
        </w:tc>
        <w:tc>
          <w:tcPr>
            <w:tcW w:w="1181" w:type="dxa"/>
            <w:vAlign w:val="center"/>
          </w:tcPr>
          <w:p w:rsidR="00EE3D3A" w:rsidRPr="002050DA" w:rsidRDefault="00EE3D3A" w:rsidP="00EE3D3A">
            <w:pPr>
              <w:contextualSpacing/>
              <w:jc w:val="center"/>
              <w:rPr>
                <w:sz w:val="20"/>
                <w:szCs w:val="20"/>
              </w:rPr>
            </w:pPr>
            <w:r w:rsidRPr="002050DA">
              <w:rPr>
                <w:sz w:val="20"/>
                <w:szCs w:val="20"/>
              </w:rPr>
              <w:t>1897</w:t>
            </w:r>
          </w:p>
        </w:tc>
        <w:tc>
          <w:tcPr>
            <w:tcW w:w="1182" w:type="dxa"/>
            <w:vAlign w:val="center"/>
          </w:tcPr>
          <w:p w:rsidR="00EE3D3A" w:rsidRPr="002050DA" w:rsidRDefault="00EE3D3A" w:rsidP="00EE3D3A">
            <w:pPr>
              <w:contextualSpacing/>
              <w:jc w:val="center"/>
              <w:rPr>
                <w:sz w:val="20"/>
                <w:szCs w:val="20"/>
              </w:rPr>
            </w:pPr>
            <w:r w:rsidRPr="002050DA">
              <w:rPr>
                <w:sz w:val="20"/>
                <w:szCs w:val="20"/>
              </w:rPr>
              <w:t>1683</w:t>
            </w:r>
          </w:p>
        </w:tc>
        <w:tc>
          <w:tcPr>
            <w:tcW w:w="1180" w:type="dxa"/>
            <w:vAlign w:val="center"/>
          </w:tcPr>
          <w:p w:rsidR="00EE3D3A" w:rsidRPr="002050DA" w:rsidRDefault="00EE3D3A" w:rsidP="00EE3D3A">
            <w:pPr>
              <w:contextualSpacing/>
              <w:jc w:val="center"/>
              <w:rPr>
                <w:sz w:val="20"/>
                <w:szCs w:val="20"/>
              </w:rPr>
            </w:pPr>
            <w:r w:rsidRPr="002050DA">
              <w:rPr>
                <w:color w:val="000000"/>
                <w:sz w:val="20"/>
                <w:szCs w:val="20"/>
              </w:rPr>
              <w:t>96,3</w:t>
            </w:r>
          </w:p>
        </w:tc>
        <w:tc>
          <w:tcPr>
            <w:tcW w:w="847" w:type="dxa"/>
            <w:vAlign w:val="center"/>
          </w:tcPr>
          <w:p w:rsidR="00EE3D3A" w:rsidRPr="002050DA" w:rsidRDefault="00EE3D3A" w:rsidP="00EE3D3A">
            <w:pPr>
              <w:contextualSpacing/>
              <w:jc w:val="center"/>
              <w:rPr>
                <w:sz w:val="20"/>
                <w:szCs w:val="20"/>
              </w:rPr>
            </w:pPr>
            <w:r w:rsidRPr="002050DA">
              <w:rPr>
                <w:color w:val="000000"/>
                <w:sz w:val="20"/>
                <w:szCs w:val="20"/>
              </w:rPr>
              <w:t>85,5</w:t>
            </w:r>
          </w:p>
        </w:tc>
      </w:tr>
      <w:tr w:rsidR="00EE3D3A" w:rsidRPr="002050DA" w:rsidTr="00EF0088">
        <w:tc>
          <w:tcPr>
            <w:tcW w:w="673" w:type="dxa"/>
          </w:tcPr>
          <w:p w:rsidR="00EE3D3A" w:rsidRPr="002050DA" w:rsidRDefault="00EE3D3A" w:rsidP="00EE3D3A">
            <w:pPr>
              <w:contextualSpacing/>
              <w:jc w:val="center"/>
              <w:rPr>
                <w:sz w:val="20"/>
                <w:szCs w:val="20"/>
              </w:rPr>
            </w:pPr>
            <w:r w:rsidRPr="002050DA">
              <w:rPr>
                <w:sz w:val="20"/>
                <w:szCs w:val="20"/>
              </w:rPr>
              <w:t>–</w:t>
            </w:r>
          </w:p>
        </w:tc>
        <w:tc>
          <w:tcPr>
            <w:tcW w:w="3249" w:type="dxa"/>
            <w:vAlign w:val="bottom"/>
          </w:tcPr>
          <w:p w:rsidR="00EE3D3A" w:rsidRPr="002050DA" w:rsidRDefault="00EE3D3A" w:rsidP="000456A3">
            <w:pPr>
              <w:contextualSpacing/>
              <w:rPr>
                <w:sz w:val="20"/>
                <w:szCs w:val="20"/>
              </w:rPr>
            </w:pPr>
            <w:r w:rsidRPr="002050DA">
              <w:rPr>
                <w:sz w:val="20"/>
                <w:szCs w:val="20"/>
              </w:rPr>
              <w:t>п. Цимлянский</w:t>
            </w:r>
          </w:p>
        </w:tc>
        <w:tc>
          <w:tcPr>
            <w:tcW w:w="1181" w:type="dxa"/>
            <w:vAlign w:val="bottom"/>
          </w:tcPr>
          <w:p w:rsidR="00EE3D3A" w:rsidRPr="002050DA" w:rsidRDefault="00EE3D3A" w:rsidP="00EE3D3A">
            <w:pPr>
              <w:contextualSpacing/>
              <w:jc w:val="center"/>
              <w:rPr>
                <w:sz w:val="20"/>
                <w:szCs w:val="20"/>
              </w:rPr>
            </w:pPr>
            <w:r w:rsidRPr="002050DA">
              <w:rPr>
                <w:sz w:val="20"/>
                <w:szCs w:val="20"/>
              </w:rPr>
              <w:t>1400</w:t>
            </w:r>
          </w:p>
        </w:tc>
        <w:tc>
          <w:tcPr>
            <w:tcW w:w="1181" w:type="dxa"/>
            <w:vAlign w:val="center"/>
          </w:tcPr>
          <w:p w:rsidR="00EE3D3A" w:rsidRPr="002050DA" w:rsidRDefault="00EE3D3A" w:rsidP="00EE3D3A">
            <w:pPr>
              <w:contextualSpacing/>
              <w:jc w:val="center"/>
              <w:rPr>
                <w:sz w:val="20"/>
                <w:szCs w:val="20"/>
              </w:rPr>
            </w:pPr>
            <w:r w:rsidRPr="002050DA">
              <w:rPr>
                <w:sz w:val="20"/>
                <w:szCs w:val="20"/>
              </w:rPr>
              <w:t>1379</w:t>
            </w:r>
          </w:p>
        </w:tc>
        <w:tc>
          <w:tcPr>
            <w:tcW w:w="1182" w:type="dxa"/>
            <w:vAlign w:val="center"/>
          </w:tcPr>
          <w:p w:rsidR="00EE3D3A" w:rsidRPr="002050DA" w:rsidRDefault="00EE3D3A" w:rsidP="00EE3D3A">
            <w:pPr>
              <w:contextualSpacing/>
              <w:jc w:val="center"/>
              <w:rPr>
                <w:sz w:val="20"/>
                <w:szCs w:val="20"/>
              </w:rPr>
            </w:pPr>
            <w:r w:rsidRPr="002050DA">
              <w:rPr>
                <w:sz w:val="20"/>
                <w:szCs w:val="20"/>
              </w:rPr>
              <w:t>1315</w:t>
            </w:r>
          </w:p>
        </w:tc>
        <w:tc>
          <w:tcPr>
            <w:tcW w:w="1180" w:type="dxa"/>
            <w:vAlign w:val="center"/>
          </w:tcPr>
          <w:p w:rsidR="00EE3D3A" w:rsidRPr="002050DA" w:rsidRDefault="00EE3D3A" w:rsidP="00EE3D3A">
            <w:pPr>
              <w:contextualSpacing/>
              <w:jc w:val="center"/>
              <w:rPr>
                <w:sz w:val="20"/>
                <w:szCs w:val="20"/>
              </w:rPr>
            </w:pPr>
            <w:r w:rsidRPr="002050DA">
              <w:rPr>
                <w:sz w:val="20"/>
                <w:szCs w:val="20"/>
              </w:rPr>
              <w:t>98,5</w:t>
            </w:r>
          </w:p>
        </w:tc>
        <w:tc>
          <w:tcPr>
            <w:tcW w:w="847" w:type="dxa"/>
            <w:vAlign w:val="center"/>
          </w:tcPr>
          <w:p w:rsidR="00EE3D3A" w:rsidRPr="002050DA" w:rsidRDefault="00EE3D3A" w:rsidP="00EE3D3A">
            <w:pPr>
              <w:contextualSpacing/>
              <w:jc w:val="center"/>
              <w:rPr>
                <w:sz w:val="20"/>
                <w:szCs w:val="20"/>
              </w:rPr>
            </w:pPr>
            <w:r w:rsidRPr="002050DA">
              <w:rPr>
                <w:sz w:val="20"/>
                <w:szCs w:val="20"/>
              </w:rPr>
              <w:t>93,9</w:t>
            </w:r>
          </w:p>
        </w:tc>
      </w:tr>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Местные (локальные) центры – село Татарка, село Надежда, хутор Демино, село Верхнерусское, станица Новомарьевская – крупнейшие населенные пункты территориальных отделов. В этих центрах необходим набор учреждений повседневного пользования.</w:t>
      </w:r>
    </w:p>
    <w:p w:rsidR="00EE3D3A" w:rsidRPr="00BF3C60" w:rsidRDefault="00EE3D3A" w:rsidP="00EE3D3A">
      <w:pPr>
        <w:ind w:firstLine="567"/>
        <w:jc w:val="both"/>
        <w:rPr>
          <w:szCs w:val="28"/>
        </w:rPr>
      </w:pPr>
      <w:r w:rsidRPr="00BF3C60">
        <w:rPr>
          <w:szCs w:val="28"/>
        </w:rPr>
        <w:t>Для отдельных сельских населенных пунктов, численность населения которых не достигло величины, необходимой для организации в их пределах рационально функционирующих центров обслуживания, полноценное обеспечение населения услугами повседневного спроса необходимо предусматривать за счет организации передвижных форм обслуживания.</w:t>
      </w:r>
    </w:p>
    <w:p w:rsidR="00EE3D3A" w:rsidRPr="00BF3C60" w:rsidRDefault="00EE3D3A" w:rsidP="00EE3D3A">
      <w:pPr>
        <w:ind w:firstLine="567"/>
        <w:jc w:val="both"/>
        <w:rPr>
          <w:szCs w:val="28"/>
        </w:rPr>
      </w:pPr>
      <w:r w:rsidRPr="00BF3C60">
        <w:rPr>
          <w:szCs w:val="28"/>
        </w:rPr>
        <w:t>Проектные предложения предусматривают также совершенствование и развитие Шпаковской системы расселения путем дальнейшего формирования опорной сети населенных пунктов, улучшения среды обитания населения за счет:</w:t>
      </w:r>
    </w:p>
    <w:p w:rsidR="00EE3D3A" w:rsidRPr="00BF3C60" w:rsidRDefault="00EE3D3A" w:rsidP="00EE3D3A">
      <w:pPr>
        <w:ind w:firstLine="567"/>
        <w:jc w:val="both"/>
        <w:rPr>
          <w:szCs w:val="28"/>
        </w:rPr>
      </w:pPr>
      <w:r w:rsidRPr="00BF3C60">
        <w:rPr>
          <w:szCs w:val="28"/>
        </w:rPr>
        <w:t>г. Михайловска – планировочного центра;</w:t>
      </w:r>
    </w:p>
    <w:p w:rsidR="00EE3D3A" w:rsidRPr="00BF3C60" w:rsidRDefault="00EE3D3A" w:rsidP="00EE3D3A">
      <w:pPr>
        <w:ind w:firstLine="567"/>
        <w:jc w:val="both"/>
        <w:rPr>
          <w:szCs w:val="28"/>
        </w:rPr>
      </w:pPr>
      <w:r w:rsidRPr="00BF3C60">
        <w:rPr>
          <w:szCs w:val="28"/>
        </w:rPr>
        <w:t>локальных центров – крупнейших населенных пунктов территориальных отделов;</w:t>
      </w:r>
    </w:p>
    <w:p w:rsidR="00EE3D3A" w:rsidRPr="00BF3C60" w:rsidRDefault="00EE3D3A" w:rsidP="00EE3D3A">
      <w:pPr>
        <w:ind w:firstLine="567"/>
        <w:jc w:val="both"/>
        <w:rPr>
          <w:szCs w:val="28"/>
        </w:rPr>
      </w:pPr>
      <w:r w:rsidRPr="00BF3C60">
        <w:rPr>
          <w:szCs w:val="28"/>
        </w:rPr>
        <w:t>совершенствования транспортной сети: реконструкции и модернизации автомобильных дорог, строительства новых автомобильных дорог и улучшения их качества;</w:t>
      </w:r>
    </w:p>
    <w:p w:rsidR="00EE3D3A" w:rsidRPr="00BF3C60" w:rsidRDefault="00EE3D3A" w:rsidP="00EE3D3A">
      <w:pPr>
        <w:ind w:firstLine="567"/>
        <w:jc w:val="both"/>
        <w:rPr>
          <w:szCs w:val="28"/>
        </w:rPr>
      </w:pPr>
      <w:r w:rsidRPr="00BF3C60">
        <w:rPr>
          <w:szCs w:val="28"/>
        </w:rPr>
        <w:lastRenderedPageBreak/>
        <w:t>развитие экономической подсистемы муниципального округа, развития функций по социально-культурному обслуживанию населения.</w:t>
      </w:r>
    </w:p>
    <w:p w:rsidR="00EE3D3A" w:rsidRPr="00BF3C60" w:rsidRDefault="00EE3D3A" w:rsidP="00EE3D3A">
      <w:pPr>
        <w:jc w:val="center"/>
        <w:rPr>
          <w:b/>
          <w:szCs w:val="28"/>
        </w:rPr>
      </w:pPr>
    </w:p>
    <w:p w:rsidR="00EE3D3A" w:rsidRPr="00F24172" w:rsidRDefault="00EE3D3A" w:rsidP="00EE3D3A">
      <w:pPr>
        <w:jc w:val="center"/>
        <w:rPr>
          <w:szCs w:val="28"/>
        </w:rPr>
      </w:pPr>
      <w:r w:rsidRPr="00F24172">
        <w:rPr>
          <w:szCs w:val="28"/>
        </w:rPr>
        <w:t>7.2 Экономическое развитие</w:t>
      </w:r>
    </w:p>
    <w:p w:rsidR="00EE3D3A" w:rsidRPr="00BF3C60" w:rsidRDefault="00EE3D3A" w:rsidP="00EE3D3A">
      <w:pPr>
        <w:ind w:firstLine="567"/>
        <w:jc w:val="both"/>
        <w:rPr>
          <w:szCs w:val="28"/>
        </w:rPr>
      </w:pPr>
      <w:r w:rsidRPr="00BF3C60">
        <w:rPr>
          <w:szCs w:val="28"/>
        </w:rPr>
        <w:t>В соответствии с положениями пункта 5.2 части 5 статьи 9 Градостроительного кодекса Росси</w:t>
      </w:r>
      <w:r w:rsidR="000F78F2" w:rsidRPr="00BF3C60">
        <w:rPr>
          <w:szCs w:val="28"/>
        </w:rPr>
        <w:t>йской Федерации от 29.12.2004</w:t>
      </w:r>
      <w:r w:rsidRPr="00BF3C60">
        <w:rPr>
          <w:szCs w:val="28"/>
        </w:rPr>
        <w:t xml:space="preserve"> № 190-ФЗ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Основным документом </w:t>
      </w:r>
      <w:r w:rsidR="00EF0088" w:rsidRPr="00BF3C60">
        <w:rPr>
          <w:szCs w:val="28"/>
        </w:rPr>
        <w:t>стратегического планирования в Ш</w:t>
      </w:r>
      <w:r w:rsidRPr="00BF3C60">
        <w:rPr>
          <w:szCs w:val="28"/>
        </w:rPr>
        <w:t>паковском муниципальном округе Ставропольского края является Стратегия социально-экономического развития Шпаковского муниципального района. Основные направления экономического развития Шпаковского муниципального округа сгруппированы по отраслям:</w:t>
      </w:r>
    </w:p>
    <w:p w:rsidR="00EE3D3A" w:rsidRPr="00BF3C60" w:rsidRDefault="00EE3D3A" w:rsidP="00EE3D3A">
      <w:pPr>
        <w:ind w:firstLine="567"/>
        <w:jc w:val="both"/>
        <w:rPr>
          <w:szCs w:val="28"/>
        </w:rPr>
      </w:pPr>
      <w:r w:rsidRPr="00BF3C60">
        <w:rPr>
          <w:bCs/>
          <w:szCs w:val="28"/>
        </w:rPr>
        <w:t>Агропромышленный комплекс.</w:t>
      </w:r>
      <w:r w:rsidRPr="00BF3C60">
        <w:rPr>
          <w:szCs w:val="28"/>
        </w:rPr>
        <w:t xml:space="preserve"> Основные направления стратегии развития агропромышленного комплекса </w:t>
      </w:r>
      <w:r w:rsidR="002B22F0" w:rsidRPr="00BF3C60">
        <w:rPr>
          <w:szCs w:val="28"/>
        </w:rPr>
        <w:t xml:space="preserve">муниципального </w:t>
      </w:r>
      <w:r w:rsidRPr="00BF3C60">
        <w:rPr>
          <w:szCs w:val="28"/>
        </w:rPr>
        <w:t>округа:</w:t>
      </w:r>
    </w:p>
    <w:p w:rsidR="00EE3D3A" w:rsidRPr="00BF3C60" w:rsidRDefault="00EE3D3A" w:rsidP="00EE3D3A">
      <w:pPr>
        <w:ind w:firstLine="567"/>
        <w:jc w:val="both"/>
        <w:rPr>
          <w:szCs w:val="28"/>
        </w:rPr>
      </w:pPr>
      <w:r w:rsidRPr="00BF3C60">
        <w:rPr>
          <w:szCs w:val="28"/>
        </w:rPr>
        <w:t>В области увеличения объемов производства основных видов сельскохозяйственной продукции и организации производства качественных продуктов питания необходимо:</w:t>
      </w:r>
    </w:p>
    <w:p w:rsidR="00EE3D3A" w:rsidRPr="00BF3C60" w:rsidRDefault="00EE3D3A" w:rsidP="00EE3D3A">
      <w:pPr>
        <w:ind w:firstLine="567"/>
        <w:jc w:val="both"/>
        <w:rPr>
          <w:szCs w:val="28"/>
        </w:rPr>
      </w:pPr>
      <w:r w:rsidRPr="00BF3C60">
        <w:rPr>
          <w:szCs w:val="28"/>
        </w:rPr>
        <w:t>за счет проведения работы по планомерной сортосмене посевного материала, путем использования новых высокоурожайных сортов и гибридов, применения новых прогрессивных энергосберегающих технологий, увеличения площади, засеваемой элитными семенами, повысить урожайность основных видов сельскохозяйственных культур не менее чем на 5 процентов;</w:t>
      </w:r>
    </w:p>
    <w:p w:rsidR="00EE3D3A" w:rsidRPr="00BF3C60" w:rsidRDefault="00EE3D3A" w:rsidP="00EE3D3A">
      <w:pPr>
        <w:ind w:firstLine="567"/>
        <w:jc w:val="both"/>
        <w:rPr>
          <w:szCs w:val="28"/>
        </w:rPr>
      </w:pPr>
      <w:r w:rsidRPr="00BF3C60">
        <w:rPr>
          <w:szCs w:val="28"/>
        </w:rPr>
        <w:t>развитие производства овощей, в том числе в закрытом грунте. Довести объем производства овощей до 50 тыс. тонн;</w:t>
      </w:r>
    </w:p>
    <w:p w:rsidR="00EE3D3A" w:rsidRPr="00BF3C60" w:rsidRDefault="00EE3D3A" w:rsidP="00EE3D3A">
      <w:pPr>
        <w:ind w:firstLine="567"/>
        <w:jc w:val="both"/>
        <w:rPr>
          <w:szCs w:val="28"/>
        </w:rPr>
      </w:pPr>
      <w:r w:rsidRPr="00BF3C60">
        <w:rPr>
          <w:szCs w:val="28"/>
        </w:rPr>
        <w:t>увеличить производство плодово-ягодной продукции в 2,0 раза (до 100 тонн) за счет внедрения новых сортов и технологий по выращиванию земляники, расширения площадей;</w:t>
      </w:r>
    </w:p>
    <w:p w:rsidR="00EE3D3A" w:rsidRPr="00BF3C60" w:rsidRDefault="00EE3D3A" w:rsidP="00EE3D3A">
      <w:pPr>
        <w:ind w:firstLine="567"/>
        <w:jc w:val="both"/>
        <w:rPr>
          <w:szCs w:val="28"/>
        </w:rPr>
      </w:pPr>
      <w:r w:rsidRPr="00BF3C60">
        <w:rPr>
          <w:szCs w:val="28"/>
        </w:rPr>
        <w:t>продолжить увеличение развития отрасли садоводства и довести площадь садов на предприятиях АПК до 150 га. При формировании нового сада использовать районированные, интенсивные, устойчивые к заболеваниям сорта плодовых деревьев, и применять капельное орошение;</w:t>
      </w:r>
    </w:p>
    <w:p w:rsidR="00EE3D3A" w:rsidRPr="00BF3C60" w:rsidRDefault="00EE3D3A" w:rsidP="00EE3D3A">
      <w:pPr>
        <w:ind w:firstLine="567"/>
        <w:jc w:val="both"/>
        <w:rPr>
          <w:szCs w:val="28"/>
        </w:rPr>
      </w:pPr>
      <w:r w:rsidRPr="00BF3C60">
        <w:rPr>
          <w:szCs w:val="28"/>
        </w:rPr>
        <w:t>способствовать восстановлению потенциала отрасли животноводства в сельхозпредприятиях, увеличению количества высокопродуктивного поголовья сельскохозяйственных животных;</w:t>
      </w:r>
    </w:p>
    <w:p w:rsidR="00EE3D3A" w:rsidRPr="00BF3C60" w:rsidRDefault="00EE3D3A" w:rsidP="00EE3D3A">
      <w:pPr>
        <w:ind w:firstLine="567"/>
        <w:jc w:val="both"/>
        <w:rPr>
          <w:szCs w:val="28"/>
        </w:rPr>
      </w:pPr>
      <w:r w:rsidRPr="00BF3C60">
        <w:rPr>
          <w:szCs w:val="28"/>
        </w:rPr>
        <w:t>способствовать развитию сети заготовительных, снабженческо-сбытовых, перерабатывающих и кредитных сельскохозяйственных потребительских кооперативов.</w:t>
      </w:r>
    </w:p>
    <w:p w:rsidR="00EE3D3A" w:rsidRPr="00BF3C60" w:rsidRDefault="00EE3D3A" w:rsidP="00EE3D3A">
      <w:pPr>
        <w:ind w:firstLine="567"/>
        <w:jc w:val="both"/>
        <w:rPr>
          <w:szCs w:val="28"/>
        </w:rPr>
      </w:pPr>
      <w:r w:rsidRPr="00BF3C60">
        <w:rPr>
          <w:szCs w:val="28"/>
        </w:rPr>
        <w:t>В области укрепления материально-технической базы и финансового положения сельскохозяйственных предприятий необходимо:</w:t>
      </w:r>
    </w:p>
    <w:p w:rsidR="00EE3D3A" w:rsidRPr="00BF3C60" w:rsidRDefault="00EE3D3A" w:rsidP="00EE3D3A">
      <w:pPr>
        <w:ind w:firstLine="567"/>
        <w:jc w:val="both"/>
        <w:rPr>
          <w:szCs w:val="28"/>
        </w:rPr>
      </w:pPr>
      <w:r w:rsidRPr="00BF3C60">
        <w:rPr>
          <w:szCs w:val="28"/>
        </w:rPr>
        <w:t>оказывать содействие сельхозтоваропроизводителям в получении государственной поддержки;</w:t>
      </w:r>
    </w:p>
    <w:p w:rsidR="00EE3D3A" w:rsidRPr="00BF3C60" w:rsidRDefault="00EE3D3A" w:rsidP="00EE3D3A">
      <w:pPr>
        <w:ind w:firstLine="567"/>
        <w:jc w:val="both"/>
        <w:rPr>
          <w:szCs w:val="28"/>
        </w:rPr>
      </w:pPr>
      <w:r w:rsidRPr="00BF3C60">
        <w:rPr>
          <w:szCs w:val="28"/>
        </w:rPr>
        <w:lastRenderedPageBreak/>
        <w:t>способствовать расширению рынков сбыта сельхозпродукции, производимой на территории округа, посредством привлечения к участию в выставках, ярмарках и конкурсах различного уровня;</w:t>
      </w:r>
    </w:p>
    <w:p w:rsidR="00EE3D3A" w:rsidRPr="00BF3C60" w:rsidRDefault="00EE3D3A" w:rsidP="00EE3D3A">
      <w:pPr>
        <w:ind w:firstLine="567"/>
        <w:jc w:val="both"/>
        <w:rPr>
          <w:szCs w:val="28"/>
        </w:rPr>
      </w:pPr>
      <w:r w:rsidRPr="00BF3C60">
        <w:rPr>
          <w:szCs w:val="28"/>
        </w:rPr>
        <w:t>продолжить работу по оказанию содействия по внедрению новых, в том числе инновационных технологий возделывания сельскохозяйственных культур и использования энергосберегающей, высокопроизводительной техники;</w:t>
      </w:r>
    </w:p>
    <w:p w:rsidR="00EE3D3A" w:rsidRPr="00BF3C60" w:rsidRDefault="00EE3D3A" w:rsidP="00EE3D3A">
      <w:pPr>
        <w:ind w:firstLine="567"/>
        <w:jc w:val="both"/>
        <w:rPr>
          <w:szCs w:val="28"/>
        </w:rPr>
      </w:pPr>
      <w:r w:rsidRPr="00BF3C60">
        <w:rPr>
          <w:szCs w:val="28"/>
        </w:rPr>
        <w:t>проводить мониторинг производственно-финансовой деятельности сельскохозяйственных предприятий.</w:t>
      </w:r>
    </w:p>
    <w:p w:rsidR="00EE3D3A" w:rsidRPr="00BF3C60" w:rsidRDefault="00EE3D3A" w:rsidP="00EE3D3A">
      <w:pPr>
        <w:ind w:firstLine="567"/>
        <w:jc w:val="both"/>
        <w:rPr>
          <w:szCs w:val="28"/>
        </w:rPr>
      </w:pPr>
      <w:r w:rsidRPr="00BF3C60">
        <w:rPr>
          <w:szCs w:val="28"/>
        </w:rPr>
        <w:t>В области сохранения и повышения плодородия почв необходимо:</w:t>
      </w:r>
    </w:p>
    <w:p w:rsidR="00EE3D3A" w:rsidRPr="00BF3C60" w:rsidRDefault="00EE3D3A" w:rsidP="00EE3D3A">
      <w:pPr>
        <w:ind w:firstLine="567"/>
        <w:jc w:val="both"/>
        <w:rPr>
          <w:szCs w:val="28"/>
        </w:rPr>
      </w:pPr>
      <w:r w:rsidRPr="00BF3C60">
        <w:rPr>
          <w:szCs w:val="28"/>
        </w:rPr>
        <w:t>способствовать проведению необходимого комплекса агрохимических, гидромелиоративных, лесозащитных мероприятий;</w:t>
      </w:r>
    </w:p>
    <w:p w:rsidR="00EE3D3A" w:rsidRPr="00BF3C60" w:rsidRDefault="00EE3D3A" w:rsidP="00EE3D3A">
      <w:pPr>
        <w:ind w:firstLine="567"/>
        <w:jc w:val="both"/>
        <w:rPr>
          <w:szCs w:val="28"/>
        </w:rPr>
      </w:pPr>
      <w:r w:rsidRPr="00BF3C60">
        <w:rPr>
          <w:szCs w:val="28"/>
        </w:rPr>
        <w:t>обеспечить ежегодное внесение на посевную площадь хозяйств всех категорий минеральных удобрений в количестве 5,5 тыс. тонн действующего вещества с обязательной заделкой в почву измельченной соломы и других растительных остатков на 100 процентов площади.</w:t>
      </w:r>
    </w:p>
    <w:p w:rsidR="00EE3D3A" w:rsidRPr="00BF3C60" w:rsidRDefault="00EE3D3A" w:rsidP="00EE3D3A">
      <w:pPr>
        <w:ind w:firstLine="567"/>
        <w:jc w:val="both"/>
        <w:rPr>
          <w:szCs w:val="28"/>
        </w:rPr>
      </w:pPr>
      <w:r w:rsidRPr="00BF3C60">
        <w:rPr>
          <w:szCs w:val="28"/>
        </w:rPr>
        <w:t>В области привлечения инвесторов для реализации проектов необходимо:</w:t>
      </w:r>
    </w:p>
    <w:p w:rsidR="00EE3D3A" w:rsidRPr="00BF3C60" w:rsidRDefault="00EE3D3A" w:rsidP="00EE3D3A">
      <w:pPr>
        <w:ind w:firstLine="567"/>
        <w:jc w:val="both"/>
        <w:rPr>
          <w:szCs w:val="28"/>
        </w:rPr>
      </w:pPr>
      <w:r w:rsidRPr="00BF3C60">
        <w:rPr>
          <w:szCs w:val="28"/>
        </w:rPr>
        <w:t>содействовать реализации уже действующих инвестиционных проектов, находящихся на разных этапах завершения;</w:t>
      </w:r>
    </w:p>
    <w:p w:rsidR="00EE3D3A" w:rsidRPr="00BF3C60" w:rsidRDefault="00EE3D3A" w:rsidP="00EE3D3A">
      <w:pPr>
        <w:ind w:firstLine="567"/>
        <w:jc w:val="both"/>
        <w:rPr>
          <w:szCs w:val="28"/>
        </w:rPr>
      </w:pPr>
      <w:r w:rsidRPr="00BF3C60">
        <w:rPr>
          <w:szCs w:val="28"/>
        </w:rPr>
        <w:t>способствовать привлечению инвесторов для организации производств по переработке сельскохозяйственного сырья.</w:t>
      </w:r>
    </w:p>
    <w:p w:rsidR="00EE3D3A" w:rsidRPr="00BF3C60" w:rsidRDefault="00EE3D3A" w:rsidP="00EE3D3A">
      <w:pPr>
        <w:ind w:firstLine="567"/>
        <w:jc w:val="both"/>
        <w:rPr>
          <w:szCs w:val="28"/>
        </w:rPr>
      </w:pPr>
      <w:r w:rsidRPr="00BF3C60">
        <w:rPr>
          <w:szCs w:val="28"/>
        </w:rPr>
        <w:t xml:space="preserve">В области реализации регионального проекта </w:t>
      </w:r>
      <w:r w:rsidR="00CD5C88" w:rsidRPr="00BF3C60">
        <w:rPr>
          <w:szCs w:val="28"/>
        </w:rPr>
        <w:t>«</w:t>
      </w:r>
      <w:r w:rsidRPr="00BF3C60">
        <w:rPr>
          <w:szCs w:val="28"/>
        </w:rPr>
        <w:t>Экспорт продукции агропромышленного комплекса</w:t>
      </w:r>
      <w:r w:rsidR="00CD5C88" w:rsidRPr="00BF3C60">
        <w:rPr>
          <w:szCs w:val="28"/>
        </w:rPr>
        <w:t>»</w:t>
      </w:r>
      <w:r w:rsidRPr="00BF3C60">
        <w:rPr>
          <w:szCs w:val="28"/>
        </w:rPr>
        <w:t xml:space="preserve"> предполагается создание новой товарной массы продукции АПК, а именно одна из крупных компаний по производству мяса индейки и молочной продукции планирует приступить к производству баранины на территории Шпаковского муниципального округа, как нового направления работы компании.</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488E" w:rsidP="00EE3D3A">
      <w:pPr>
        <w:ind w:firstLine="567"/>
        <w:jc w:val="both"/>
        <w:rPr>
          <w:szCs w:val="28"/>
        </w:rPr>
      </w:pPr>
      <w:r w:rsidRPr="00BF3C60">
        <w:rPr>
          <w:szCs w:val="28"/>
        </w:rPr>
        <w:t>у</w:t>
      </w:r>
      <w:r w:rsidR="00EE3D3A" w:rsidRPr="00BF3C60">
        <w:rPr>
          <w:szCs w:val="28"/>
        </w:rPr>
        <w:t>величение производства продукции растениеводства;</w:t>
      </w:r>
    </w:p>
    <w:p w:rsidR="00EE3D3A" w:rsidRPr="00BF3C60" w:rsidRDefault="00EE488E" w:rsidP="00EE3D3A">
      <w:pPr>
        <w:ind w:firstLine="567"/>
        <w:jc w:val="both"/>
        <w:rPr>
          <w:szCs w:val="28"/>
        </w:rPr>
      </w:pPr>
      <w:r w:rsidRPr="00BF3C60">
        <w:rPr>
          <w:szCs w:val="28"/>
        </w:rPr>
        <w:t>р</w:t>
      </w:r>
      <w:r w:rsidR="00EE3D3A" w:rsidRPr="00BF3C60">
        <w:rPr>
          <w:szCs w:val="28"/>
        </w:rPr>
        <w:t>ост поголовья и продуктивности сельскохозяйственных животных, объемов производства животноводческой продукции;</w:t>
      </w:r>
    </w:p>
    <w:p w:rsidR="00EE3D3A" w:rsidRPr="00BF3C60" w:rsidRDefault="00EE488E" w:rsidP="00EE3D3A">
      <w:pPr>
        <w:ind w:firstLine="567"/>
        <w:jc w:val="both"/>
        <w:rPr>
          <w:szCs w:val="28"/>
        </w:rPr>
      </w:pPr>
      <w:r w:rsidRPr="00BF3C60">
        <w:rPr>
          <w:szCs w:val="28"/>
        </w:rPr>
        <w:t>д</w:t>
      </w:r>
      <w:r w:rsidR="00EE3D3A" w:rsidRPr="00BF3C60">
        <w:rPr>
          <w:szCs w:val="28"/>
        </w:rPr>
        <w:t>инамичное развитие доли сельскохозяйственной продукции, переработанной на предприятиях Шпаковского муниципального округа;</w:t>
      </w:r>
    </w:p>
    <w:p w:rsidR="00EE3D3A" w:rsidRPr="00BF3C60" w:rsidRDefault="00EE488E" w:rsidP="00EE3D3A">
      <w:pPr>
        <w:ind w:firstLine="567"/>
        <w:jc w:val="both"/>
        <w:rPr>
          <w:szCs w:val="28"/>
        </w:rPr>
      </w:pPr>
      <w:r w:rsidRPr="00BF3C60">
        <w:rPr>
          <w:szCs w:val="28"/>
        </w:rPr>
        <w:t>с</w:t>
      </w:r>
      <w:r w:rsidR="00EE3D3A" w:rsidRPr="00BF3C60">
        <w:rPr>
          <w:szCs w:val="28"/>
        </w:rPr>
        <w:t>оздание и развитие предприятий глубокой переработки сельскохозяйственной продукции;</w:t>
      </w:r>
    </w:p>
    <w:p w:rsidR="00EE3D3A" w:rsidRPr="00BF3C60" w:rsidRDefault="00EE488E" w:rsidP="00EE3D3A">
      <w:pPr>
        <w:ind w:firstLine="567"/>
        <w:jc w:val="both"/>
        <w:rPr>
          <w:szCs w:val="28"/>
        </w:rPr>
      </w:pPr>
      <w:r w:rsidRPr="00BF3C60">
        <w:rPr>
          <w:szCs w:val="28"/>
        </w:rPr>
        <w:t>о</w:t>
      </w:r>
      <w:r w:rsidR="00EE3D3A" w:rsidRPr="00BF3C60">
        <w:rPr>
          <w:szCs w:val="28"/>
        </w:rPr>
        <w:t>беспечение производства экологически чистой продукции на основе применения инновационных технологий;</w:t>
      </w:r>
    </w:p>
    <w:p w:rsidR="00EE3D3A" w:rsidRPr="00BF3C60" w:rsidRDefault="00EE488E" w:rsidP="00EE3D3A">
      <w:pPr>
        <w:ind w:firstLine="567"/>
        <w:jc w:val="both"/>
        <w:rPr>
          <w:szCs w:val="28"/>
        </w:rPr>
      </w:pPr>
      <w:r w:rsidRPr="00BF3C60">
        <w:rPr>
          <w:szCs w:val="28"/>
        </w:rPr>
        <w:t>ф</w:t>
      </w:r>
      <w:r w:rsidR="00EE3D3A" w:rsidRPr="00BF3C60">
        <w:rPr>
          <w:szCs w:val="28"/>
        </w:rPr>
        <w:t>ормирование торговых связей и реализация произведенной продукции в другие регионы;</w:t>
      </w:r>
    </w:p>
    <w:p w:rsidR="00EE3D3A" w:rsidRPr="00BF3C60" w:rsidRDefault="00EE488E" w:rsidP="00EE3D3A">
      <w:pPr>
        <w:ind w:firstLine="567"/>
        <w:jc w:val="both"/>
        <w:rPr>
          <w:szCs w:val="28"/>
        </w:rPr>
      </w:pPr>
      <w:r w:rsidRPr="00BF3C60">
        <w:rPr>
          <w:szCs w:val="28"/>
        </w:rPr>
        <w:t>с</w:t>
      </w:r>
      <w:r w:rsidR="00EE3D3A" w:rsidRPr="00BF3C60">
        <w:rPr>
          <w:szCs w:val="28"/>
        </w:rPr>
        <w:t>оздание новых рабочих мест, повышение уровня жизни сельского населения, ускорение экономического развития муниципального округа.</w:t>
      </w:r>
    </w:p>
    <w:p w:rsidR="00EE3D3A" w:rsidRPr="00BF3C60" w:rsidRDefault="00EE3D3A" w:rsidP="00EE3D3A">
      <w:pPr>
        <w:ind w:firstLine="567"/>
        <w:jc w:val="both"/>
        <w:rPr>
          <w:szCs w:val="28"/>
        </w:rPr>
      </w:pPr>
      <w:r w:rsidRPr="00BF3C60">
        <w:rPr>
          <w:bCs/>
          <w:szCs w:val="28"/>
        </w:rPr>
        <w:t>Инвестиционная деятельность.</w:t>
      </w:r>
      <w:r w:rsidRPr="00BF3C60">
        <w:rPr>
          <w:b/>
          <w:bCs/>
          <w:szCs w:val="28"/>
        </w:rPr>
        <w:t xml:space="preserve"> </w:t>
      </w:r>
      <w:r w:rsidRPr="00BF3C60">
        <w:rPr>
          <w:szCs w:val="28"/>
        </w:rPr>
        <w:t>В целях повышения инвестиционной привлекательности Шпаковского муниципального округа необходимо постоянное совершенствование существующих механизмов, а именно:</w:t>
      </w:r>
    </w:p>
    <w:p w:rsidR="00EE3D3A" w:rsidRPr="00BF3C60" w:rsidRDefault="00EE3D3A" w:rsidP="00EE3D3A">
      <w:pPr>
        <w:ind w:firstLine="567"/>
        <w:jc w:val="both"/>
        <w:rPr>
          <w:szCs w:val="28"/>
        </w:rPr>
      </w:pPr>
      <w:r w:rsidRPr="00BF3C60">
        <w:rPr>
          <w:szCs w:val="28"/>
        </w:rPr>
        <w:lastRenderedPageBreak/>
        <w:t>соблюдение и реализация на территории округа требований Инвестиционного стандарта;</w:t>
      </w:r>
    </w:p>
    <w:p w:rsidR="00EE3D3A" w:rsidRPr="00BF3C60" w:rsidRDefault="00EE3D3A" w:rsidP="00EE3D3A">
      <w:pPr>
        <w:ind w:firstLine="567"/>
        <w:jc w:val="both"/>
        <w:rPr>
          <w:szCs w:val="28"/>
        </w:rPr>
      </w:pPr>
      <w:r w:rsidRPr="00BF3C60">
        <w:rPr>
          <w:szCs w:val="28"/>
        </w:rPr>
        <w:t xml:space="preserve">выстраивание взаимодействия с предпринимателями и инвесторами по принципу </w:t>
      </w:r>
      <w:r w:rsidR="00CD5C88" w:rsidRPr="00BF3C60">
        <w:rPr>
          <w:szCs w:val="28"/>
        </w:rPr>
        <w:t>«</w:t>
      </w:r>
      <w:r w:rsidRPr="00BF3C60">
        <w:rPr>
          <w:szCs w:val="28"/>
        </w:rPr>
        <w:t>одного окна</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формирование инвестиционных площадок;</w:t>
      </w:r>
    </w:p>
    <w:p w:rsidR="00EE3D3A" w:rsidRPr="00BF3C60" w:rsidRDefault="00EE3D3A" w:rsidP="00EE3D3A">
      <w:pPr>
        <w:ind w:firstLine="567"/>
        <w:jc w:val="both"/>
        <w:rPr>
          <w:szCs w:val="28"/>
        </w:rPr>
      </w:pPr>
      <w:r w:rsidRPr="00BF3C60">
        <w:rPr>
          <w:szCs w:val="28"/>
        </w:rPr>
        <w:t xml:space="preserve">вовлечение крупных и средних предприятий муниципального округа в реализацию национального проекта </w:t>
      </w:r>
      <w:r w:rsidR="00CD5C88" w:rsidRPr="00BF3C60">
        <w:rPr>
          <w:szCs w:val="28"/>
        </w:rPr>
        <w:t>«</w:t>
      </w:r>
      <w:r w:rsidRPr="00BF3C60">
        <w:rPr>
          <w:szCs w:val="28"/>
        </w:rPr>
        <w:t>Повышение производительности труда и занятости населения</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модернизация и технологическое перевооружение действующих производственных мощностей в аграрном и промышленном комплексах;</w:t>
      </w:r>
    </w:p>
    <w:p w:rsidR="00EE3D3A" w:rsidRPr="00BF3C60" w:rsidRDefault="00EE3D3A" w:rsidP="00EE3D3A">
      <w:pPr>
        <w:ind w:firstLine="567"/>
        <w:jc w:val="both"/>
        <w:rPr>
          <w:szCs w:val="28"/>
        </w:rPr>
      </w:pPr>
      <w:r w:rsidRPr="00BF3C60">
        <w:rPr>
          <w:szCs w:val="28"/>
        </w:rPr>
        <w:t>создание дополнительных рабочих мест;</w:t>
      </w:r>
    </w:p>
    <w:p w:rsidR="00EE3D3A" w:rsidRPr="00BF3C60" w:rsidRDefault="00EE3D3A" w:rsidP="00EE3D3A">
      <w:pPr>
        <w:ind w:firstLine="567"/>
        <w:jc w:val="both"/>
        <w:rPr>
          <w:szCs w:val="28"/>
        </w:rPr>
      </w:pPr>
      <w:r w:rsidRPr="00BF3C60">
        <w:rPr>
          <w:szCs w:val="28"/>
        </w:rPr>
        <w:t>снижение административных барьеров для ведения бизнеса;</w:t>
      </w:r>
    </w:p>
    <w:p w:rsidR="00EE3D3A" w:rsidRPr="00BF3C60" w:rsidRDefault="00EE3D3A" w:rsidP="00EE3D3A">
      <w:pPr>
        <w:ind w:firstLine="567"/>
        <w:jc w:val="both"/>
        <w:rPr>
          <w:szCs w:val="28"/>
        </w:rPr>
      </w:pPr>
      <w:r w:rsidRPr="00BF3C60">
        <w:rPr>
          <w:szCs w:val="28"/>
        </w:rPr>
        <w:t>популяризация и информационное освещение механизмов государственной поддержки субъектов инвестиционной и инновационной деятельности в Ставропольском крае, размещение в средствах массовой информации по вопросам инвестиционной и (или) инновационной деятельности;</w:t>
      </w:r>
    </w:p>
    <w:p w:rsidR="00EE3D3A" w:rsidRPr="00BF3C60" w:rsidRDefault="00EE3D3A" w:rsidP="00EE3D3A">
      <w:pPr>
        <w:ind w:firstLine="567"/>
        <w:jc w:val="both"/>
        <w:rPr>
          <w:szCs w:val="28"/>
        </w:rPr>
      </w:pPr>
      <w:r w:rsidRPr="00BF3C60">
        <w:rPr>
          <w:szCs w:val="28"/>
        </w:rPr>
        <w:t>участие сотрудников администрации Шпаковского муниципального округа Ставропольского края в совещаниях, конференциях, семинарах, их обучение на курсах повышения квалификации инвестиционной, инновационной направленности;</w:t>
      </w:r>
    </w:p>
    <w:p w:rsidR="00EE3D3A" w:rsidRPr="00BF3C60" w:rsidRDefault="00EE3D3A" w:rsidP="00EE3D3A">
      <w:pPr>
        <w:ind w:firstLine="567"/>
        <w:jc w:val="both"/>
        <w:rPr>
          <w:szCs w:val="28"/>
        </w:rPr>
      </w:pPr>
      <w:r w:rsidRPr="00BF3C60">
        <w:rPr>
          <w:szCs w:val="28"/>
        </w:rPr>
        <w:t>актуализация информации, размещенной на интернет-портале об инвестиционной деятельности в Ставропольском крае;</w:t>
      </w:r>
    </w:p>
    <w:p w:rsidR="00EE3D3A" w:rsidRPr="00BF3C60" w:rsidRDefault="00EE3D3A" w:rsidP="00EE3D3A">
      <w:pPr>
        <w:ind w:firstLine="567"/>
        <w:jc w:val="both"/>
        <w:rPr>
          <w:szCs w:val="28"/>
        </w:rPr>
      </w:pPr>
      <w:r w:rsidRPr="00BF3C60">
        <w:rPr>
          <w:szCs w:val="28"/>
        </w:rPr>
        <w:t xml:space="preserve">сопровождение специализированного раздела </w:t>
      </w:r>
      <w:r w:rsidR="00CD5C88" w:rsidRPr="00BF3C60">
        <w:rPr>
          <w:szCs w:val="28"/>
        </w:rPr>
        <w:t>«</w:t>
      </w:r>
      <w:r w:rsidRPr="00BF3C60">
        <w:rPr>
          <w:szCs w:val="28"/>
        </w:rPr>
        <w:t>Инвестиционная привлекательность</w:t>
      </w:r>
      <w:r w:rsidR="00CD5C88" w:rsidRPr="00BF3C60">
        <w:rPr>
          <w:szCs w:val="28"/>
        </w:rPr>
        <w:t>»</w:t>
      </w:r>
      <w:r w:rsidRPr="00BF3C60">
        <w:rPr>
          <w:szCs w:val="28"/>
        </w:rPr>
        <w:t xml:space="preserve"> на официальном портале администрации Шпаковского муниципального округа Ставропольского края;</w:t>
      </w:r>
    </w:p>
    <w:p w:rsidR="00EE3D3A" w:rsidRPr="00BF3C60" w:rsidRDefault="00EE3D3A" w:rsidP="00EE3D3A">
      <w:pPr>
        <w:ind w:firstLine="567"/>
        <w:jc w:val="both"/>
        <w:rPr>
          <w:szCs w:val="28"/>
        </w:rPr>
      </w:pPr>
      <w:r w:rsidRPr="00BF3C60">
        <w:rPr>
          <w:szCs w:val="28"/>
        </w:rPr>
        <w:t>проведение работы по привлечению к участию хозяйствующих субъектов в различных форумах, обучающих семинарах, круглых столах, а также в региональных, федеральных и международных ярмарках и выставках.</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3D3A" w:rsidP="00EE3D3A">
      <w:pPr>
        <w:ind w:firstLine="567"/>
        <w:jc w:val="both"/>
        <w:rPr>
          <w:szCs w:val="28"/>
        </w:rPr>
      </w:pPr>
      <w:r w:rsidRPr="00BF3C60">
        <w:rPr>
          <w:szCs w:val="28"/>
        </w:rPr>
        <w:t>формирование благоприятного инвестиционного климата, создающего условия для сбалансированного социально-экономического развития на территории муниципального округа;</w:t>
      </w:r>
    </w:p>
    <w:p w:rsidR="00EE3D3A" w:rsidRPr="00BF3C60" w:rsidRDefault="00EE3D3A" w:rsidP="00EE3D3A">
      <w:pPr>
        <w:ind w:firstLine="567"/>
        <w:jc w:val="both"/>
        <w:rPr>
          <w:szCs w:val="28"/>
        </w:rPr>
      </w:pPr>
      <w:r w:rsidRPr="00BF3C60">
        <w:rPr>
          <w:szCs w:val="28"/>
        </w:rPr>
        <w:t>рост объема инвестиций в основной капитал за счет всех источников финансирования;</w:t>
      </w:r>
    </w:p>
    <w:p w:rsidR="00EE3D3A" w:rsidRPr="00BF3C60" w:rsidRDefault="00EE3D3A" w:rsidP="00EE3D3A">
      <w:pPr>
        <w:ind w:firstLine="567"/>
        <w:jc w:val="both"/>
        <w:rPr>
          <w:szCs w:val="28"/>
        </w:rPr>
      </w:pPr>
      <w:r w:rsidRPr="00BF3C60">
        <w:rPr>
          <w:szCs w:val="28"/>
        </w:rPr>
        <w:t>увеличение объемов производства продукции растениеводства в целях дальнейшего импортозамещения;</w:t>
      </w:r>
    </w:p>
    <w:p w:rsidR="00EE3D3A" w:rsidRPr="00BF3C60" w:rsidRDefault="00EE3D3A" w:rsidP="00EE3D3A">
      <w:pPr>
        <w:ind w:firstLine="567"/>
        <w:jc w:val="both"/>
        <w:rPr>
          <w:szCs w:val="28"/>
        </w:rPr>
      </w:pPr>
      <w:r w:rsidRPr="00BF3C60">
        <w:rPr>
          <w:szCs w:val="28"/>
        </w:rPr>
        <w:t>вовлечение природно-ресурсного потенциала в инвестиционный процесс;</w:t>
      </w:r>
    </w:p>
    <w:p w:rsidR="00EE3D3A" w:rsidRPr="00BF3C60" w:rsidRDefault="00EE3D3A" w:rsidP="00EE3D3A">
      <w:pPr>
        <w:ind w:firstLine="567"/>
        <w:jc w:val="both"/>
        <w:rPr>
          <w:szCs w:val="28"/>
        </w:rPr>
      </w:pPr>
      <w:r w:rsidRPr="00BF3C60">
        <w:rPr>
          <w:szCs w:val="28"/>
        </w:rPr>
        <w:t xml:space="preserve">вовлечение в реализацию национального проекта </w:t>
      </w:r>
      <w:r w:rsidR="00CD5C88" w:rsidRPr="00BF3C60">
        <w:rPr>
          <w:szCs w:val="28"/>
        </w:rPr>
        <w:t>«</w:t>
      </w:r>
      <w:r w:rsidRPr="00BF3C60">
        <w:rPr>
          <w:szCs w:val="28"/>
        </w:rPr>
        <w:t>Повышение производительности труда и занятости населения</w:t>
      </w:r>
      <w:r w:rsidR="00CD5C88" w:rsidRPr="00BF3C60">
        <w:rPr>
          <w:szCs w:val="28"/>
        </w:rPr>
        <w:t>»</w:t>
      </w:r>
      <w:r w:rsidRPr="00BF3C60">
        <w:rPr>
          <w:szCs w:val="28"/>
        </w:rPr>
        <w:t xml:space="preserve"> крупных и средних предприятий муниципального округа; создание новых рабочих мест, повышение уровня жизни населения муниципального округа;</w:t>
      </w:r>
    </w:p>
    <w:p w:rsidR="00EE3D3A" w:rsidRPr="00BF3C60" w:rsidRDefault="00EE3D3A" w:rsidP="00EE3D3A">
      <w:pPr>
        <w:ind w:firstLine="567"/>
        <w:jc w:val="both"/>
        <w:rPr>
          <w:szCs w:val="28"/>
        </w:rPr>
      </w:pPr>
      <w:r w:rsidRPr="00BF3C60">
        <w:rPr>
          <w:szCs w:val="28"/>
        </w:rPr>
        <w:t>увеличение налоговых поступлений в бюджеты бюджетной системы Российской Федерации;</w:t>
      </w:r>
    </w:p>
    <w:p w:rsidR="00EE3D3A" w:rsidRPr="00BF3C60" w:rsidRDefault="00EE3D3A" w:rsidP="00EE3D3A">
      <w:pPr>
        <w:ind w:firstLine="567"/>
        <w:jc w:val="both"/>
        <w:rPr>
          <w:szCs w:val="28"/>
        </w:rPr>
      </w:pPr>
      <w:r w:rsidRPr="00BF3C60">
        <w:rPr>
          <w:szCs w:val="28"/>
        </w:rPr>
        <w:lastRenderedPageBreak/>
        <w:t>увеличение доли малых и средних предприятий в реальном секторе экономики;</w:t>
      </w:r>
    </w:p>
    <w:p w:rsidR="00EE3D3A" w:rsidRPr="00BF3C60" w:rsidRDefault="00EE3D3A" w:rsidP="00EE3D3A">
      <w:pPr>
        <w:ind w:firstLine="567"/>
        <w:jc w:val="both"/>
        <w:rPr>
          <w:szCs w:val="28"/>
        </w:rPr>
      </w:pPr>
      <w:r w:rsidRPr="00BF3C60">
        <w:rPr>
          <w:szCs w:val="28"/>
        </w:rPr>
        <w:t>развитие и укрепление экономических связей с соседними регионами;</w:t>
      </w:r>
    </w:p>
    <w:p w:rsidR="00EE3D3A" w:rsidRPr="00BF3C60" w:rsidRDefault="00EE3D3A" w:rsidP="00EE3D3A">
      <w:pPr>
        <w:ind w:firstLine="567"/>
        <w:jc w:val="both"/>
        <w:rPr>
          <w:szCs w:val="28"/>
        </w:rPr>
      </w:pPr>
      <w:r w:rsidRPr="00BF3C60">
        <w:rPr>
          <w:szCs w:val="28"/>
        </w:rPr>
        <w:t>развитие кадрового потенциала для обеспечения инвестиционных процессов;</w:t>
      </w:r>
    </w:p>
    <w:p w:rsidR="00EE3D3A" w:rsidRPr="00BF3C60" w:rsidRDefault="00EE3D3A" w:rsidP="00EE3D3A">
      <w:pPr>
        <w:ind w:firstLine="567"/>
        <w:jc w:val="both"/>
        <w:rPr>
          <w:szCs w:val="28"/>
        </w:rPr>
      </w:pPr>
      <w:r w:rsidRPr="00BF3C60">
        <w:rPr>
          <w:szCs w:val="28"/>
        </w:rPr>
        <w:t>привлечение инвесторов по принципу муниципально-частного партнерства в социальную сферу, сферу ЖКХ и благоустройства;</w:t>
      </w:r>
    </w:p>
    <w:p w:rsidR="00EE3D3A" w:rsidRPr="00BF3C60" w:rsidRDefault="00EE3D3A" w:rsidP="00EE3D3A">
      <w:pPr>
        <w:ind w:firstLine="567"/>
        <w:jc w:val="both"/>
        <w:rPr>
          <w:szCs w:val="28"/>
        </w:rPr>
      </w:pPr>
      <w:r w:rsidRPr="00BF3C60">
        <w:rPr>
          <w:szCs w:val="28"/>
        </w:rPr>
        <w:t>заключение концессионных соглашений на принципах муниципально-частного партнерства.</w:t>
      </w:r>
    </w:p>
    <w:p w:rsidR="00EE3D3A" w:rsidRPr="00BF3C60" w:rsidRDefault="00EE3D3A" w:rsidP="00EE3D3A">
      <w:pPr>
        <w:ind w:firstLine="567"/>
        <w:jc w:val="both"/>
        <w:rPr>
          <w:szCs w:val="28"/>
        </w:rPr>
      </w:pPr>
      <w:r w:rsidRPr="00BF3C60">
        <w:rPr>
          <w:bCs/>
          <w:szCs w:val="28"/>
        </w:rPr>
        <w:t>Инновационная деятельность.</w:t>
      </w:r>
      <w:r w:rsidRPr="00BF3C60">
        <w:rPr>
          <w:szCs w:val="28"/>
        </w:rPr>
        <w:t xml:space="preserve"> В рамках задач по развитию инфраструктуры инновационной деятельности на территории Шпаковского муниципального округа Ставропольского края необходимо:</w:t>
      </w:r>
    </w:p>
    <w:p w:rsidR="00EE3D3A" w:rsidRPr="00BF3C60" w:rsidRDefault="00EE3D3A" w:rsidP="00EE3D3A">
      <w:pPr>
        <w:ind w:firstLine="567"/>
        <w:jc w:val="both"/>
        <w:rPr>
          <w:szCs w:val="28"/>
        </w:rPr>
      </w:pPr>
      <w:r w:rsidRPr="00BF3C60">
        <w:rPr>
          <w:szCs w:val="28"/>
        </w:rPr>
        <w:t>содействовать созданию и развитию организаций, способствующих инновационной деятельности;</w:t>
      </w:r>
    </w:p>
    <w:p w:rsidR="00EE3D3A" w:rsidRPr="00BF3C60" w:rsidRDefault="00EE3D3A" w:rsidP="00EE3D3A">
      <w:pPr>
        <w:ind w:firstLine="567"/>
        <w:jc w:val="both"/>
        <w:rPr>
          <w:szCs w:val="28"/>
        </w:rPr>
      </w:pPr>
      <w:r w:rsidRPr="00BF3C60">
        <w:rPr>
          <w:szCs w:val="28"/>
        </w:rPr>
        <w:t xml:space="preserve">содействовать в продвижении инновационной продукции, производимой в муниципальном округе на региональный, </w:t>
      </w:r>
      <w:r w:rsidR="00271DBF" w:rsidRPr="00BF3C60">
        <w:rPr>
          <w:szCs w:val="28"/>
        </w:rPr>
        <w:t>российский и международный рынки</w:t>
      </w:r>
      <w:r w:rsidRPr="00BF3C60">
        <w:rPr>
          <w:szCs w:val="28"/>
        </w:rPr>
        <w:t>;</w:t>
      </w:r>
    </w:p>
    <w:p w:rsidR="00EE3D3A" w:rsidRPr="00BF3C60" w:rsidRDefault="00EE3D3A" w:rsidP="00EE3D3A">
      <w:pPr>
        <w:ind w:firstLine="567"/>
        <w:jc w:val="both"/>
        <w:rPr>
          <w:szCs w:val="28"/>
        </w:rPr>
      </w:pPr>
      <w:r w:rsidRPr="00BF3C60">
        <w:rPr>
          <w:szCs w:val="28"/>
        </w:rPr>
        <w:t>привлечение субъектов малого и среднего предпринимательства к участию в мероприятиях, проводимых Фондом содействия инновационному развитию Ставропольского края с целью дальнейшего внедрения новейших технологий на территории муниципального округа;</w:t>
      </w:r>
    </w:p>
    <w:p w:rsidR="00EE3D3A" w:rsidRPr="00BF3C60" w:rsidRDefault="00EE3D3A" w:rsidP="00EE3D3A">
      <w:pPr>
        <w:ind w:firstLine="567"/>
        <w:jc w:val="both"/>
        <w:rPr>
          <w:szCs w:val="28"/>
        </w:rPr>
      </w:pPr>
      <w:r w:rsidRPr="00BF3C60">
        <w:rPr>
          <w:szCs w:val="28"/>
        </w:rPr>
        <w:t>информирование о государственной поддержке инновационных компаний Ставропольского края;</w:t>
      </w:r>
    </w:p>
    <w:p w:rsidR="00EE3D3A" w:rsidRPr="00BF3C60" w:rsidRDefault="00EE3D3A" w:rsidP="00EE3D3A">
      <w:pPr>
        <w:ind w:firstLine="567"/>
        <w:jc w:val="both"/>
        <w:rPr>
          <w:szCs w:val="28"/>
        </w:rPr>
      </w:pPr>
      <w:r w:rsidRPr="00BF3C60">
        <w:rPr>
          <w:szCs w:val="28"/>
        </w:rPr>
        <w:t>создание центра молодежного инновационного творчества на территории Шпаковского муниципального округа.</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3D3A" w:rsidP="00EE3D3A">
      <w:pPr>
        <w:ind w:firstLine="567"/>
        <w:jc w:val="both"/>
        <w:rPr>
          <w:szCs w:val="28"/>
        </w:rPr>
      </w:pPr>
      <w:r w:rsidRPr="00BF3C60">
        <w:rPr>
          <w:szCs w:val="28"/>
        </w:rPr>
        <w:t>устойчивое социально-экономическое развитие Шпаковского муниципального округа на основе достижений науки и техники;</w:t>
      </w:r>
    </w:p>
    <w:p w:rsidR="00EE3D3A" w:rsidRPr="00BF3C60" w:rsidRDefault="00EE3D3A" w:rsidP="00EE3D3A">
      <w:pPr>
        <w:ind w:firstLine="567"/>
        <w:jc w:val="both"/>
        <w:rPr>
          <w:szCs w:val="28"/>
        </w:rPr>
      </w:pPr>
      <w:r w:rsidRPr="00BF3C60">
        <w:rPr>
          <w:szCs w:val="28"/>
        </w:rPr>
        <w:t xml:space="preserve">улучшение инвестиционного и предпринимательского </w:t>
      </w:r>
      <w:r w:rsidR="00271DBF" w:rsidRPr="00BF3C60">
        <w:rPr>
          <w:szCs w:val="28"/>
        </w:rPr>
        <w:t>климата в муниципальном округе;</w:t>
      </w:r>
    </w:p>
    <w:p w:rsidR="00EE3D3A" w:rsidRPr="00BF3C60" w:rsidRDefault="00EE3D3A" w:rsidP="00EE3D3A">
      <w:pPr>
        <w:ind w:firstLine="567"/>
        <w:jc w:val="both"/>
        <w:rPr>
          <w:szCs w:val="28"/>
        </w:rPr>
      </w:pPr>
      <w:r w:rsidRPr="00BF3C60">
        <w:rPr>
          <w:szCs w:val="28"/>
        </w:rPr>
        <w:t>развитие предприятий, организаций и субъектов предпринимательства путем выпуска новых или улучшенных видов продукции и совершенствование методов их производства;</w:t>
      </w:r>
    </w:p>
    <w:p w:rsidR="00EE3D3A" w:rsidRPr="00BF3C60" w:rsidRDefault="00EE3D3A" w:rsidP="00EE3D3A">
      <w:pPr>
        <w:ind w:firstLine="567"/>
        <w:jc w:val="both"/>
        <w:rPr>
          <w:szCs w:val="28"/>
        </w:rPr>
      </w:pPr>
      <w:r w:rsidRPr="00BF3C60">
        <w:rPr>
          <w:szCs w:val="28"/>
        </w:rPr>
        <w:t xml:space="preserve">улучшение качества и доступности высокотехнологичного образования в </w:t>
      </w:r>
      <w:r w:rsidR="002B22F0" w:rsidRPr="00BF3C60">
        <w:rPr>
          <w:szCs w:val="28"/>
        </w:rPr>
        <w:t xml:space="preserve">муниципальном </w:t>
      </w:r>
      <w:r w:rsidRPr="00BF3C60">
        <w:rPr>
          <w:szCs w:val="28"/>
        </w:rPr>
        <w:t>округе за счет создания центра молодежного инновационного творчества</w:t>
      </w:r>
      <w:r w:rsidR="00271DBF" w:rsidRPr="00BF3C60">
        <w:rPr>
          <w:szCs w:val="28"/>
        </w:rPr>
        <w:t>.</w:t>
      </w:r>
    </w:p>
    <w:p w:rsidR="00EE3D3A" w:rsidRPr="00BF3C60" w:rsidRDefault="00EE3D3A" w:rsidP="00EE3D3A">
      <w:pPr>
        <w:ind w:firstLine="567"/>
        <w:jc w:val="both"/>
        <w:rPr>
          <w:szCs w:val="28"/>
        </w:rPr>
      </w:pPr>
      <w:r w:rsidRPr="00BF3C60">
        <w:rPr>
          <w:bCs/>
          <w:szCs w:val="28"/>
        </w:rPr>
        <w:t>Производительность труда и поддержка занятости.</w:t>
      </w:r>
      <w:r w:rsidRPr="00BF3C60">
        <w:rPr>
          <w:szCs w:val="28"/>
        </w:rPr>
        <w:t xml:space="preserve"> Повышение производительности труда выступает главным фактором перспективного изменения структуры национальной экономики, наращивания ее конкурентоспособности, обеспечивающим непрерывное увеличение эффективности производства.</w:t>
      </w:r>
    </w:p>
    <w:p w:rsidR="00EE3D3A" w:rsidRPr="00BF3C60" w:rsidRDefault="00EE3D3A" w:rsidP="00EE3D3A">
      <w:pPr>
        <w:ind w:firstLine="567"/>
        <w:jc w:val="both"/>
        <w:rPr>
          <w:szCs w:val="28"/>
        </w:rPr>
      </w:pPr>
      <w:r w:rsidRPr="00BF3C60">
        <w:rPr>
          <w:szCs w:val="28"/>
        </w:rPr>
        <w:t xml:space="preserve">Реализация национального проекта </w:t>
      </w:r>
      <w:r w:rsidR="00CD5C88" w:rsidRPr="00BF3C60">
        <w:rPr>
          <w:szCs w:val="28"/>
        </w:rPr>
        <w:t>«</w:t>
      </w:r>
      <w:r w:rsidRPr="00BF3C60">
        <w:rPr>
          <w:szCs w:val="28"/>
        </w:rPr>
        <w:t>Производительность труда и поддержка занятости</w:t>
      </w:r>
      <w:r w:rsidR="00CD5C88" w:rsidRPr="00BF3C60">
        <w:rPr>
          <w:szCs w:val="28"/>
        </w:rPr>
        <w:t>»</w:t>
      </w:r>
      <w:r w:rsidRPr="00BF3C60">
        <w:rPr>
          <w:szCs w:val="28"/>
        </w:rPr>
        <w:t xml:space="preserve"> направлена на обеспечение роста производительности </w:t>
      </w:r>
      <w:r w:rsidRPr="00BF3C60">
        <w:rPr>
          <w:szCs w:val="28"/>
        </w:rPr>
        <w:lastRenderedPageBreak/>
        <w:t>труда на средних и крупных предприятиях базовых несырьевых отраслей экономики.</w:t>
      </w:r>
    </w:p>
    <w:p w:rsidR="00EE3D3A" w:rsidRPr="00BF3C60" w:rsidRDefault="00EE3D3A" w:rsidP="00EE3D3A">
      <w:pPr>
        <w:ind w:firstLine="567"/>
        <w:jc w:val="both"/>
        <w:rPr>
          <w:szCs w:val="28"/>
        </w:rPr>
      </w:pPr>
      <w:r w:rsidRPr="00BF3C60">
        <w:rPr>
          <w:szCs w:val="28"/>
        </w:rPr>
        <w:t>В рамках Указа Президента Росси</w:t>
      </w:r>
      <w:r w:rsidR="00355380" w:rsidRPr="00BF3C60">
        <w:rPr>
          <w:szCs w:val="28"/>
        </w:rPr>
        <w:t>йской Федерации от 07.05.2018</w:t>
      </w:r>
      <w:r w:rsidRPr="00BF3C60">
        <w:rPr>
          <w:szCs w:val="28"/>
        </w:rPr>
        <w:t xml:space="preserve"> № 204 </w:t>
      </w:r>
      <w:r w:rsidR="00CD5C88" w:rsidRPr="00BF3C60">
        <w:rPr>
          <w:szCs w:val="28"/>
        </w:rPr>
        <w:t>«</w:t>
      </w:r>
      <w:r w:rsidRPr="00BF3C60">
        <w:rPr>
          <w:szCs w:val="28"/>
        </w:rPr>
        <w:t>О национальных целях и стратегических задачах развития Российской Федерации на период до 2024 года</w:t>
      </w:r>
      <w:r w:rsidR="00CD5C88" w:rsidRPr="00BF3C60">
        <w:rPr>
          <w:szCs w:val="28"/>
        </w:rPr>
        <w:t>»</w:t>
      </w:r>
      <w:r w:rsidRPr="00BF3C60">
        <w:rPr>
          <w:szCs w:val="28"/>
        </w:rPr>
        <w:t xml:space="preserve"> участие предприятий базовых несырьевых отраслей экономики Шпаковского муниципального округа в проекте </w:t>
      </w:r>
      <w:r w:rsidR="00CD5C88" w:rsidRPr="00BF3C60">
        <w:rPr>
          <w:szCs w:val="28"/>
        </w:rPr>
        <w:t>«</w:t>
      </w:r>
      <w:r w:rsidRPr="00BF3C60">
        <w:rPr>
          <w:szCs w:val="28"/>
        </w:rPr>
        <w:t>Производительность труда и поддержка занятости</w:t>
      </w:r>
      <w:r w:rsidR="00CD5C88" w:rsidRPr="00BF3C60">
        <w:rPr>
          <w:szCs w:val="28"/>
        </w:rPr>
        <w:t>»</w:t>
      </w:r>
      <w:r w:rsidRPr="00BF3C60">
        <w:rPr>
          <w:szCs w:val="28"/>
        </w:rPr>
        <w:t xml:space="preserve"> позволит достичь к 2024 году темп роста производительности труда не ниже 5 % в год, а также более 20 % прирост производительности труда.</w:t>
      </w:r>
    </w:p>
    <w:p w:rsidR="00EE3D3A" w:rsidRPr="00BF3C60" w:rsidRDefault="00EE3D3A" w:rsidP="00EE3D3A">
      <w:pPr>
        <w:ind w:firstLine="567"/>
        <w:jc w:val="both"/>
        <w:rPr>
          <w:szCs w:val="28"/>
        </w:rPr>
      </w:pPr>
      <w:r w:rsidRPr="00BF3C60">
        <w:rPr>
          <w:szCs w:val="28"/>
        </w:rPr>
        <w:t>Ключевыми мерами, направленными на достижение целей национального проекта, станут:</w:t>
      </w:r>
    </w:p>
    <w:p w:rsidR="00EE3D3A" w:rsidRPr="00BF3C60" w:rsidRDefault="00EE3D3A" w:rsidP="00EE3D3A">
      <w:pPr>
        <w:ind w:firstLine="567"/>
        <w:jc w:val="both"/>
        <w:rPr>
          <w:szCs w:val="28"/>
        </w:rPr>
      </w:pPr>
      <w:r w:rsidRPr="00BF3C60">
        <w:rPr>
          <w:szCs w:val="28"/>
        </w:rPr>
        <w:t>стимулирование предприятий к повышению производительности;</w:t>
      </w:r>
    </w:p>
    <w:p w:rsidR="00EE3D3A" w:rsidRPr="00BF3C60" w:rsidRDefault="00EE3D3A" w:rsidP="00EE3D3A">
      <w:pPr>
        <w:ind w:firstLine="567"/>
        <w:jc w:val="both"/>
        <w:rPr>
          <w:szCs w:val="28"/>
        </w:rPr>
      </w:pPr>
      <w:r w:rsidRPr="00BF3C60">
        <w:rPr>
          <w:szCs w:val="28"/>
        </w:rPr>
        <w:t>снижение административно-регуляторных барьеров (издержек) для повышения производительности;</w:t>
      </w:r>
    </w:p>
    <w:p w:rsidR="00EE3D3A" w:rsidRPr="00BF3C60" w:rsidRDefault="00EE3D3A" w:rsidP="00EE3D3A">
      <w:pPr>
        <w:ind w:firstLine="567"/>
        <w:jc w:val="both"/>
        <w:rPr>
          <w:szCs w:val="28"/>
        </w:rPr>
      </w:pPr>
      <w:r w:rsidRPr="00BF3C60">
        <w:rPr>
          <w:szCs w:val="28"/>
        </w:rPr>
        <w:t>обучение управленческого персонала предприятий;</w:t>
      </w:r>
    </w:p>
    <w:p w:rsidR="00EE3D3A" w:rsidRPr="00BF3C60" w:rsidRDefault="00EE3D3A" w:rsidP="00EE3D3A">
      <w:pPr>
        <w:ind w:firstLine="567"/>
        <w:jc w:val="both"/>
        <w:rPr>
          <w:szCs w:val="28"/>
        </w:rPr>
      </w:pPr>
      <w:r w:rsidRPr="00BF3C60">
        <w:rPr>
          <w:szCs w:val="28"/>
        </w:rPr>
        <w:t>международное взаимодействие;</w:t>
      </w:r>
    </w:p>
    <w:p w:rsidR="00EE3D3A" w:rsidRPr="00BF3C60" w:rsidRDefault="00EE3D3A" w:rsidP="00EE3D3A">
      <w:pPr>
        <w:ind w:firstLine="567"/>
        <w:jc w:val="both"/>
        <w:rPr>
          <w:szCs w:val="28"/>
        </w:rPr>
      </w:pPr>
      <w:r w:rsidRPr="00BF3C60">
        <w:rPr>
          <w:szCs w:val="28"/>
        </w:rPr>
        <w:t>вовлечение в участие компаний-партнеров, а также создание новых форматов взаимодействия с бизнесом;</w:t>
      </w:r>
    </w:p>
    <w:p w:rsidR="00EE3D3A" w:rsidRPr="00BF3C60" w:rsidRDefault="00EE3D3A" w:rsidP="00EE3D3A">
      <w:pPr>
        <w:ind w:firstLine="567"/>
        <w:jc w:val="both"/>
        <w:rPr>
          <w:szCs w:val="28"/>
        </w:rPr>
      </w:pPr>
      <w:r w:rsidRPr="00BF3C60">
        <w:rPr>
          <w:szCs w:val="28"/>
        </w:rPr>
        <w:t>создание новых форматов поддержки предприятий в целях выхода на новые рынки.</w:t>
      </w:r>
    </w:p>
    <w:p w:rsidR="00EE3D3A" w:rsidRPr="00BF3C60" w:rsidRDefault="00EE3D3A" w:rsidP="00EE3D3A">
      <w:pPr>
        <w:ind w:firstLine="567"/>
        <w:jc w:val="both"/>
        <w:rPr>
          <w:szCs w:val="28"/>
        </w:rPr>
      </w:pPr>
      <w:r w:rsidRPr="00BF3C60">
        <w:rPr>
          <w:bCs/>
          <w:szCs w:val="28"/>
        </w:rPr>
        <w:t xml:space="preserve">Потребительский рынок. </w:t>
      </w:r>
      <w:r w:rsidRPr="00BF3C60">
        <w:rPr>
          <w:szCs w:val="28"/>
        </w:rPr>
        <w:t>Основные направления реализации стратегии:</w:t>
      </w:r>
    </w:p>
    <w:p w:rsidR="00EE3D3A" w:rsidRPr="00BF3C60" w:rsidRDefault="00EE3D3A" w:rsidP="00EE3D3A">
      <w:pPr>
        <w:ind w:firstLine="567"/>
        <w:jc w:val="both"/>
        <w:rPr>
          <w:szCs w:val="28"/>
        </w:rPr>
      </w:pPr>
      <w:r w:rsidRPr="00BF3C60">
        <w:rPr>
          <w:szCs w:val="28"/>
        </w:rPr>
        <w:t>создание условий для реализации сельскохозяйственной продукции путем организации новых сельскохозяйственных ярмарок;</w:t>
      </w:r>
    </w:p>
    <w:p w:rsidR="00EE3D3A" w:rsidRPr="00BF3C60" w:rsidRDefault="00EE3D3A" w:rsidP="00EE3D3A">
      <w:pPr>
        <w:ind w:firstLine="567"/>
        <w:jc w:val="both"/>
        <w:rPr>
          <w:szCs w:val="28"/>
        </w:rPr>
      </w:pPr>
      <w:r w:rsidRPr="00BF3C60">
        <w:rPr>
          <w:szCs w:val="28"/>
        </w:rPr>
        <w:t>содействие обеспечению доступа сельхозтоваропроизводителей в торговую сеть муниципального округа;</w:t>
      </w:r>
    </w:p>
    <w:p w:rsidR="00EE3D3A" w:rsidRPr="00BF3C60" w:rsidRDefault="00EE3D3A" w:rsidP="00EE3D3A">
      <w:pPr>
        <w:ind w:firstLine="567"/>
        <w:jc w:val="both"/>
        <w:rPr>
          <w:szCs w:val="28"/>
        </w:rPr>
      </w:pPr>
      <w:r w:rsidRPr="00BF3C60">
        <w:rPr>
          <w:szCs w:val="28"/>
        </w:rPr>
        <w:t>развитие и совершенствование инфраструктуры и организации потребительского рынка;</w:t>
      </w:r>
    </w:p>
    <w:p w:rsidR="00EE3D3A" w:rsidRPr="00BF3C60" w:rsidRDefault="00EE3D3A" w:rsidP="00EE3D3A">
      <w:pPr>
        <w:ind w:firstLine="567"/>
        <w:jc w:val="both"/>
        <w:rPr>
          <w:szCs w:val="28"/>
        </w:rPr>
      </w:pPr>
      <w:r w:rsidRPr="00BF3C60">
        <w:rPr>
          <w:szCs w:val="28"/>
        </w:rPr>
        <w:t>ликвидация и недопущение фактов несанкционированной (стихийной) торговли на территории муниципального округа;</w:t>
      </w:r>
    </w:p>
    <w:p w:rsidR="00EE3D3A" w:rsidRPr="00BF3C60" w:rsidRDefault="00EE3D3A" w:rsidP="00EE3D3A">
      <w:pPr>
        <w:ind w:firstLine="567"/>
        <w:jc w:val="both"/>
        <w:rPr>
          <w:szCs w:val="28"/>
        </w:rPr>
      </w:pPr>
      <w:r w:rsidRPr="00BF3C60">
        <w:rPr>
          <w:szCs w:val="28"/>
        </w:rPr>
        <w:t>улучшение культуры обслуживания и внедрение современных методов организации торговли. Развитие системы защиты прав потребителей.</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3D3A" w:rsidP="00EE3D3A">
      <w:pPr>
        <w:ind w:firstLine="567"/>
        <w:jc w:val="both"/>
        <w:rPr>
          <w:szCs w:val="28"/>
        </w:rPr>
      </w:pPr>
      <w:r w:rsidRPr="00BF3C60">
        <w:rPr>
          <w:szCs w:val="28"/>
        </w:rPr>
        <w:t>обеспечение увеличения темпов роста товарооборота, оборота общественного питания и объема платных услуг населению;</w:t>
      </w:r>
    </w:p>
    <w:p w:rsidR="00EE3D3A" w:rsidRPr="00BF3C60" w:rsidRDefault="00EE3D3A" w:rsidP="00EE3D3A">
      <w:pPr>
        <w:ind w:firstLine="567"/>
        <w:jc w:val="both"/>
        <w:rPr>
          <w:szCs w:val="28"/>
        </w:rPr>
      </w:pPr>
      <w:r w:rsidRPr="00BF3C60">
        <w:rPr>
          <w:szCs w:val="28"/>
        </w:rPr>
        <w:t>развитие потребительского рынка нового качества в соответствии с потребностями населения, проживающего на территории муниципального округа;</w:t>
      </w:r>
    </w:p>
    <w:p w:rsidR="00EE3D3A" w:rsidRPr="00BF3C60" w:rsidRDefault="00EE3D3A" w:rsidP="00EE3D3A">
      <w:pPr>
        <w:ind w:firstLine="567"/>
        <w:jc w:val="both"/>
        <w:rPr>
          <w:szCs w:val="28"/>
        </w:rPr>
      </w:pPr>
      <w:r w:rsidRPr="00BF3C60">
        <w:rPr>
          <w:szCs w:val="28"/>
        </w:rPr>
        <w:t>обеспечение территориальной доступности объектов потребительского рынка для сельского населения.</w:t>
      </w:r>
    </w:p>
    <w:p w:rsidR="00EE3D3A" w:rsidRPr="00BF3C60" w:rsidRDefault="00EE3D3A" w:rsidP="00EE3D3A">
      <w:pPr>
        <w:ind w:firstLine="567"/>
        <w:jc w:val="both"/>
        <w:rPr>
          <w:szCs w:val="28"/>
        </w:rPr>
      </w:pPr>
      <w:r w:rsidRPr="00BF3C60">
        <w:rPr>
          <w:bCs/>
          <w:szCs w:val="28"/>
        </w:rPr>
        <w:t xml:space="preserve">Малое и среднее предпринимательство. </w:t>
      </w:r>
      <w:r w:rsidRPr="00BF3C60">
        <w:rPr>
          <w:szCs w:val="28"/>
        </w:rPr>
        <w:t>В рамках развития малого и среднего предпринимательства предполагается выполнение следующих мероприятий:</w:t>
      </w:r>
    </w:p>
    <w:p w:rsidR="00EE3D3A" w:rsidRPr="00BF3C60" w:rsidRDefault="00EE3D3A" w:rsidP="00EE3D3A">
      <w:pPr>
        <w:ind w:firstLine="567"/>
        <w:jc w:val="both"/>
        <w:rPr>
          <w:szCs w:val="28"/>
        </w:rPr>
      </w:pPr>
      <w:r w:rsidRPr="00BF3C60">
        <w:rPr>
          <w:szCs w:val="28"/>
        </w:rPr>
        <w:t>правовое, организационное и аналитическое обеспечение деятельности субъектов малого и среднего предпринимательства;</w:t>
      </w:r>
    </w:p>
    <w:p w:rsidR="00EE3D3A" w:rsidRPr="00BF3C60" w:rsidRDefault="00EE3D3A" w:rsidP="00EE3D3A">
      <w:pPr>
        <w:ind w:firstLine="567"/>
        <w:jc w:val="both"/>
        <w:rPr>
          <w:szCs w:val="28"/>
        </w:rPr>
      </w:pPr>
      <w:r w:rsidRPr="00BF3C60">
        <w:rPr>
          <w:szCs w:val="28"/>
        </w:rPr>
        <w:lastRenderedPageBreak/>
        <w:t>ежегодная актуализация Перечня муниципального имущества Шпаковского муниципального округа Ставропольского края, предназначенного для предоставления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p w:rsidR="00EE3D3A" w:rsidRPr="00BF3C60" w:rsidRDefault="00EE3D3A" w:rsidP="00EE3D3A">
      <w:pPr>
        <w:ind w:firstLine="567"/>
        <w:jc w:val="both"/>
        <w:rPr>
          <w:szCs w:val="28"/>
        </w:rPr>
      </w:pPr>
      <w:r w:rsidRPr="00BF3C60">
        <w:rPr>
          <w:szCs w:val="28"/>
        </w:rPr>
        <w:t>разработка и реализация нормативных правовых актов, регулирующих предоставление государственного (муниципального) имущества субъектам малого и среднего предпринимательства;</w:t>
      </w:r>
    </w:p>
    <w:p w:rsidR="00EE3D3A" w:rsidRPr="00BF3C60" w:rsidRDefault="00EE3D3A" w:rsidP="00EE3D3A">
      <w:pPr>
        <w:ind w:firstLine="567"/>
        <w:jc w:val="both"/>
        <w:rPr>
          <w:szCs w:val="28"/>
        </w:rPr>
      </w:pPr>
      <w:r w:rsidRPr="00BF3C60">
        <w:rPr>
          <w:szCs w:val="28"/>
        </w:rPr>
        <w:t>проведение информационной работы с предпринимателями о формах поддержек, оказываемых на территории Ставропольского края;</w:t>
      </w:r>
    </w:p>
    <w:p w:rsidR="00EE3D3A" w:rsidRPr="00BF3C60" w:rsidRDefault="00EE3D3A" w:rsidP="00EE3D3A">
      <w:pPr>
        <w:ind w:firstLine="567"/>
        <w:jc w:val="both"/>
        <w:rPr>
          <w:szCs w:val="28"/>
        </w:rPr>
      </w:pPr>
      <w:r w:rsidRPr="00BF3C60">
        <w:rPr>
          <w:szCs w:val="28"/>
        </w:rPr>
        <w:t>проведение оценки регулирующего воздействия проектов муниципальных нормативных правовых актов Шпаковского муниципального округа, затрагивающих вопросы осуществления предпринимательской и инвестиционной деятельности;</w:t>
      </w:r>
    </w:p>
    <w:p w:rsidR="00EE3D3A" w:rsidRPr="00BF3C60" w:rsidRDefault="00EE3D3A" w:rsidP="00EE3D3A">
      <w:pPr>
        <w:ind w:firstLine="567"/>
        <w:jc w:val="both"/>
        <w:rPr>
          <w:szCs w:val="28"/>
        </w:rPr>
      </w:pPr>
      <w:r w:rsidRPr="00BF3C60">
        <w:rPr>
          <w:szCs w:val="28"/>
        </w:rPr>
        <w:t>создание и развитие центра молодежного инновационного творчества на территории муниципального округа, ориентированного на обеспечение деятельности в научно-технической сфере субъектов малого и среднего предпринимательства, детей и молодежи;</w:t>
      </w:r>
    </w:p>
    <w:p w:rsidR="00EE3D3A" w:rsidRPr="00BF3C60" w:rsidRDefault="00EE3D3A" w:rsidP="00EE3D3A">
      <w:pPr>
        <w:ind w:firstLine="567"/>
        <w:jc w:val="both"/>
        <w:rPr>
          <w:szCs w:val="28"/>
        </w:rPr>
      </w:pPr>
      <w:r w:rsidRPr="00BF3C60">
        <w:rPr>
          <w:szCs w:val="28"/>
        </w:rPr>
        <w:t>развитие инфраструктуры поддержки субъектов малого и среднего предпринимательства;</w:t>
      </w:r>
    </w:p>
    <w:p w:rsidR="00EE3D3A" w:rsidRPr="00BF3C60" w:rsidRDefault="00EE3D3A" w:rsidP="00EE3D3A">
      <w:pPr>
        <w:ind w:firstLine="567"/>
        <w:jc w:val="both"/>
        <w:rPr>
          <w:szCs w:val="28"/>
        </w:rPr>
      </w:pPr>
      <w:r w:rsidRPr="00BF3C60">
        <w:rPr>
          <w:szCs w:val="28"/>
        </w:rPr>
        <w:t>предоставление государственных и муниципальных услуг для бизнеса на базе многофункционального центра Шпаковского муниципального округа;</w:t>
      </w:r>
    </w:p>
    <w:p w:rsidR="00EE3D3A" w:rsidRPr="00BF3C60" w:rsidRDefault="00EE3D3A" w:rsidP="00EE3D3A">
      <w:pPr>
        <w:ind w:firstLine="567"/>
        <w:jc w:val="both"/>
        <w:rPr>
          <w:szCs w:val="28"/>
        </w:rPr>
      </w:pPr>
      <w:r w:rsidRPr="00BF3C60">
        <w:rPr>
          <w:szCs w:val="28"/>
        </w:rPr>
        <w:t>повышение доступа субъектов малого и среднего предпринимательства к закупкам товаров, работ, услуг для обеспечения муниципальных нужд;</w:t>
      </w:r>
    </w:p>
    <w:p w:rsidR="00EE3D3A" w:rsidRPr="00BF3C60" w:rsidRDefault="00EE3D3A" w:rsidP="00EE3D3A">
      <w:pPr>
        <w:ind w:firstLine="567"/>
        <w:jc w:val="both"/>
        <w:rPr>
          <w:szCs w:val="28"/>
        </w:rPr>
      </w:pPr>
      <w:r w:rsidRPr="00BF3C60">
        <w:rPr>
          <w:szCs w:val="28"/>
        </w:rPr>
        <w:t>популяризация предпринимательской деятельности; формирование системы непрерывного обучения кадров малого и среднего предпринимательства;</w:t>
      </w:r>
    </w:p>
    <w:p w:rsidR="00EE3D3A" w:rsidRPr="00BF3C60" w:rsidRDefault="00EE3D3A" w:rsidP="00EE3D3A">
      <w:pPr>
        <w:ind w:firstLine="567"/>
        <w:jc w:val="both"/>
        <w:rPr>
          <w:szCs w:val="28"/>
        </w:rPr>
      </w:pPr>
      <w:r w:rsidRPr="00BF3C60">
        <w:rPr>
          <w:szCs w:val="28"/>
        </w:rPr>
        <w:t>реализация программ поддержки малого и среднего предпринимательства; вовлечение молодежи в предпринимательскую деятельность;</w:t>
      </w:r>
    </w:p>
    <w:p w:rsidR="00EE3D3A" w:rsidRPr="00BF3C60" w:rsidRDefault="00EE3D3A" w:rsidP="00EE3D3A">
      <w:pPr>
        <w:ind w:firstLine="567"/>
        <w:jc w:val="both"/>
        <w:rPr>
          <w:szCs w:val="28"/>
        </w:rPr>
      </w:pPr>
      <w:r w:rsidRPr="00BF3C60">
        <w:rPr>
          <w:szCs w:val="28"/>
        </w:rPr>
        <w:t>в целях повышения профессионального мастерства и продвижения своей продукции привлечение предпринимателей к культурно-массовым мероприятиям (выставки, фестивали, ярмарки, семинары и т. д.).</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3D3A" w:rsidP="00EE3D3A">
      <w:pPr>
        <w:ind w:firstLine="567"/>
        <w:jc w:val="both"/>
        <w:rPr>
          <w:szCs w:val="28"/>
        </w:rPr>
      </w:pPr>
      <w:r w:rsidRPr="00BF3C60">
        <w:rPr>
          <w:szCs w:val="28"/>
        </w:rPr>
        <w:t>рост объема инвестиций субъектов малого и среднего предпринимательства в основной капитал к предыдущему году, не менее 5 %;</w:t>
      </w:r>
    </w:p>
    <w:p w:rsidR="00EE3D3A" w:rsidRPr="00BF3C60" w:rsidRDefault="00EE3D3A" w:rsidP="00EE3D3A">
      <w:pPr>
        <w:ind w:firstLine="567"/>
        <w:jc w:val="both"/>
        <w:rPr>
          <w:szCs w:val="28"/>
        </w:rPr>
      </w:pPr>
      <w:r w:rsidRPr="00BF3C60">
        <w:rPr>
          <w:szCs w:val="28"/>
        </w:rPr>
        <w:t>рост количества созданных рабочих мест (включая вновь зарегистрированных субъектов малого и среднего предпринимательства), за год, не менее 20.</w:t>
      </w:r>
    </w:p>
    <w:p w:rsidR="00EE3D3A" w:rsidRPr="00BF3C60" w:rsidRDefault="00EE3D3A" w:rsidP="00EE3D3A">
      <w:pPr>
        <w:ind w:firstLine="567"/>
        <w:jc w:val="both"/>
        <w:rPr>
          <w:szCs w:val="28"/>
        </w:rPr>
      </w:pPr>
      <w:r w:rsidRPr="00BF3C60">
        <w:rPr>
          <w:bCs/>
          <w:szCs w:val="28"/>
        </w:rPr>
        <w:t>Туристско-рекреационный комплекс.</w:t>
      </w:r>
      <w:r w:rsidRPr="00BF3C60">
        <w:rPr>
          <w:b/>
          <w:bCs/>
          <w:szCs w:val="28"/>
        </w:rPr>
        <w:t xml:space="preserve"> </w:t>
      </w:r>
      <w:r w:rsidRPr="00BF3C60">
        <w:rPr>
          <w:szCs w:val="28"/>
        </w:rPr>
        <w:t xml:space="preserve">Основными направлениями туристско-рекреационного комплекса Шпаковского муниципального округа являются бальнеология, казачий хутор, спортивно-досуговый кластер. </w:t>
      </w:r>
    </w:p>
    <w:p w:rsidR="00EE3D3A" w:rsidRPr="00BF3C60" w:rsidRDefault="00EE3D3A" w:rsidP="00EE3D3A">
      <w:pPr>
        <w:ind w:firstLine="567"/>
        <w:jc w:val="both"/>
        <w:rPr>
          <w:szCs w:val="28"/>
        </w:rPr>
      </w:pPr>
      <w:r w:rsidRPr="00BF3C60">
        <w:rPr>
          <w:szCs w:val="28"/>
        </w:rPr>
        <w:t>Ожидаемые результаты:</w:t>
      </w:r>
    </w:p>
    <w:p w:rsidR="00EE3D3A" w:rsidRPr="00BF3C60" w:rsidRDefault="00EE3D3A" w:rsidP="00EE3D3A">
      <w:pPr>
        <w:ind w:firstLine="567"/>
        <w:jc w:val="both"/>
        <w:rPr>
          <w:szCs w:val="28"/>
        </w:rPr>
      </w:pPr>
      <w:r w:rsidRPr="00BF3C60">
        <w:rPr>
          <w:szCs w:val="28"/>
        </w:rPr>
        <w:lastRenderedPageBreak/>
        <w:t>развитие и продвижение туристической отрасли в Шпаковском муниципальном округе;</w:t>
      </w:r>
    </w:p>
    <w:p w:rsidR="00EE3D3A" w:rsidRPr="00BF3C60" w:rsidRDefault="00EE3D3A" w:rsidP="00EE3D3A">
      <w:pPr>
        <w:ind w:firstLine="567"/>
        <w:jc w:val="both"/>
        <w:rPr>
          <w:szCs w:val="28"/>
        </w:rPr>
      </w:pPr>
      <w:r w:rsidRPr="00BF3C60">
        <w:rPr>
          <w:szCs w:val="28"/>
        </w:rPr>
        <w:t>формирование туристического бренда восточного Ставрополья;</w:t>
      </w:r>
    </w:p>
    <w:p w:rsidR="00EE3D3A" w:rsidRPr="00BF3C60" w:rsidRDefault="00EE3D3A" w:rsidP="00EE3D3A">
      <w:pPr>
        <w:ind w:firstLine="567"/>
        <w:jc w:val="both"/>
        <w:rPr>
          <w:szCs w:val="28"/>
        </w:rPr>
      </w:pPr>
      <w:r w:rsidRPr="00BF3C60">
        <w:rPr>
          <w:szCs w:val="28"/>
        </w:rPr>
        <w:t>формирование имиджа Шпаковского муниципального округа, как территории, привлекательной для туризма;</w:t>
      </w:r>
    </w:p>
    <w:p w:rsidR="00EE3D3A" w:rsidRPr="00BF3C60" w:rsidRDefault="00EE3D3A" w:rsidP="00EE3D3A">
      <w:pPr>
        <w:ind w:firstLine="567"/>
        <w:jc w:val="both"/>
        <w:rPr>
          <w:szCs w:val="28"/>
        </w:rPr>
      </w:pPr>
      <w:r w:rsidRPr="00BF3C60">
        <w:rPr>
          <w:szCs w:val="28"/>
        </w:rPr>
        <w:t>развитие природного потенциала округа;</w:t>
      </w:r>
    </w:p>
    <w:p w:rsidR="00EE3D3A" w:rsidRPr="00BF3C60" w:rsidRDefault="00EE3D3A" w:rsidP="00EE3D3A">
      <w:pPr>
        <w:ind w:firstLine="567"/>
        <w:jc w:val="both"/>
        <w:rPr>
          <w:szCs w:val="28"/>
        </w:rPr>
      </w:pPr>
      <w:r w:rsidRPr="00BF3C60">
        <w:rPr>
          <w:szCs w:val="28"/>
        </w:rPr>
        <w:t>развитие экономики и предпринимательства в данной области.</w:t>
      </w:r>
    </w:p>
    <w:p w:rsidR="00EE3D3A" w:rsidRPr="00BF3C60" w:rsidRDefault="00EE3D3A" w:rsidP="00EE3D3A">
      <w:pPr>
        <w:jc w:val="center"/>
        <w:rPr>
          <w:b/>
          <w:szCs w:val="28"/>
        </w:rPr>
      </w:pPr>
    </w:p>
    <w:p w:rsidR="00EE3D3A" w:rsidRPr="00F24172" w:rsidRDefault="00EE3D3A" w:rsidP="00EE3D3A">
      <w:pPr>
        <w:jc w:val="center"/>
        <w:rPr>
          <w:szCs w:val="28"/>
        </w:rPr>
      </w:pPr>
      <w:r w:rsidRPr="00F24172">
        <w:rPr>
          <w:szCs w:val="28"/>
        </w:rPr>
        <w:t>7.3 Демографический прогноз</w:t>
      </w:r>
    </w:p>
    <w:p w:rsidR="00EE3D3A" w:rsidRPr="00BF3C60" w:rsidRDefault="00EE3D3A" w:rsidP="00EE3D3A">
      <w:pPr>
        <w:ind w:firstLine="567"/>
        <w:contextualSpacing/>
        <w:jc w:val="both"/>
        <w:rPr>
          <w:szCs w:val="28"/>
        </w:rPr>
      </w:pPr>
      <w:r w:rsidRPr="00BF3C60">
        <w:rPr>
          <w:szCs w:val="28"/>
        </w:rPr>
        <w:t>Демографический прогноз имеет чрезвычайно большое значение для целей краткосрочного, среднесрочного и долгосрочного планирования развития территории. Прогнозирование численности населения в документах территориального планирования преследует две цели. Во-первых, это прогнозирование общей численности населения объекта планирования, а также отдельных населенных пунктов, входящих в его состав. Во-вторых, это прогнозирование не только численности, но и половозрастной структуры населения.</w:t>
      </w:r>
    </w:p>
    <w:p w:rsidR="00EE3D3A" w:rsidRPr="00BF3C60" w:rsidRDefault="00EE3D3A" w:rsidP="00EE3D3A">
      <w:pPr>
        <w:ind w:firstLine="567"/>
        <w:contextualSpacing/>
        <w:jc w:val="both"/>
        <w:rPr>
          <w:szCs w:val="28"/>
        </w:rPr>
      </w:pPr>
      <w:r w:rsidRPr="00BF3C60">
        <w:rPr>
          <w:szCs w:val="28"/>
        </w:rPr>
        <w:t>Рождаемость, смертность и миграция, несмотря на общие тенденции, носят случайный характер и зависят от множества причин. Их количественные характеристики меняются из года в год, но, как правило, находятся в некоторых естественных границах, которые определяются с помощью анализа тенденций за последние годы. При этом как рождаемость, так и смертность с миграцией в текущем году, как правило, не зависят от их характеристик в предыдущем.</w:t>
      </w:r>
    </w:p>
    <w:p w:rsidR="00EE3D3A" w:rsidRPr="00BF3C60" w:rsidRDefault="00EE3D3A" w:rsidP="00EE3D3A">
      <w:pPr>
        <w:ind w:firstLine="567"/>
        <w:contextualSpacing/>
        <w:jc w:val="both"/>
        <w:rPr>
          <w:szCs w:val="28"/>
        </w:rPr>
      </w:pPr>
      <w:r w:rsidRPr="00BF3C60">
        <w:rPr>
          <w:szCs w:val="28"/>
        </w:rPr>
        <w:t>Изменение демографических показателей Шпаковского муниципального округа в значительной степени зависит от успешного решения задач социально-экономического развития, включая обеспечение стабильного экономического роста и роста благосостояния населения, создание эффективной социальной инфраструктуры (здравоохранение, образование, культурное обслуживание, физическая культура и спорт), рынка доступного жилья и гибкого рынка труда.</w:t>
      </w:r>
    </w:p>
    <w:p w:rsidR="00EE3D3A" w:rsidRPr="00BF3C60" w:rsidRDefault="00EE3D3A" w:rsidP="00EE3D3A">
      <w:pPr>
        <w:ind w:firstLine="567"/>
        <w:contextualSpacing/>
        <w:jc w:val="both"/>
        <w:rPr>
          <w:szCs w:val="28"/>
        </w:rPr>
      </w:pPr>
      <w:r w:rsidRPr="00BF3C60">
        <w:rPr>
          <w:szCs w:val="28"/>
        </w:rPr>
        <w:t>Перспективную численность населения Шпаковского муниципального округа будут определять два фактора – естественное и механическое движение населения. При определении прогнозной численности населения учитывается современная численность населения и основные показатели естественного и миграционного движения населения, подробный анализ существующей демографической ситуации в Шпаковском муниципальном округе представлен в разделе 5.1 настоящего тома.</w:t>
      </w:r>
    </w:p>
    <w:p w:rsidR="00EE3D3A" w:rsidRPr="00BF3C60" w:rsidRDefault="00EE3D3A" w:rsidP="00EE3D3A">
      <w:pPr>
        <w:tabs>
          <w:tab w:val="left" w:pos="708"/>
          <w:tab w:val="left" w:pos="1416"/>
          <w:tab w:val="left" w:pos="2124"/>
          <w:tab w:val="left" w:pos="2832"/>
          <w:tab w:val="left" w:pos="3540"/>
          <w:tab w:val="left" w:pos="4248"/>
          <w:tab w:val="left" w:pos="4956"/>
          <w:tab w:val="left" w:pos="5664"/>
          <w:tab w:val="left" w:pos="8004"/>
        </w:tabs>
        <w:ind w:firstLine="567"/>
        <w:contextualSpacing/>
        <w:jc w:val="both"/>
        <w:rPr>
          <w:szCs w:val="28"/>
        </w:rPr>
      </w:pPr>
      <w:r w:rsidRPr="00BF3C60">
        <w:rPr>
          <w:szCs w:val="28"/>
        </w:rPr>
        <w:t>В качестве основной при составлении демографического прогноза использована линейная функция экстраполяции. Она применяется при допущении условия постоянного абсолютного прироста (или убыли) населения, и ее уравнение имеет следующий вид:</w:t>
      </w:r>
    </w:p>
    <w:p w:rsidR="00EE3D3A" w:rsidRPr="000F3B91" w:rsidRDefault="00EE3D3A" w:rsidP="00EE3D3A">
      <w:pPr>
        <w:tabs>
          <w:tab w:val="left" w:pos="708"/>
          <w:tab w:val="left" w:pos="1416"/>
          <w:tab w:val="left" w:pos="2124"/>
          <w:tab w:val="left" w:pos="2832"/>
          <w:tab w:val="left" w:pos="3540"/>
          <w:tab w:val="left" w:pos="4248"/>
          <w:tab w:val="left" w:pos="4956"/>
          <w:tab w:val="left" w:pos="5664"/>
          <w:tab w:val="left" w:pos="8004"/>
        </w:tabs>
        <w:ind w:firstLine="567"/>
        <w:contextualSpacing/>
        <w:jc w:val="center"/>
        <w:rPr>
          <w:szCs w:val="28"/>
        </w:rPr>
      </w:pPr>
      <w:r w:rsidRPr="000F3B91">
        <w:rPr>
          <w:szCs w:val="28"/>
          <w:lang w:val="en-US"/>
        </w:rPr>
        <w:t>N</w:t>
      </w:r>
      <w:r w:rsidRPr="000F3B91">
        <w:rPr>
          <w:szCs w:val="28"/>
          <w:vertAlign w:val="subscript"/>
          <w:lang w:val="en-US"/>
        </w:rPr>
        <w:t>t</w:t>
      </w:r>
      <w:r w:rsidRPr="000F3B91">
        <w:rPr>
          <w:szCs w:val="28"/>
        </w:rPr>
        <w:t xml:space="preserve"> = </w:t>
      </w:r>
      <w:r w:rsidRPr="000F3B91">
        <w:rPr>
          <w:szCs w:val="28"/>
          <w:lang w:val="en-US"/>
        </w:rPr>
        <w:t>N</w:t>
      </w:r>
      <w:r w:rsidRPr="000F3B91">
        <w:rPr>
          <w:szCs w:val="28"/>
          <w:vertAlign w:val="subscript"/>
          <w:lang w:val="en-US"/>
        </w:rPr>
        <w:t>o</w:t>
      </w:r>
      <w:r w:rsidRPr="000F3B91">
        <w:rPr>
          <w:szCs w:val="28"/>
        </w:rPr>
        <w:t xml:space="preserve"> (1+</w:t>
      </w:r>
      <w:r w:rsidRPr="000F3B91">
        <w:rPr>
          <w:szCs w:val="28"/>
          <w:lang w:val="en-US"/>
        </w:rPr>
        <w:t>kt</w:t>
      </w:r>
      <w:r w:rsidRPr="000F3B91">
        <w:rPr>
          <w:szCs w:val="28"/>
        </w:rPr>
        <w:t>),</w:t>
      </w:r>
    </w:p>
    <w:p w:rsidR="00EE3D3A" w:rsidRPr="00BF3C60" w:rsidRDefault="00EE3D3A" w:rsidP="00EE3D3A">
      <w:pPr>
        <w:tabs>
          <w:tab w:val="left" w:pos="708"/>
          <w:tab w:val="left" w:pos="1416"/>
          <w:tab w:val="left" w:pos="2124"/>
          <w:tab w:val="left" w:pos="2832"/>
          <w:tab w:val="left" w:pos="3540"/>
          <w:tab w:val="left" w:pos="4248"/>
          <w:tab w:val="left" w:pos="4956"/>
          <w:tab w:val="left" w:pos="5664"/>
          <w:tab w:val="left" w:pos="8004"/>
        </w:tabs>
        <w:ind w:firstLine="567"/>
        <w:contextualSpacing/>
        <w:jc w:val="both"/>
        <w:rPr>
          <w:szCs w:val="28"/>
        </w:rPr>
      </w:pPr>
      <w:r w:rsidRPr="00BF3C60">
        <w:rPr>
          <w:szCs w:val="28"/>
        </w:rPr>
        <w:lastRenderedPageBreak/>
        <w:t xml:space="preserve">где </w:t>
      </w:r>
      <w:r w:rsidRPr="00BF3C60">
        <w:rPr>
          <w:szCs w:val="28"/>
          <w:lang w:val="en-US"/>
        </w:rPr>
        <w:t>N</w:t>
      </w:r>
      <w:r w:rsidRPr="00BF3C60">
        <w:rPr>
          <w:szCs w:val="28"/>
          <w:vertAlign w:val="subscript"/>
          <w:lang w:val="en-US"/>
        </w:rPr>
        <w:t>t</w:t>
      </w:r>
      <w:r w:rsidRPr="00BF3C60">
        <w:rPr>
          <w:szCs w:val="28"/>
        </w:rPr>
        <w:t xml:space="preserve"> – численность населения через </w:t>
      </w:r>
      <w:r w:rsidRPr="00BF3C60">
        <w:rPr>
          <w:szCs w:val="28"/>
          <w:lang w:val="en-US"/>
        </w:rPr>
        <w:t>t</w:t>
      </w:r>
      <w:r w:rsidRPr="00BF3C60">
        <w:rPr>
          <w:szCs w:val="28"/>
        </w:rPr>
        <w:t xml:space="preserve"> лет; N</w:t>
      </w:r>
      <w:r w:rsidRPr="00BF3C60">
        <w:rPr>
          <w:szCs w:val="28"/>
          <w:vertAlign w:val="subscript"/>
        </w:rPr>
        <w:t>0</w:t>
      </w:r>
      <w:r w:rsidRPr="00BF3C60">
        <w:rPr>
          <w:szCs w:val="28"/>
        </w:rPr>
        <w:t xml:space="preserve"> – начальная численность населения; </w:t>
      </w:r>
      <w:r w:rsidRPr="00BF3C60">
        <w:rPr>
          <w:szCs w:val="28"/>
          <w:lang w:val="en-US"/>
        </w:rPr>
        <w:t>k</w:t>
      </w:r>
      <w:r w:rsidRPr="00BF3C60">
        <w:rPr>
          <w:szCs w:val="28"/>
        </w:rPr>
        <w:t xml:space="preserve"> – среднегодовой прирост населения; </w:t>
      </w:r>
      <w:r w:rsidRPr="00BF3C60">
        <w:rPr>
          <w:szCs w:val="28"/>
          <w:lang w:val="en-US"/>
        </w:rPr>
        <w:t>t</w:t>
      </w:r>
      <w:r w:rsidRPr="00BF3C60">
        <w:rPr>
          <w:szCs w:val="28"/>
        </w:rPr>
        <w:t xml:space="preserve"> – период прогнозирования.</w:t>
      </w:r>
    </w:p>
    <w:p w:rsidR="00EE3D3A" w:rsidRPr="00BF3C60" w:rsidRDefault="00EE3D3A" w:rsidP="00EE3D3A">
      <w:pPr>
        <w:tabs>
          <w:tab w:val="left" w:pos="708"/>
          <w:tab w:val="left" w:pos="1416"/>
          <w:tab w:val="left" w:pos="2124"/>
          <w:tab w:val="left" w:pos="2832"/>
          <w:tab w:val="left" w:pos="3540"/>
          <w:tab w:val="left" w:pos="4248"/>
          <w:tab w:val="left" w:pos="4956"/>
          <w:tab w:val="left" w:pos="5664"/>
          <w:tab w:val="left" w:pos="8004"/>
        </w:tabs>
        <w:ind w:firstLine="567"/>
        <w:contextualSpacing/>
        <w:jc w:val="both"/>
        <w:rPr>
          <w:szCs w:val="28"/>
        </w:rPr>
      </w:pPr>
      <w:bookmarkStart w:id="16" w:name="_Hlk54795795"/>
    </w:p>
    <w:p w:rsidR="00EE3D3A" w:rsidRPr="00BF3C60" w:rsidRDefault="00EE3D3A" w:rsidP="00EE3D3A">
      <w:pPr>
        <w:ind w:firstLine="567"/>
        <w:contextualSpacing/>
        <w:jc w:val="right"/>
        <w:rPr>
          <w:szCs w:val="28"/>
        </w:rPr>
      </w:pPr>
      <w:r w:rsidRPr="00BF3C60">
        <w:rPr>
          <w:szCs w:val="28"/>
        </w:rPr>
        <w:t>Таблица 7.3.1</w:t>
      </w:r>
    </w:p>
    <w:p w:rsidR="00EE3D3A" w:rsidRPr="00BF3C60" w:rsidRDefault="00E7031F" w:rsidP="00EE3D3A">
      <w:pPr>
        <w:contextualSpacing/>
        <w:jc w:val="center"/>
        <w:rPr>
          <w:szCs w:val="28"/>
        </w:rPr>
      </w:pPr>
      <w:r w:rsidRPr="00BF3C60">
        <w:rPr>
          <w:szCs w:val="28"/>
        </w:rPr>
        <w:t xml:space="preserve">Демографический прогноз для территории Шпаковского муниципального округа в разрезе территориальных отделов и населенных пунктов </w:t>
      </w:r>
      <w:r w:rsidR="00A61762">
        <w:rPr>
          <w:szCs w:val="28"/>
        </w:rPr>
        <w:br/>
      </w:r>
      <w:r w:rsidRPr="00BF3C60">
        <w:rPr>
          <w:szCs w:val="28"/>
        </w:rPr>
        <w:t>(2021-2041 гг.)</w:t>
      </w:r>
    </w:p>
    <w:p w:rsidR="00EF0088" w:rsidRPr="00BF3C60" w:rsidRDefault="00EF0088" w:rsidP="00EE3D3A">
      <w:pPr>
        <w:contextualSpacing/>
        <w:jc w:val="center"/>
        <w:rPr>
          <w:szCs w:val="28"/>
        </w:rPr>
      </w:pPr>
    </w:p>
    <w:tbl>
      <w:tblPr>
        <w:tblStyle w:val="TableGridReport8"/>
        <w:tblW w:w="9498" w:type="dxa"/>
        <w:tblInd w:w="-147" w:type="dxa"/>
        <w:tblLook w:val="04A0" w:firstRow="1" w:lastRow="0" w:firstColumn="1" w:lastColumn="0" w:noHBand="0" w:noVBand="1"/>
      </w:tblPr>
      <w:tblGrid>
        <w:gridCol w:w="568"/>
        <w:gridCol w:w="3464"/>
        <w:gridCol w:w="1174"/>
        <w:gridCol w:w="1174"/>
        <w:gridCol w:w="992"/>
        <w:gridCol w:w="1134"/>
        <w:gridCol w:w="992"/>
      </w:tblGrid>
      <w:tr w:rsidR="00EE3D3A" w:rsidRPr="002050DA" w:rsidTr="002050DA">
        <w:trPr>
          <w:tblHeader/>
        </w:trPr>
        <w:tc>
          <w:tcPr>
            <w:tcW w:w="568" w:type="dxa"/>
            <w:vAlign w:val="center"/>
          </w:tcPr>
          <w:p w:rsidR="00EE3D3A" w:rsidRPr="002050DA" w:rsidRDefault="00EE3D3A" w:rsidP="00EE3D3A">
            <w:pPr>
              <w:contextualSpacing/>
              <w:jc w:val="center"/>
              <w:rPr>
                <w:sz w:val="24"/>
              </w:rPr>
            </w:pPr>
            <w:r w:rsidRPr="002050DA">
              <w:rPr>
                <w:sz w:val="24"/>
              </w:rPr>
              <w:t>№ п/п</w:t>
            </w:r>
          </w:p>
        </w:tc>
        <w:tc>
          <w:tcPr>
            <w:tcW w:w="3464" w:type="dxa"/>
            <w:vAlign w:val="center"/>
          </w:tcPr>
          <w:p w:rsidR="00EE3D3A" w:rsidRPr="002050DA" w:rsidRDefault="00EE3D3A" w:rsidP="00EE3D3A">
            <w:pPr>
              <w:contextualSpacing/>
              <w:jc w:val="center"/>
              <w:rPr>
                <w:sz w:val="24"/>
              </w:rPr>
            </w:pPr>
            <w:r w:rsidRPr="002050DA">
              <w:rPr>
                <w:sz w:val="24"/>
              </w:rPr>
              <w:t>Территориальный отдел</w:t>
            </w:r>
          </w:p>
        </w:tc>
        <w:tc>
          <w:tcPr>
            <w:tcW w:w="1174" w:type="dxa"/>
            <w:vAlign w:val="center"/>
          </w:tcPr>
          <w:p w:rsidR="00EE3D3A" w:rsidRPr="002050DA" w:rsidRDefault="00EE3D3A" w:rsidP="00EE3D3A">
            <w:pPr>
              <w:contextualSpacing/>
              <w:jc w:val="center"/>
              <w:rPr>
                <w:sz w:val="24"/>
              </w:rPr>
            </w:pPr>
            <w:r w:rsidRPr="002050DA">
              <w:rPr>
                <w:sz w:val="24"/>
              </w:rPr>
              <w:t>2021</w:t>
            </w:r>
          </w:p>
        </w:tc>
        <w:tc>
          <w:tcPr>
            <w:tcW w:w="1174" w:type="dxa"/>
            <w:vAlign w:val="center"/>
          </w:tcPr>
          <w:p w:rsidR="00EE3D3A" w:rsidRPr="002050DA" w:rsidRDefault="00EE3D3A" w:rsidP="00EE3D3A">
            <w:pPr>
              <w:contextualSpacing/>
              <w:jc w:val="center"/>
              <w:rPr>
                <w:sz w:val="24"/>
              </w:rPr>
            </w:pPr>
            <w:r w:rsidRPr="002050DA">
              <w:rPr>
                <w:sz w:val="24"/>
              </w:rPr>
              <w:t>2026</w:t>
            </w:r>
          </w:p>
        </w:tc>
        <w:tc>
          <w:tcPr>
            <w:tcW w:w="992" w:type="dxa"/>
            <w:vAlign w:val="center"/>
          </w:tcPr>
          <w:p w:rsidR="00EE3D3A" w:rsidRPr="002050DA" w:rsidRDefault="00EE3D3A" w:rsidP="00EE3D3A">
            <w:pPr>
              <w:contextualSpacing/>
              <w:jc w:val="center"/>
              <w:rPr>
                <w:sz w:val="24"/>
              </w:rPr>
            </w:pPr>
            <w:r w:rsidRPr="002050DA">
              <w:rPr>
                <w:sz w:val="24"/>
              </w:rPr>
              <w:t>2041</w:t>
            </w:r>
          </w:p>
        </w:tc>
        <w:tc>
          <w:tcPr>
            <w:tcW w:w="1134" w:type="dxa"/>
            <w:vAlign w:val="center"/>
          </w:tcPr>
          <w:p w:rsidR="00EE3D3A" w:rsidRPr="002050DA" w:rsidRDefault="00EE3D3A" w:rsidP="00EE3D3A">
            <w:pPr>
              <w:contextualSpacing/>
              <w:jc w:val="center"/>
              <w:rPr>
                <w:sz w:val="24"/>
              </w:rPr>
            </w:pPr>
            <w:r w:rsidRPr="002050DA">
              <w:rPr>
                <w:sz w:val="24"/>
              </w:rPr>
              <w:t>Темп роста 2026 г. к 2021 г.</w:t>
            </w:r>
          </w:p>
        </w:tc>
        <w:tc>
          <w:tcPr>
            <w:tcW w:w="992" w:type="dxa"/>
            <w:vAlign w:val="center"/>
          </w:tcPr>
          <w:p w:rsidR="00EE3D3A" w:rsidRPr="002050DA" w:rsidRDefault="00EE3D3A" w:rsidP="00EE3D3A">
            <w:pPr>
              <w:contextualSpacing/>
              <w:jc w:val="center"/>
              <w:rPr>
                <w:sz w:val="24"/>
              </w:rPr>
            </w:pPr>
            <w:r w:rsidRPr="002050DA">
              <w:rPr>
                <w:sz w:val="24"/>
              </w:rPr>
              <w:t>Темп роста 2041 г. к 2021 г.</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Шпаковский МО</w:t>
            </w:r>
          </w:p>
        </w:tc>
        <w:tc>
          <w:tcPr>
            <w:tcW w:w="1174" w:type="dxa"/>
            <w:vAlign w:val="center"/>
          </w:tcPr>
          <w:p w:rsidR="00EE3D3A" w:rsidRPr="002050DA" w:rsidRDefault="00EE3D3A" w:rsidP="00EE3D3A">
            <w:pPr>
              <w:contextualSpacing/>
              <w:jc w:val="center"/>
              <w:rPr>
                <w:sz w:val="24"/>
              </w:rPr>
            </w:pPr>
            <w:r w:rsidRPr="002050DA">
              <w:rPr>
                <w:sz w:val="24"/>
              </w:rPr>
              <w:t>167823</w:t>
            </w:r>
          </w:p>
        </w:tc>
        <w:tc>
          <w:tcPr>
            <w:tcW w:w="1174" w:type="dxa"/>
            <w:vAlign w:val="center"/>
          </w:tcPr>
          <w:p w:rsidR="00EE3D3A" w:rsidRPr="002050DA" w:rsidRDefault="00EE3D3A" w:rsidP="00EE3D3A">
            <w:pPr>
              <w:contextualSpacing/>
              <w:jc w:val="center"/>
              <w:rPr>
                <w:sz w:val="24"/>
              </w:rPr>
            </w:pPr>
            <w:r w:rsidRPr="002050DA">
              <w:rPr>
                <w:sz w:val="24"/>
              </w:rPr>
              <w:t>182337</w:t>
            </w:r>
          </w:p>
        </w:tc>
        <w:tc>
          <w:tcPr>
            <w:tcW w:w="992" w:type="dxa"/>
            <w:vAlign w:val="center"/>
          </w:tcPr>
          <w:p w:rsidR="00EE3D3A" w:rsidRPr="002050DA" w:rsidRDefault="00EE3D3A" w:rsidP="00EE3D3A">
            <w:pPr>
              <w:contextualSpacing/>
              <w:jc w:val="center"/>
              <w:rPr>
                <w:sz w:val="24"/>
              </w:rPr>
            </w:pPr>
            <w:r w:rsidRPr="002050DA">
              <w:rPr>
                <w:sz w:val="24"/>
              </w:rPr>
              <w:t>221179</w:t>
            </w:r>
          </w:p>
        </w:tc>
        <w:tc>
          <w:tcPr>
            <w:tcW w:w="1134" w:type="dxa"/>
            <w:vAlign w:val="center"/>
          </w:tcPr>
          <w:p w:rsidR="00EE3D3A" w:rsidRPr="002050DA" w:rsidRDefault="00EE3D3A" w:rsidP="00EE3D3A">
            <w:pPr>
              <w:contextualSpacing/>
              <w:jc w:val="center"/>
              <w:rPr>
                <w:sz w:val="24"/>
              </w:rPr>
            </w:pPr>
            <w:r w:rsidRPr="002050DA">
              <w:rPr>
                <w:color w:val="000000"/>
                <w:sz w:val="24"/>
              </w:rPr>
              <w:t>108,6</w:t>
            </w:r>
          </w:p>
        </w:tc>
        <w:tc>
          <w:tcPr>
            <w:tcW w:w="992" w:type="dxa"/>
            <w:vAlign w:val="center"/>
          </w:tcPr>
          <w:p w:rsidR="00EE3D3A" w:rsidRPr="002050DA" w:rsidRDefault="00EE3D3A" w:rsidP="00EE3D3A">
            <w:pPr>
              <w:contextualSpacing/>
              <w:jc w:val="center"/>
              <w:rPr>
                <w:sz w:val="24"/>
              </w:rPr>
            </w:pPr>
            <w:r w:rsidRPr="002050DA">
              <w:rPr>
                <w:color w:val="000000"/>
                <w:sz w:val="24"/>
              </w:rPr>
              <w:t>131,8</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1</w:t>
            </w:r>
          </w:p>
        </w:tc>
        <w:tc>
          <w:tcPr>
            <w:tcW w:w="3464" w:type="dxa"/>
            <w:vAlign w:val="bottom"/>
          </w:tcPr>
          <w:p w:rsidR="00EE3D3A" w:rsidRPr="002050DA" w:rsidRDefault="00EE3D3A" w:rsidP="00EF0088">
            <w:pPr>
              <w:contextualSpacing/>
              <w:rPr>
                <w:sz w:val="24"/>
              </w:rPr>
            </w:pPr>
            <w:r w:rsidRPr="002050DA">
              <w:rPr>
                <w:sz w:val="24"/>
              </w:rPr>
              <w:t>Михайловский ТО, в т. ч.:</w:t>
            </w:r>
          </w:p>
        </w:tc>
        <w:tc>
          <w:tcPr>
            <w:tcW w:w="1174" w:type="dxa"/>
            <w:vAlign w:val="center"/>
          </w:tcPr>
          <w:p w:rsidR="00EE3D3A" w:rsidRPr="002050DA" w:rsidRDefault="00EE3D3A" w:rsidP="00EE3D3A">
            <w:pPr>
              <w:contextualSpacing/>
              <w:jc w:val="center"/>
              <w:rPr>
                <w:sz w:val="24"/>
              </w:rPr>
            </w:pPr>
            <w:r w:rsidRPr="002050DA">
              <w:rPr>
                <w:color w:val="000000"/>
                <w:sz w:val="24"/>
              </w:rPr>
              <w:t>114653</w:t>
            </w:r>
          </w:p>
        </w:tc>
        <w:tc>
          <w:tcPr>
            <w:tcW w:w="1174" w:type="dxa"/>
            <w:vAlign w:val="center"/>
          </w:tcPr>
          <w:p w:rsidR="00EE3D3A" w:rsidRPr="002050DA" w:rsidRDefault="00EE3D3A" w:rsidP="00EE3D3A">
            <w:pPr>
              <w:contextualSpacing/>
              <w:jc w:val="center"/>
              <w:rPr>
                <w:sz w:val="24"/>
              </w:rPr>
            </w:pPr>
            <w:r w:rsidRPr="002050DA">
              <w:rPr>
                <w:sz w:val="24"/>
              </w:rPr>
              <w:t>125796</w:t>
            </w:r>
          </w:p>
        </w:tc>
        <w:tc>
          <w:tcPr>
            <w:tcW w:w="992" w:type="dxa"/>
            <w:vAlign w:val="center"/>
          </w:tcPr>
          <w:p w:rsidR="00EE3D3A" w:rsidRPr="002050DA" w:rsidRDefault="00EE3D3A" w:rsidP="00EE3D3A">
            <w:pPr>
              <w:contextualSpacing/>
              <w:jc w:val="center"/>
              <w:rPr>
                <w:sz w:val="24"/>
              </w:rPr>
            </w:pPr>
            <w:r w:rsidRPr="002050DA">
              <w:rPr>
                <w:sz w:val="24"/>
              </w:rPr>
              <w:t>159224</w:t>
            </w:r>
          </w:p>
        </w:tc>
        <w:tc>
          <w:tcPr>
            <w:tcW w:w="1134" w:type="dxa"/>
            <w:vAlign w:val="center"/>
          </w:tcPr>
          <w:p w:rsidR="00EE3D3A" w:rsidRPr="002050DA" w:rsidRDefault="00EE3D3A" w:rsidP="00EE3D3A">
            <w:pPr>
              <w:contextualSpacing/>
              <w:jc w:val="center"/>
              <w:rPr>
                <w:sz w:val="24"/>
              </w:rPr>
            </w:pPr>
            <w:r w:rsidRPr="002050DA">
              <w:rPr>
                <w:color w:val="000000"/>
                <w:sz w:val="24"/>
              </w:rPr>
              <w:t>109,7</w:t>
            </w:r>
          </w:p>
        </w:tc>
        <w:tc>
          <w:tcPr>
            <w:tcW w:w="992" w:type="dxa"/>
            <w:vAlign w:val="center"/>
          </w:tcPr>
          <w:p w:rsidR="00EE3D3A" w:rsidRPr="002050DA" w:rsidRDefault="00EE3D3A" w:rsidP="00EE3D3A">
            <w:pPr>
              <w:contextualSpacing/>
              <w:jc w:val="center"/>
              <w:rPr>
                <w:sz w:val="24"/>
              </w:rPr>
            </w:pPr>
            <w:r w:rsidRPr="002050DA">
              <w:rPr>
                <w:color w:val="000000"/>
                <w:sz w:val="24"/>
              </w:rPr>
              <w:t>138,9</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г. Михайловск</w:t>
            </w:r>
          </w:p>
        </w:tc>
        <w:tc>
          <w:tcPr>
            <w:tcW w:w="1174" w:type="dxa"/>
            <w:vAlign w:val="center"/>
          </w:tcPr>
          <w:p w:rsidR="00EE3D3A" w:rsidRPr="002050DA" w:rsidRDefault="00EE3D3A" w:rsidP="00EE3D3A">
            <w:pPr>
              <w:contextualSpacing/>
              <w:jc w:val="center"/>
              <w:rPr>
                <w:sz w:val="24"/>
              </w:rPr>
            </w:pPr>
            <w:r w:rsidRPr="002050DA">
              <w:rPr>
                <w:color w:val="000000"/>
                <w:sz w:val="24"/>
              </w:rPr>
              <w:t>114133</w:t>
            </w:r>
          </w:p>
        </w:tc>
        <w:tc>
          <w:tcPr>
            <w:tcW w:w="1174" w:type="dxa"/>
            <w:vAlign w:val="center"/>
          </w:tcPr>
          <w:p w:rsidR="00EE3D3A" w:rsidRPr="002050DA" w:rsidRDefault="00EE3D3A" w:rsidP="00EE3D3A">
            <w:pPr>
              <w:contextualSpacing/>
              <w:jc w:val="center"/>
              <w:rPr>
                <w:sz w:val="24"/>
              </w:rPr>
            </w:pPr>
            <w:r w:rsidRPr="002050DA">
              <w:rPr>
                <w:sz w:val="24"/>
              </w:rPr>
              <w:t>125249</w:t>
            </w:r>
          </w:p>
        </w:tc>
        <w:tc>
          <w:tcPr>
            <w:tcW w:w="992" w:type="dxa"/>
            <w:vAlign w:val="center"/>
          </w:tcPr>
          <w:p w:rsidR="00EE3D3A" w:rsidRPr="002050DA" w:rsidRDefault="00EE3D3A" w:rsidP="00EE3D3A">
            <w:pPr>
              <w:contextualSpacing/>
              <w:jc w:val="center"/>
              <w:rPr>
                <w:sz w:val="24"/>
              </w:rPr>
            </w:pPr>
            <w:r w:rsidRPr="002050DA">
              <w:rPr>
                <w:sz w:val="24"/>
              </w:rPr>
              <w:t>158596</w:t>
            </w:r>
          </w:p>
        </w:tc>
        <w:tc>
          <w:tcPr>
            <w:tcW w:w="1134" w:type="dxa"/>
            <w:vAlign w:val="center"/>
          </w:tcPr>
          <w:p w:rsidR="00EE3D3A" w:rsidRPr="002050DA" w:rsidRDefault="00EE3D3A" w:rsidP="00EE3D3A">
            <w:pPr>
              <w:contextualSpacing/>
              <w:jc w:val="center"/>
              <w:rPr>
                <w:sz w:val="24"/>
              </w:rPr>
            </w:pPr>
            <w:r w:rsidRPr="002050DA">
              <w:rPr>
                <w:color w:val="000000"/>
                <w:sz w:val="24"/>
              </w:rPr>
              <w:t>109,7</w:t>
            </w:r>
          </w:p>
        </w:tc>
        <w:tc>
          <w:tcPr>
            <w:tcW w:w="992" w:type="dxa"/>
            <w:vAlign w:val="center"/>
          </w:tcPr>
          <w:p w:rsidR="00EE3D3A" w:rsidRPr="002050DA" w:rsidRDefault="00EE3D3A" w:rsidP="00EE3D3A">
            <w:pPr>
              <w:contextualSpacing/>
              <w:jc w:val="center"/>
              <w:rPr>
                <w:sz w:val="24"/>
              </w:rPr>
            </w:pPr>
            <w:r w:rsidRPr="002050DA">
              <w:rPr>
                <w:color w:val="000000"/>
                <w:sz w:val="24"/>
              </w:rPr>
              <w:t>139,0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2</w:t>
            </w:r>
          </w:p>
        </w:tc>
        <w:tc>
          <w:tcPr>
            <w:tcW w:w="3464" w:type="dxa"/>
            <w:vAlign w:val="bottom"/>
          </w:tcPr>
          <w:p w:rsidR="00EE3D3A" w:rsidRPr="002050DA" w:rsidRDefault="00EE3D3A" w:rsidP="00EF0088">
            <w:pPr>
              <w:contextualSpacing/>
              <w:rPr>
                <w:sz w:val="24"/>
              </w:rPr>
            </w:pPr>
            <w:r w:rsidRPr="002050DA">
              <w:rPr>
                <w:sz w:val="24"/>
              </w:rPr>
              <w:t>Верхнерусский ТО, в т. ч.:</w:t>
            </w:r>
          </w:p>
        </w:tc>
        <w:tc>
          <w:tcPr>
            <w:tcW w:w="1174" w:type="dxa"/>
            <w:vAlign w:val="center"/>
          </w:tcPr>
          <w:p w:rsidR="00EE3D3A" w:rsidRPr="002050DA" w:rsidRDefault="00EE3D3A" w:rsidP="00EE3D3A">
            <w:pPr>
              <w:contextualSpacing/>
              <w:jc w:val="center"/>
              <w:rPr>
                <w:sz w:val="24"/>
              </w:rPr>
            </w:pPr>
            <w:r w:rsidRPr="002050DA">
              <w:rPr>
                <w:color w:val="000000"/>
                <w:sz w:val="24"/>
              </w:rPr>
              <w:t>6756</w:t>
            </w:r>
          </w:p>
        </w:tc>
        <w:tc>
          <w:tcPr>
            <w:tcW w:w="1174" w:type="dxa"/>
            <w:vAlign w:val="center"/>
          </w:tcPr>
          <w:p w:rsidR="00EE3D3A" w:rsidRPr="002050DA" w:rsidRDefault="00EE3D3A" w:rsidP="00EE3D3A">
            <w:pPr>
              <w:contextualSpacing/>
              <w:jc w:val="center"/>
              <w:rPr>
                <w:sz w:val="24"/>
              </w:rPr>
            </w:pPr>
            <w:r w:rsidRPr="002050DA">
              <w:rPr>
                <w:sz w:val="24"/>
              </w:rPr>
              <w:t>7214</w:t>
            </w:r>
          </w:p>
        </w:tc>
        <w:tc>
          <w:tcPr>
            <w:tcW w:w="992" w:type="dxa"/>
            <w:vAlign w:val="center"/>
          </w:tcPr>
          <w:p w:rsidR="00EE3D3A" w:rsidRPr="002050DA" w:rsidRDefault="00EE3D3A" w:rsidP="00EE3D3A">
            <w:pPr>
              <w:contextualSpacing/>
              <w:jc w:val="center"/>
              <w:rPr>
                <w:sz w:val="24"/>
              </w:rPr>
            </w:pPr>
            <w:r w:rsidRPr="002050DA">
              <w:rPr>
                <w:sz w:val="24"/>
              </w:rPr>
              <w:t>8590</w:t>
            </w:r>
          </w:p>
        </w:tc>
        <w:tc>
          <w:tcPr>
            <w:tcW w:w="1134" w:type="dxa"/>
            <w:vAlign w:val="center"/>
          </w:tcPr>
          <w:p w:rsidR="00EE3D3A" w:rsidRPr="002050DA" w:rsidRDefault="00EE3D3A" w:rsidP="00EE3D3A">
            <w:pPr>
              <w:contextualSpacing/>
              <w:jc w:val="center"/>
              <w:rPr>
                <w:sz w:val="24"/>
              </w:rPr>
            </w:pPr>
            <w:r w:rsidRPr="002050DA">
              <w:rPr>
                <w:color w:val="000000"/>
                <w:sz w:val="24"/>
              </w:rPr>
              <w:t>106,8</w:t>
            </w:r>
          </w:p>
        </w:tc>
        <w:tc>
          <w:tcPr>
            <w:tcW w:w="992" w:type="dxa"/>
            <w:vAlign w:val="center"/>
          </w:tcPr>
          <w:p w:rsidR="00EE3D3A" w:rsidRPr="002050DA" w:rsidRDefault="00EE3D3A" w:rsidP="00EE3D3A">
            <w:pPr>
              <w:contextualSpacing/>
              <w:jc w:val="center"/>
              <w:rPr>
                <w:sz w:val="24"/>
              </w:rPr>
            </w:pPr>
            <w:r w:rsidRPr="002050DA">
              <w:rPr>
                <w:color w:val="000000"/>
                <w:sz w:val="24"/>
              </w:rPr>
              <w:t>127,1</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Верхнерусское</w:t>
            </w:r>
          </w:p>
        </w:tc>
        <w:tc>
          <w:tcPr>
            <w:tcW w:w="1174" w:type="dxa"/>
            <w:vAlign w:val="center"/>
          </w:tcPr>
          <w:p w:rsidR="00EE3D3A" w:rsidRPr="002050DA" w:rsidRDefault="00EE3D3A" w:rsidP="00EE3D3A">
            <w:pPr>
              <w:contextualSpacing/>
              <w:jc w:val="center"/>
              <w:rPr>
                <w:sz w:val="24"/>
              </w:rPr>
            </w:pPr>
            <w:r w:rsidRPr="002050DA">
              <w:rPr>
                <w:color w:val="000000"/>
                <w:sz w:val="24"/>
              </w:rPr>
              <w:t>5683</w:t>
            </w:r>
          </w:p>
        </w:tc>
        <w:tc>
          <w:tcPr>
            <w:tcW w:w="1174" w:type="dxa"/>
            <w:vAlign w:val="center"/>
          </w:tcPr>
          <w:p w:rsidR="00EE3D3A" w:rsidRPr="002050DA" w:rsidRDefault="00EE3D3A" w:rsidP="00EE3D3A">
            <w:pPr>
              <w:contextualSpacing/>
              <w:jc w:val="center"/>
              <w:rPr>
                <w:sz w:val="24"/>
              </w:rPr>
            </w:pPr>
            <w:r w:rsidRPr="002050DA">
              <w:rPr>
                <w:sz w:val="24"/>
              </w:rPr>
              <w:t>6098</w:t>
            </w:r>
          </w:p>
        </w:tc>
        <w:tc>
          <w:tcPr>
            <w:tcW w:w="992" w:type="dxa"/>
            <w:vAlign w:val="center"/>
          </w:tcPr>
          <w:p w:rsidR="00EE3D3A" w:rsidRPr="002050DA" w:rsidRDefault="00EE3D3A" w:rsidP="00EE3D3A">
            <w:pPr>
              <w:contextualSpacing/>
              <w:jc w:val="center"/>
              <w:rPr>
                <w:sz w:val="24"/>
              </w:rPr>
            </w:pPr>
            <w:r w:rsidRPr="002050DA">
              <w:rPr>
                <w:sz w:val="24"/>
              </w:rPr>
              <w:t>7344</w:t>
            </w:r>
          </w:p>
        </w:tc>
        <w:tc>
          <w:tcPr>
            <w:tcW w:w="1134" w:type="dxa"/>
            <w:vAlign w:val="center"/>
          </w:tcPr>
          <w:p w:rsidR="00EE3D3A" w:rsidRPr="002050DA" w:rsidRDefault="00EE3D3A" w:rsidP="00EE3D3A">
            <w:pPr>
              <w:contextualSpacing/>
              <w:jc w:val="center"/>
              <w:rPr>
                <w:sz w:val="24"/>
              </w:rPr>
            </w:pPr>
            <w:r w:rsidRPr="002050DA">
              <w:rPr>
                <w:color w:val="000000"/>
                <w:sz w:val="24"/>
              </w:rPr>
              <w:t>107,3</w:t>
            </w:r>
          </w:p>
        </w:tc>
        <w:tc>
          <w:tcPr>
            <w:tcW w:w="992" w:type="dxa"/>
            <w:vAlign w:val="center"/>
          </w:tcPr>
          <w:p w:rsidR="00EE3D3A" w:rsidRPr="002050DA" w:rsidRDefault="00EE3D3A" w:rsidP="00EE3D3A">
            <w:pPr>
              <w:contextualSpacing/>
              <w:jc w:val="center"/>
              <w:rPr>
                <w:sz w:val="24"/>
              </w:rPr>
            </w:pPr>
            <w:r w:rsidRPr="002050DA">
              <w:rPr>
                <w:color w:val="000000"/>
                <w:sz w:val="24"/>
              </w:rPr>
              <w:t>129,2</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3</w:t>
            </w:r>
          </w:p>
        </w:tc>
        <w:tc>
          <w:tcPr>
            <w:tcW w:w="3464" w:type="dxa"/>
            <w:vAlign w:val="bottom"/>
          </w:tcPr>
          <w:p w:rsidR="00EE3D3A" w:rsidRPr="002050DA" w:rsidRDefault="00EE3D3A" w:rsidP="00EF0088">
            <w:pPr>
              <w:contextualSpacing/>
              <w:rPr>
                <w:sz w:val="24"/>
              </w:rPr>
            </w:pPr>
            <w:r w:rsidRPr="002050DA">
              <w:rPr>
                <w:sz w:val="24"/>
              </w:rPr>
              <w:t>Деминский ТО, в т. ч.:</w:t>
            </w:r>
          </w:p>
        </w:tc>
        <w:tc>
          <w:tcPr>
            <w:tcW w:w="1174" w:type="dxa"/>
            <w:vAlign w:val="center"/>
          </w:tcPr>
          <w:p w:rsidR="00EE3D3A" w:rsidRPr="002050DA" w:rsidRDefault="00EE3D3A" w:rsidP="00EE3D3A">
            <w:pPr>
              <w:contextualSpacing/>
              <w:jc w:val="center"/>
              <w:rPr>
                <w:sz w:val="24"/>
              </w:rPr>
            </w:pPr>
            <w:r w:rsidRPr="002050DA">
              <w:rPr>
                <w:sz w:val="24"/>
              </w:rPr>
              <w:t>3812</w:t>
            </w:r>
          </w:p>
        </w:tc>
        <w:tc>
          <w:tcPr>
            <w:tcW w:w="1174" w:type="dxa"/>
            <w:vAlign w:val="center"/>
          </w:tcPr>
          <w:p w:rsidR="00EE3D3A" w:rsidRPr="002050DA" w:rsidRDefault="00EE3D3A" w:rsidP="00EE3D3A">
            <w:pPr>
              <w:contextualSpacing/>
              <w:jc w:val="center"/>
              <w:rPr>
                <w:sz w:val="24"/>
              </w:rPr>
            </w:pPr>
            <w:r w:rsidRPr="002050DA">
              <w:rPr>
                <w:sz w:val="24"/>
              </w:rPr>
              <w:t>4052</w:t>
            </w:r>
          </w:p>
        </w:tc>
        <w:tc>
          <w:tcPr>
            <w:tcW w:w="992" w:type="dxa"/>
            <w:vAlign w:val="center"/>
          </w:tcPr>
          <w:p w:rsidR="00EE3D3A" w:rsidRPr="002050DA" w:rsidRDefault="00EE3D3A" w:rsidP="00EE3D3A">
            <w:pPr>
              <w:contextualSpacing/>
              <w:jc w:val="center"/>
              <w:rPr>
                <w:sz w:val="24"/>
              </w:rPr>
            </w:pPr>
            <w:r w:rsidRPr="002050DA">
              <w:rPr>
                <w:sz w:val="24"/>
              </w:rPr>
              <w:t>4774</w:t>
            </w:r>
          </w:p>
        </w:tc>
        <w:tc>
          <w:tcPr>
            <w:tcW w:w="1134" w:type="dxa"/>
            <w:vAlign w:val="center"/>
          </w:tcPr>
          <w:p w:rsidR="00EE3D3A" w:rsidRPr="002050DA" w:rsidRDefault="00EE3D3A" w:rsidP="00EE3D3A">
            <w:pPr>
              <w:contextualSpacing/>
              <w:jc w:val="center"/>
              <w:rPr>
                <w:sz w:val="24"/>
              </w:rPr>
            </w:pPr>
            <w:r w:rsidRPr="002050DA">
              <w:rPr>
                <w:color w:val="000000"/>
                <w:sz w:val="24"/>
              </w:rPr>
              <w:t>106,3</w:t>
            </w:r>
          </w:p>
        </w:tc>
        <w:tc>
          <w:tcPr>
            <w:tcW w:w="992" w:type="dxa"/>
            <w:vAlign w:val="center"/>
          </w:tcPr>
          <w:p w:rsidR="00EE3D3A" w:rsidRPr="002050DA" w:rsidRDefault="00EE3D3A" w:rsidP="00EE3D3A">
            <w:pPr>
              <w:contextualSpacing/>
              <w:jc w:val="center"/>
              <w:rPr>
                <w:sz w:val="24"/>
              </w:rPr>
            </w:pPr>
            <w:r w:rsidRPr="002050DA">
              <w:rPr>
                <w:color w:val="000000"/>
                <w:sz w:val="24"/>
              </w:rPr>
              <w:t>125,2</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 xml:space="preserve">х. Демино </w:t>
            </w:r>
          </w:p>
        </w:tc>
        <w:tc>
          <w:tcPr>
            <w:tcW w:w="1174" w:type="dxa"/>
            <w:vAlign w:val="center"/>
          </w:tcPr>
          <w:p w:rsidR="00EE3D3A" w:rsidRPr="002050DA" w:rsidRDefault="00EE3D3A" w:rsidP="00EE3D3A">
            <w:pPr>
              <w:contextualSpacing/>
              <w:jc w:val="center"/>
              <w:rPr>
                <w:sz w:val="24"/>
              </w:rPr>
            </w:pPr>
            <w:r w:rsidRPr="002050DA">
              <w:rPr>
                <w:sz w:val="24"/>
              </w:rPr>
              <w:t>3579</w:t>
            </w:r>
          </w:p>
        </w:tc>
        <w:tc>
          <w:tcPr>
            <w:tcW w:w="1174" w:type="dxa"/>
            <w:vAlign w:val="center"/>
          </w:tcPr>
          <w:p w:rsidR="00EE3D3A" w:rsidRPr="002050DA" w:rsidRDefault="00EE3D3A" w:rsidP="00EE3D3A">
            <w:pPr>
              <w:contextualSpacing/>
              <w:jc w:val="center"/>
              <w:rPr>
                <w:sz w:val="24"/>
              </w:rPr>
            </w:pPr>
            <w:r w:rsidRPr="002050DA">
              <w:rPr>
                <w:sz w:val="24"/>
              </w:rPr>
              <w:t>3883</w:t>
            </w:r>
          </w:p>
        </w:tc>
        <w:tc>
          <w:tcPr>
            <w:tcW w:w="992" w:type="dxa"/>
            <w:vAlign w:val="center"/>
          </w:tcPr>
          <w:p w:rsidR="00EE3D3A" w:rsidRPr="002050DA" w:rsidRDefault="00EE3D3A" w:rsidP="00EE3D3A">
            <w:pPr>
              <w:contextualSpacing/>
              <w:jc w:val="center"/>
              <w:rPr>
                <w:sz w:val="24"/>
              </w:rPr>
            </w:pPr>
            <w:r w:rsidRPr="002050DA">
              <w:rPr>
                <w:sz w:val="24"/>
              </w:rPr>
              <w:t>4797</w:t>
            </w:r>
          </w:p>
        </w:tc>
        <w:tc>
          <w:tcPr>
            <w:tcW w:w="1134" w:type="dxa"/>
            <w:vAlign w:val="center"/>
          </w:tcPr>
          <w:p w:rsidR="00EE3D3A" w:rsidRPr="002050DA" w:rsidRDefault="00EE3D3A" w:rsidP="00EE3D3A">
            <w:pPr>
              <w:contextualSpacing/>
              <w:jc w:val="center"/>
              <w:rPr>
                <w:sz w:val="24"/>
              </w:rPr>
            </w:pPr>
            <w:r w:rsidRPr="002050DA">
              <w:rPr>
                <w:color w:val="000000"/>
                <w:sz w:val="24"/>
              </w:rPr>
              <w:t>108,5</w:t>
            </w:r>
          </w:p>
        </w:tc>
        <w:tc>
          <w:tcPr>
            <w:tcW w:w="992" w:type="dxa"/>
            <w:vAlign w:val="center"/>
          </w:tcPr>
          <w:p w:rsidR="00EE3D3A" w:rsidRPr="002050DA" w:rsidRDefault="00EE3D3A" w:rsidP="00EE3D3A">
            <w:pPr>
              <w:contextualSpacing/>
              <w:jc w:val="center"/>
              <w:rPr>
                <w:sz w:val="24"/>
              </w:rPr>
            </w:pPr>
            <w:r w:rsidRPr="002050DA">
              <w:rPr>
                <w:color w:val="000000"/>
                <w:sz w:val="24"/>
              </w:rPr>
              <w:t>134,0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4</w:t>
            </w:r>
          </w:p>
        </w:tc>
        <w:tc>
          <w:tcPr>
            <w:tcW w:w="3464" w:type="dxa"/>
            <w:vAlign w:val="bottom"/>
          </w:tcPr>
          <w:p w:rsidR="00EE3D3A" w:rsidRPr="002050DA" w:rsidRDefault="00EE3D3A" w:rsidP="00EF0088">
            <w:pPr>
              <w:contextualSpacing/>
              <w:rPr>
                <w:sz w:val="24"/>
              </w:rPr>
            </w:pPr>
            <w:r w:rsidRPr="002050DA">
              <w:rPr>
                <w:sz w:val="24"/>
              </w:rPr>
              <w:t>Дубовский ТО, в т. ч.:</w:t>
            </w:r>
          </w:p>
        </w:tc>
        <w:tc>
          <w:tcPr>
            <w:tcW w:w="1174" w:type="dxa"/>
            <w:vAlign w:val="center"/>
          </w:tcPr>
          <w:p w:rsidR="00EE3D3A" w:rsidRPr="002050DA" w:rsidRDefault="00EE3D3A" w:rsidP="00EE3D3A">
            <w:pPr>
              <w:contextualSpacing/>
              <w:jc w:val="center"/>
              <w:rPr>
                <w:sz w:val="24"/>
              </w:rPr>
            </w:pPr>
            <w:r w:rsidRPr="002050DA">
              <w:rPr>
                <w:sz w:val="24"/>
              </w:rPr>
              <w:t>2244</w:t>
            </w:r>
          </w:p>
        </w:tc>
        <w:tc>
          <w:tcPr>
            <w:tcW w:w="1174" w:type="dxa"/>
            <w:vAlign w:val="center"/>
          </w:tcPr>
          <w:p w:rsidR="00EE3D3A" w:rsidRPr="002050DA" w:rsidRDefault="00EE3D3A" w:rsidP="00EE3D3A">
            <w:pPr>
              <w:contextualSpacing/>
              <w:jc w:val="center"/>
              <w:rPr>
                <w:sz w:val="24"/>
              </w:rPr>
            </w:pPr>
            <w:r w:rsidRPr="002050DA">
              <w:rPr>
                <w:sz w:val="24"/>
              </w:rPr>
              <w:t>2284</w:t>
            </w:r>
          </w:p>
        </w:tc>
        <w:tc>
          <w:tcPr>
            <w:tcW w:w="992" w:type="dxa"/>
            <w:vAlign w:val="center"/>
          </w:tcPr>
          <w:p w:rsidR="00EE3D3A" w:rsidRPr="002050DA" w:rsidRDefault="00EE3D3A" w:rsidP="00EE3D3A">
            <w:pPr>
              <w:contextualSpacing/>
              <w:jc w:val="center"/>
              <w:rPr>
                <w:sz w:val="24"/>
              </w:rPr>
            </w:pPr>
            <w:r w:rsidRPr="002050DA">
              <w:rPr>
                <w:sz w:val="24"/>
              </w:rPr>
              <w:t>2402</w:t>
            </w:r>
          </w:p>
        </w:tc>
        <w:tc>
          <w:tcPr>
            <w:tcW w:w="1134" w:type="dxa"/>
            <w:vAlign w:val="center"/>
          </w:tcPr>
          <w:p w:rsidR="00EE3D3A" w:rsidRPr="002050DA" w:rsidRDefault="00EE3D3A" w:rsidP="00EE3D3A">
            <w:pPr>
              <w:contextualSpacing/>
              <w:jc w:val="center"/>
              <w:rPr>
                <w:sz w:val="24"/>
              </w:rPr>
            </w:pPr>
            <w:r w:rsidRPr="002050DA">
              <w:rPr>
                <w:color w:val="000000"/>
                <w:sz w:val="24"/>
              </w:rPr>
              <w:t>101,8</w:t>
            </w:r>
          </w:p>
        </w:tc>
        <w:tc>
          <w:tcPr>
            <w:tcW w:w="992" w:type="dxa"/>
            <w:vAlign w:val="center"/>
          </w:tcPr>
          <w:p w:rsidR="00EE3D3A" w:rsidRPr="002050DA" w:rsidRDefault="00EE3D3A" w:rsidP="00EE3D3A">
            <w:pPr>
              <w:contextualSpacing/>
              <w:jc w:val="center"/>
              <w:rPr>
                <w:sz w:val="24"/>
              </w:rPr>
            </w:pPr>
            <w:r w:rsidRPr="002050DA">
              <w:rPr>
                <w:color w:val="000000"/>
                <w:sz w:val="24"/>
              </w:rPr>
              <w:t>107,0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Дубовка</w:t>
            </w:r>
          </w:p>
        </w:tc>
        <w:tc>
          <w:tcPr>
            <w:tcW w:w="1174" w:type="dxa"/>
            <w:vAlign w:val="center"/>
          </w:tcPr>
          <w:p w:rsidR="00EE3D3A" w:rsidRPr="002050DA" w:rsidRDefault="00EE3D3A" w:rsidP="00EE3D3A">
            <w:pPr>
              <w:contextualSpacing/>
              <w:jc w:val="center"/>
              <w:rPr>
                <w:sz w:val="24"/>
              </w:rPr>
            </w:pPr>
            <w:r w:rsidRPr="002050DA">
              <w:rPr>
                <w:sz w:val="24"/>
              </w:rPr>
              <w:t>1600</w:t>
            </w:r>
          </w:p>
        </w:tc>
        <w:tc>
          <w:tcPr>
            <w:tcW w:w="1174" w:type="dxa"/>
            <w:vAlign w:val="center"/>
          </w:tcPr>
          <w:p w:rsidR="00EE3D3A" w:rsidRPr="002050DA" w:rsidRDefault="00EE3D3A" w:rsidP="00EE3D3A">
            <w:pPr>
              <w:contextualSpacing/>
              <w:jc w:val="center"/>
              <w:rPr>
                <w:sz w:val="24"/>
              </w:rPr>
            </w:pPr>
            <w:r w:rsidRPr="002050DA">
              <w:rPr>
                <w:sz w:val="24"/>
              </w:rPr>
              <w:t>1641</w:t>
            </w:r>
          </w:p>
        </w:tc>
        <w:tc>
          <w:tcPr>
            <w:tcW w:w="992" w:type="dxa"/>
            <w:vAlign w:val="center"/>
          </w:tcPr>
          <w:p w:rsidR="00EE3D3A" w:rsidRPr="002050DA" w:rsidRDefault="00EE3D3A" w:rsidP="00EE3D3A">
            <w:pPr>
              <w:contextualSpacing/>
              <w:jc w:val="center"/>
              <w:rPr>
                <w:sz w:val="24"/>
              </w:rPr>
            </w:pPr>
            <w:r w:rsidRPr="002050DA">
              <w:rPr>
                <w:sz w:val="24"/>
              </w:rPr>
              <w:t>1763</w:t>
            </w:r>
          </w:p>
        </w:tc>
        <w:tc>
          <w:tcPr>
            <w:tcW w:w="1134" w:type="dxa"/>
            <w:vAlign w:val="center"/>
          </w:tcPr>
          <w:p w:rsidR="00EE3D3A" w:rsidRPr="002050DA" w:rsidRDefault="00EE3D3A" w:rsidP="00EE3D3A">
            <w:pPr>
              <w:contextualSpacing/>
              <w:jc w:val="center"/>
              <w:rPr>
                <w:sz w:val="24"/>
              </w:rPr>
            </w:pPr>
            <w:r w:rsidRPr="002050DA">
              <w:rPr>
                <w:color w:val="000000"/>
                <w:sz w:val="24"/>
              </w:rPr>
              <w:t>102,6</w:t>
            </w:r>
          </w:p>
        </w:tc>
        <w:tc>
          <w:tcPr>
            <w:tcW w:w="992" w:type="dxa"/>
            <w:vAlign w:val="center"/>
          </w:tcPr>
          <w:p w:rsidR="00EE3D3A" w:rsidRPr="002050DA" w:rsidRDefault="00EE3D3A" w:rsidP="00EE3D3A">
            <w:pPr>
              <w:contextualSpacing/>
              <w:jc w:val="center"/>
              <w:rPr>
                <w:sz w:val="24"/>
              </w:rPr>
            </w:pPr>
            <w:r w:rsidRPr="002050DA">
              <w:rPr>
                <w:color w:val="000000"/>
                <w:sz w:val="24"/>
              </w:rPr>
              <w:t>110,2</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5</w:t>
            </w:r>
          </w:p>
        </w:tc>
        <w:tc>
          <w:tcPr>
            <w:tcW w:w="3464" w:type="dxa"/>
            <w:vAlign w:val="bottom"/>
          </w:tcPr>
          <w:p w:rsidR="00EE3D3A" w:rsidRPr="002050DA" w:rsidRDefault="00EE3D3A" w:rsidP="00EF0088">
            <w:pPr>
              <w:contextualSpacing/>
              <w:rPr>
                <w:sz w:val="24"/>
              </w:rPr>
            </w:pPr>
            <w:r w:rsidRPr="002050DA">
              <w:rPr>
                <w:sz w:val="24"/>
              </w:rPr>
              <w:t>Казинский ТО, в т. ч.:</w:t>
            </w:r>
          </w:p>
        </w:tc>
        <w:tc>
          <w:tcPr>
            <w:tcW w:w="1174" w:type="dxa"/>
            <w:vAlign w:val="center"/>
          </w:tcPr>
          <w:p w:rsidR="00EE3D3A" w:rsidRPr="002050DA" w:rsidRDefault="00EE3D3A" w:rsidP="00EE3D3A">
            <w:pPr>
              <w:contextualSpacing/>
              <w:jc w:val="center"/>
              <w:rPr>
                <w:sz w:val="24"/>
              </w:rPr>
            </w:pPr>
            <w:r w:rsidRPr="002050DA">
              <w:rPr>
                <w:color w:val="000000"/>
                <w:sz w:val="24"/>
              </w:rPr>
              <w:t>2402</w:t>
            </w:r>
          </w:p>
        </w:tc>
        <w:tc>
          <w:tcPr>
            <w:tcW w:w="1174" w:type="dxa"/>
            <w:vAlign w:val="center"/>
          </w:tcPr>
          <w:p w:rsidR="00EE3D3A" w:rsidRPr="002050DA" w:rsidRDefault="00EE3D3A" w:rsidP="00EE3D3A">
            <w:pPr>
              <w:contextualSpacing/>
              <w:jc w:val="center"/>
              <w:rPr>
                <w:sz w:val="24"/>
              </w:rPr>
            </w:pPr>
            <w:r w:rsidRPr="002050DA">
              <w:rPr>
                <w:sz w:val="24"/>
              </w:rPr>
              <w:t>2437</w:t>
            </w:r>
          </w:p>
        </w:tc>
        <w:tc>
          <w:tcPr>
            <w:tcW w:w="992" w:type="dxa"/>
            <w:vAlign w:val="center"/>
          </w:tcPr>
          <w:p w:rsidR="00EE3D3A" w:rsidRPr="002050DA" w:rsidRDefault="00EE3D3A" w:rsidP="00EE3D3A">
            <w:pPr>
              <w:contextualSpacing/>
              <w:jc w:val="center"/>
              <w:rPr>
                <w:sz w:val="24"/>
              </w:rPr>
            </w:pPr>
            <w:r w:rsidRPr="002050DA">
              <w:rPr>
                <w:sz w:val="24"/>
              </w:rPr>
              <w:t>3011</w:t>
            </w:r>
          </w:p>
        </w:tc>
        <w:tc>
          <w:tcPr>
            <w:tcW w:w="1134" w:type="dxa"/>
            <w:vAlign w:val="center"/>
          </w:tcPr>
          <w:p w:rsidR="00EE3D3A" w:rsidRPr="002050DA" w:rsidRDefault="00EE3D3A" w:rsidP="00EE3D3A">
            <w:pPr>
              <w:contextualSpacing/>
              <w:jc w:val="center"/>
              <w:rPr>
                <w:sz w:val="24"/>
              </w:rPr>
            </w:pPr>
            <w:r w:rsidRPr="002050DA">
              <w:rPr>
                <w:color w:val="000000"/>
                <w:sz w:val="24"/>
              </w:rPr>
              <w:t>101,5</w:t>
            </w:r>
          </w:p>
        </w:tc>
        <w:tc>
          <w:tcPr>
            <w:tcW w:w="992" w:type="dxa"/>
            <w:vAlign w:val="center"/>
          </w:tcPr>
          <w:p w:rsidR="00EE3D3A" w:rsidRPr="002050DA" w:rsidRDefault="00EE3D3A" w:rsidP="00EE3D3A">
            <w:pPr>
              <w:contextualSpacing/>
              <w:jc w:val="center"/>
              <w:rPr>
                <w:sz w:val="24"/>
              </w:rPr>
            </w:pPr>
            <w:r w:rsidRPr="002050DA">
              <w:rPr>
                <w:color w:val="000000"/>
                <w:sz w:val="24"/>
              </w:rPr>
              <w:t>125,4</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Казинка</w:t>
            </w:r>
          </w:p>
        </w:tc>
        <w:tc>
          <w:tcPr>
            <w:tcW w:w="1174" w:type="dxa"/>
            <w:vAlign w:val="center"/>
          </w:tcPr>
          <w:p w:rsidR="00EE3D3A" w:rsidRPr="002050DA" w:rsidRDefault="00EE3D3A" w:rsidP="00EE3D3A">
            <w:pPr>
              <w:contextualSpacing/>
              <w:jc w:val="center"/>
              <w:rPr>
                <w:sz w:val="24"/>
              </w:rPr>
            </w:pPr>
            <w:r w:rsidRPr="002050DA">
              <w:rPr>
                <w:sz w:val="24"/>
              </w:rPr>
              <w:t>2200</w:t>
            </w:r>
          </w:p>
        </w:tc>
        <w:tc>
          <w:tcPr>
            <w:tcW w:w="1174" w:type="dxa"/>
            <w:vAlign w:val="center"/>
          </w:tcPr>
          <w:p w:rsidR="00EE3D3A" w:rsidRPr="002050DA" w:rsidRDefault="00EE3D3A" w:rsidP="00EE3D3A">
            <w:pPr>
              <w:contextualSpacing/>
              <w:jc w:val="center"/>
              <w:rPr>
                <w:sz w:val="24"/>
              </w:rPr>
            </w:pPr>
            <w:r w:rsidRPr="002050DA">
              <w:rPr>
                <w:sz w:val="24"/>
              </w:rPr>
              <w:t>2403</w:t>
            </w:r>
          </w:p>
        </w:tc>
        <w:tc>
          <w:tcPr>
            <w:tcW w:w="992" w:type="dxa"/>
            <w:vAlign w:val="center"/>
          </w:tcPr>
          <w:p w:rsidR="00EE3D3A" w:rsidRPr="002050DA" w:rsidRDefault="00EE3D3A" w:rsidP="00EE3D3A">
            <w:pPr>
              <w:contextualSpacing/>
              <w:jc w:val="center"/>
              <w:rPr>
                <w:sz w:val="24"/>
              </w:rPr>
            </w:pPr>
            <w:r w:rsidRPr="002050DA">
              <w:rPr>
                <w:sz w:val="24"/>
              </w:rPr>
              <w:t>2452</w:t>
            </w:r>
          </w:p>
        </w:tc>
        <w:tc>
          <w:tcPr>
            <w:tcW w:w="1134" w:type="dxa"/>
            <w:vAlign w:val="center"/>
          </w:tcPr>
          <w:p w:rsidR="00EE3D3A" w:rsidRPr="002050DA" w:rsidRDefault="00EE3D3A" w:rsidP="00EE3D3A">
            <w:pPr>
              <w:contextualSpacing/>
              <w:jc w:val="center"/>
              <w:rPr>
                <w:sz w:val="24"/>
              </w:rPr>
            </w:pPr>
            <w:r w:rsidRPr="002050DA">
              <w:rPr>
                <w:color w:val="000000"/>
                <w:sz w:val="24"/>
              </w:rPr>
              <w:t>109,2</w:t>
            </w:r>
          </w:p>
        </w:tc>
        <w:tc>
          <w:tcPr>
            <w:tcW w:w="992" w:type="dxa"/>
            <w:vAlign w:val="center"/>
          </w:tcPr>
          <w:p w:rsidR="00EE3D3A" w:rsidRPr="002050DA" w:rsidRDefault="00EE3D3A" w:rsidP="00EE3D3A">
            <w:pPr>
              <w:contextualSpacing/>
              <w:jc w:val="center"/>
              <w:rPr>
                <w:sz w:val="24"/>
              </w:rPr>
            </w:pPr>
            <w:r w:rsidRPr="002050DA">
              <w:rPr>
                <w:color w:val="000000"/>
                <w:sz w:val="24"/>
              </w:rPr>
              <w:t>111,5</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6</w:t>
            </w:r>
          </w:p>
        </w:tc>
        <w:tc>
          <w:tcPr>
            <w:tcW w:w="3464" w:type="dxa"/>
            <w:vAlign w:val="bottom"/>
          </w:tcPr>
          <w:p w:rsidR="00EE3D3A" w:rsidRPr="002050DA" w:rsidRDefault="00EE3D3A" w:rsidP="00EF0088">
            <w:pPr>
              <w:contextualSpacing/>
              <w:rPr>
                <w:sz w:val="24"/>
              </w:rPr>
            </w:pPr>
            <w:r w:rsidRPr="002050DA">
              <w:rPr>
                <w:sz w:val="24"/>
              </w:rPr>
              <w:t>Надеждинский ТО, в т. ч.:</w:t>
            </w:r>
          </w:p>
        </w:tc>
        <w:tc>
          <w:tcPr>
            <w:tcW w:w="1174" w:type="dxa"/>
            <w:vAlign w:val="center"/>
          </w:tcPr>
          <w:p w:rsidR="00EE3D3A" w:rsidRPr="002050DA" w:rsidRDefault="00EE3D3A" w:rsidP="00EE3D3A">
            <w:pPr>
              <w:contextualSpacing/>
              <w:jc w:val="center"/>
              <w:rPr>
                <w:sz w:val="24"/>
              </w:rPr>
            </w:pPr>
            <w:r w:rsidRPr="002050DA">
              <w:rPr>
                <w:color w:val="000000"/>
                <w:sz w:val="24"/>
              </w:rPr>
              <w:t>11801</w:t>
            </w:r>
          </w:p>
        </w:tc>
        <w:tc>
          <w:tcPr>
            <w:tcW w:w="1174" w:type="dxa"/>
            <w:vAlign w:val="center"/>
          </w:tcPr>
          <w:p w:rsidR="00EE3D3A" w:rsidRPr="002050DA" w:rsidRDefault="00EE3D3A" w:rsidP="00EE3D3A">
            <w:pPr>
              <w:contextualSpacing/>
              <w:jc w:val="center"/>
              <w:rPr>
                <w:sz w:val="24"/>
              </w:rPr>
            </w:pPr>
            <w:r w:rsidRPr="002050DA">
              <w:rPr>
                <w:sz w:val="24"/>
              </w:rPr>
              <w:t>12884</w:t>
            </w:r>
          </w:p>
        </w:tc>
        <w:tc>
          <w:tcPr>
            <w:tcW w:w="992" w:type="dxa"/>
            <w:vAlign w:val="center"/>
          </w:tcPr>
          <w:p w:rsidR="00EE3D3A" w:rsidRPr="002050DA" w:rsidRDefault="00EE3D3A" w:rsidP="00EE3D3A">
            <w:pPr>
              <w:contextualSpacing/>
              <w:jc w:val="center"/>
              <w:rPr>
                <w:sz w:val="24"/>
              </w:rPr>
            </w:pPr>
            <w:r w:rsidRPr="002050DA">
              <w:rPr>
                <w:sz w:val="24"/>
              </w:rPr>
              <w:t>15519</w:t>
            </w:r>
          </w:p>
        </w:tc>
        <w:tc>
          <w:tcPr>
            <w:tcW w:w="1134" w:type="dxa"/>
            <w:vAlign w:val="center"/>
          </w:tcPr>
          <w:p w:rsidR="00EE3D3A" w:rsidRPr="002050DA" w:rsidRDefault="00EE3D3A" w:rsidP="00EE3D3A">
            <w:pPr>
              <w:contextualSpacing/>
              <w:jc w:val="center"/>
              <w:rPr>
                <w:sz w:val="24"/>
              </w:rPr>
            </w:pPr>
            <w:r w:rsidRPr="002050DA">
              <w:rPr>
                <w:color w:val="000000"/>
                <w:sz w:val="24"/>
              </w:rPr>
              <w:t>109,2</w:t>
            </w:r>
          </w:p>
        </w:tc>
        <w:tc>
          <w:tcPr>
            <w:tcW w:w="992" w:type="dxa"/>
            <w:vAlign w:val="center"/>
          </w:tcPr>
          <w:p w:rsidR="00EE3D3A" w:rsidRPr="002050DA" w:rsidRDefault="00EE3D3A" w:rsidP="00EE3D3A">
            <w:pPr>
              <w:contextualSpacing/>
              <w:jc w:val="center"/>
              <w:rPr>
                <w:sz w:val="24"/>
              </w:rPr>
            </w:pPr>
            <w:r w:rsidRPr="002050DA">
              <w:rPr>
                <w:color w:val="000000"/>
                <w:sz w:val="24"/>
              </w:rPr>
              <w:t>131,5</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Надежда</w:t>
            </w:r>
          </w:p>
        </w:tc>
        <w:tc>
          <w:tcPr>
            <w:tcW w:w="1174" w:type="dxa"/>
            <w:vAlign w:val="bottom"/>
          </w:tcPr>
          <w:p w:rsidR="00EE3D3A" w:rsidRPr="002050DA" w:rsidRDefault="00EE3D3A" w:rsidP="00EE3D3A">
            <w:pPr>
              <w:contextualSpacing/>
              <w:jc w:val="center"/>
              <w:rPr>
                <w:sz w:val="24"/>
              </w:rPr>
            </w:pPr>
            <w:r w:rsidRPr="002050DA">
              <w:rPr>
                <w:color w:val="000000"/>
                <w:sz w:val="24"/>
              </w:rPr>
              <w:t>12006</w:t>
            </w:r>
          </w:p>
        </w:tc>
        <w:tc>
          <w:tcPr>
            <w:tcW w:w="1174" w:type="dxa"/>
            <w:vAlign w:val="center"/>
          </w:tcPr>
          <w:p w:rsidR="00EE3D3A" w:rsidRPr="002050DA" w:rsidRDefault="00EE3D3A" w:rsidP="00EE3D3A">
            <w:pPr>
              <w:contextualSpacing/>
              <w:jc w:val="center"/>
              <w:rPr>
                <w:sz w:val="24"/>
              </w:rPr>
            </w:pPr>
            <w:r w:rsidRPr="002050DA">
              <w:rPr>
                <w:sz w:val="24"/>
              </w:rPr>
              <w:t>12577</w:t>
            </w:r>
          </w:p>
        </w:tc>
        <w:tc>
          <w:tcPr>
            <w:tcW w:w="992" w:type="dxa"/>
            <w:vAlign w:val="center"/>
          </w:tcPr>
          <w:p w:rsidR="00EE3D3A" w:rsidRPr="002050DA" w:rsidRDefault="00EE3D3A" w:rsidP="00EE3D3A">
            <w:pPr>
              <w:contextualSpacing/>
              <w:jc w:val="center"/>
              <w:rPr>
                <w:sz w:val="24"/>
              </w:rPr>
            </w:pPr>
            <w:r w:rsidRPr="002050DA">
              <w:rPr>
                <w:sz w:val="24"/>
              </w:rPr>
              <w:t>14907</w:t>
            </w:r>
          </w:p>
        </w:tc>
        <w:tc>
          <w:tcPr>
            <w:tcW w:w="1134" w:type="dxa"/>
            <w:vAlign w:val="center"/>
          </w:tcPr>
          <w:p w:rsidR="00EE3D3A" w:rsidRPr="002050DA" w:rsidRDefault="00EE3D3A" w:rsidP="00EE3D3A">
            <w:pPr>
              <w:contextualSpacing/>
              <w:jc w:val="center"/>
              <w:rPr>
                <w:sz w:val="24"/>
              </w:rPr>
            </w:pPr>
            <w:r w:rsidRPr="002050DA">
              <w:rPr>
                <w:color w:val="000000"/>
                <w:sz w:val="24"/>
              </w:rPr>
              <w:t>104,8</w:t>
            </w:r>
          </w:p>
        </w:tc>
        <w:tc>
          <w:tcPr>
            <w:tcW w:w="992" w:type="dxa"/>
            <w:vAlign w:val="center"/>
          </w:tcPr>
          <w:p w:rsidR="00EE3D3A" w:rsidRPr="002050DA" w:rsidRDefault="00EE3D3A" w:rsidP="00EE3D3A">
            <w:pPr>
              <w:contextualSpacing/>
              <w:jc w:val="center"/>
              <w:rPr>
                <w:sz w:val="24"/>
              </w:rPr>
            </w:pPr>
            <w:r w:rsidRPr="002050DA">
              <w:rPr>
                <w:color w:val="000000"/>
                <w:sz w:val="24"/>
              </w:rPr>
              <w:t>124,2</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7</w:t>
            </w:r>
          </w:p>
        </w:tc>
        <w:tc>
          <w:tcPr>
            <w:tcW w:w="3464" w:type="dxa"/>
            <w:vAlign w:val="bottom"/>
          </w:tcPr>
          <w:p w:rsidR="00EE3D3A" w:rsidRPr="002050DA" w:rsidRDefault="00EE3D3A" w:rsidP="00EF0088">
            <w:pPr>
              <w:contextualSpacing/>
              <w:rPr>
                <w:sz w:val="24"/>
              </w:rPr>
            </w:pPr>
            <w:r w:rsidRPr="002050DA">
              <w:rPr>
                <w:sz w:val="24"/>
              </w:rPr>
              <w:t>Новомарьевский ТО, в т. ч.:</w:t>
            </w:r>
          </w:p>
        </w:tc>
        <w:tc>
          <w:tcPr>
            <w:tcW w:w="1174" w:type="dxa"/>
            <w:vAlign w:val="bottom"/>
          </w:tcPr>
          <w:p w:rsidR="00EE3D3A" w:rsidRPr="002050DA" w:rsidRDefault="00EE3D3A" w:rsidP="00EE3D3A">
            <w:pPr>
              <w:contextualSpacing/>
              <w:jc w:val="center"/>
              <w:rPr>
                <w:sz w:val="24"/>
              </w:rPr>
            </w:pPr>
            <w:r w:rsidRPr="002050DA">
              <w:rPr>
                <w:color w:val="000000"/>
                <w:sz w:val="24"/>
              </w:rPr>
              <w:t>2659</w:t>
            </w:r>
          </w:p>
        </w:tc>
        <w:tc>
          <w:tcPr>
            <w:tcW w:w="1174" w:type="dxa"/>
            <w:vAlign w:val="center"/>
          </w:tcPr>
          <w:p w:rsidR="00EE3D3A" w:rsidRPr="002050DA" w:rsidRDefault="00EE3D3A" w:rsidP="00EE3D3A">
            <w:pPr>
              <w:contextualSpacing/>
              <w:jc w:val="center"/>
              <w:rPr>
                <w:sz w:val="24"/>
              </w:rPr>
            </w:pPr>
            <w:r w:rsidRPr="002050DA">
              <w:rPr>
                <w:sz w:val="24"/>
              </w:rPr>
              <w:t>2712</w:t>
            </w:r>
          </w:p>
        </w:tc>
        <w:tc>
          <w:tcPr>
            <w:tcW w:w="992" w:type="dxa"/>
            <w:vAlign w:val="center"/>
          </w:tcPr>
          <w:p w:rsidR="00EE3D3A" w:rsidRPr="002050DA" w:rsidRDefault="00EE3D3A" w:rsidP="00EE3D3A">
            <w:pPr>
              <w:contextualSpacing/>
              <w:jc w:val="center"/>
              <w:rPr>
                <w:sz w:val="24"/>
              </w:rPr>
            </w:pPr>
            <w:r w:rsidRPr="002050DA">
              <w:rPr>
                <w:sz w:val="24"/>
              </w:rPr>
              <w:t>2872</w:t>
            </w:r>
          </w:p>
        </w:tc>
        <w:tc>
          <w:tcPr>
            <w:tcW w:w="1134" w:type="dxa"/>
            <w:vAlign w:val="center"/>
          </w:tcPr>
          <w:p w:rsidR="00EE3D3A" w:rsidRPr="002050DA" w:rsidRDefault="00EE3D3A" w:rsidP="00EE3D3A">
            <w:pPr>
              <w:contextualSpacing/>
              <w:jc w:val="center"/>
              <w:rPr>
                <w:sz w:val="24"/>
              </w:rPr>
            </w:pPr>
            <w:r w:rsidRPr="002050DA">
              <w:rPr>
                <w:color w:val="000000"/>
                <w:sz w:val="24"/>
              </w:rPr>
              <w:t>102,0</w:t>
            </w:r>
          </w:p>
        </w:tc>
        <w:tc>
          <w:tcPr>
            <w:tcW w:w="992" w:type="dxa"/>
            <w:vAlign w:val="center"/>
          </w:tcPr>
          <w:p w:rsidR="00EE3D3A" w:rsidRPr="002050DA" w:rsidRDefault="00EE3D3A" w:rsidP="00EE3D3A">
            <w:pPr>
              <w:contextualSpacing/>
              <w:jc w:val="center"/>
              <w:rPr>
                <w:sz w:val="24"/>
              </w:rPr>
            </w:pPr>
            <w:r w:rsidRPr="002050DA">
              <w:rPr>
                <w:color w:val="000000"/>
                <w:sz w:val="24"/>
              </w:rPr>
              <w:t>108,0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ст. Новомарьевская</w:t>
            </w:r>
          </w:p>
        </w:tc>
        <w:tc>
          <w:tcPr>
            <w:tcW w:w="1174" w:type="dxa"/>
            <w:vAlign w:val="bottom"/>
          </w:tcPr>
          <w:p w:rsidR="00EE3D3A" w:rsidRPr="002050DA" w:rsidRDefault="00EE3D3A" w:rsidP="00EE3D3A">
            <w:pPr>
              <w:contextualSpacing/>
              <w:jc w:val="center"/>
              <w:rPr>
                <w:sz w:val="24"/>
              </w:rPr>
            </w:pPr>
            <w:r w:rsidRPr="002050DA">
              <w:rPr>
                <w:color w:val="000000"/>
                <w:sz w:val="24"/>
              </w:rPr>
              <w:t>2659</w:t>
            </w:r>
          </w:p>
        </w:tc>
        <w:tc>
          <w:tcPr>
            <w:tcW w:w="1174" w:type="dxa"/>
            <w:vAlign w:val="center"/>
          </w:tcPr>
          <w:p w:rsidR="00EE3D3A" w:rsidRPr="002050DA" w:rsidRDefault="00EE3D3A" w:rsidP="00EE3D3A">
            <w:pPr>
              <w:contextualSpacing/>
              <w:jc w:val="center"/>
              <w:rPr>
                <w:sz w:val="24"/>
              </w:rPr>
            </w:pPr>
            <w:r w:rsidRPr="002050DA">
              <w:rPr>
                <w:sz w:val="24"/>
              </w:rPr>
              <w:t>2712</w:t>
            </w:r>
          </w:p>
        </w:tc>
        <w:tc>
          <w:tcPr>
            <w:tcW w:w="992" w:type="dxa"/>
            <w:vAlign w:val="center"/>
          </w:tcPr>
          <w:p w:rsidR="00EE3D3A" w:rsidRPr="002050DA" w:rsidRDefault="00EE3D3A" w:rsidP="00EE3D3A">
            <w:pPr>
              <w:contextualSpacing/>
              <w:jc w:val="center"/>
              <w:rPr>
                <w:sz w:val="24"/>
              </w:rPr>
            </w:pPr>
            <w:r w:rsidRPr="002050DA">
              <w:rPr>
                <w:sz w:val="24"/>
              </w:rPr>
              <w:t>2872</w:t>
            </w:r>
          </w:p>
        </w:tc>
        <w:tc>
          <w:tcPr>
            <w:tcW w:w="1134" w:type="dxa"/>
            <w:vAlign w:val="center"/>
          </w:tcPr>
          <w:p w:rsidR="00EE3D3A" w:rsidRPr="002050DA" w:rsidRDefault="00EE3D3A" w:rsidP="00EE3D3A">
            <w:pPr>
              <w:contextualSpacing/>
              <w:jc w:val="center"/>
              <w:rPr>
                <w:sz w:val="24"/>
              </w:rPr>
            </w:pPr>
            <w:r w:rsidRPr="002050DA">
              <w:rPr>
                <w:color w:val="000000"/>
                <w:sz w:val="24"/>
              </w:rPr>
              <w:t>102,0</w:t>
            </w:r>
          </w:p>
        </w:tc>
        <w:tc>
          <w:tcPr>
            <w:tcW w:w="992" w:type="dxa"/>
            <w:vAlign w:val="center"/>
          </w:tcPr>
          <w:p w:rsidR="00EE3D3A" w:rsidRPr="002050DA" w:rsidRDefault="00EE3D3A" w:rsidP="00EE3D3A">
            <w:pPr>
              <w:contextualSpacing/>
              <w:jc w:val="center"/>
              <w:rPr>
                <w:sz w:val="24"/>
              </w:rPr>
            </w:pPr>
            <w:r w:rsidRPr="002050DA">
              <w:rPr>
                <w:color w:val="000000"/>
                <w:sz w:val="24"/>
              </w:rPr>
              <w:t>108,0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8</w:t>
            </w:r>
          </w:p>
        </w:tc>
        <w:tc>
          <w:tcPr>
            <w:tcW w:w="3464" w:type="dxa"/>
            <w:vAlign w:val="bottom"/>
          </w:tcPr>
          <w:p w:rsidR="00EE3D3A" w:rsidRPr="002050DA" w:rsidRDefault="00EE3D3A" w:rsidP="00EF0088">
            <w:pPr>
              <w:contextualSpacing/>
              <w:rPr>
                <w:sz w:val="24"/>
              </w:rPr>
            </w:pPr>
            <w:r w:rsidRPr="002050DA">
              <w:rPr>
                <w:sz w:val="24"/>
              </w:rPr>
              <w:t>Пелагиадский ТО, в т. ч.:</w:t>
            </w:r>
          </w:p>
        </w:tc>
        <w:tc>
          <w:tcPr>
            <w:tcW w:w="1174" w:type="dxa"/>
            <w:vAlign w:val="bottom"/>
          </w:tcPr>
          <w:p w:rsidR="00EE3D3A" w:rsidRPr="002050DA" w:rsidRDefault="00EE3D3A" w:rsidP="00EE3D3A">
            <w:pPr>
              <w:contextualSpacing/>
              <w:jc w:val="center"/>
              <w:rPr>
                <w:sz w:val="24"/>
              </w:rPr>
            </w:pPr>
            <w:r w:rsidRPr="002050DA">
              <w:rPr>
                <w:color w:val="000000"/>
                <w:sz w:val="24"/>
              </w:rPr>
              <w:t>6862</w:t>
            </w:r>
          </w:p>
        </w:tc>
        <w:tc>
          <w:tcPr>
            <w:tcW w:w="1174" w:type="dxa"/>
            <w:vAlign w:val="center"/>
          </w:tcPr>
          <w:p w:rsidR="00EE3D3A" w:rsidRPr="002050DA" w:rsidRDefault="00EE3D3A" w:rsidP="00EE3D3A">
            <w:pPr>
              <w:contextualSpacing/>
              <w:jc w:val="center"/>
              <w:rPr>
                <w:sz w:val="24"/>
              </w:rPr>
            </w:pPr>
            <w:r w:rsidRPr="002050DA">
              <w:rPr>
                <w:sz w:val="24"/>
              </w:rPr>
              <w:t>7258</w:t>
            </w:r>
          </w:p>
        </w:tc>
        <w:tc>
          <w:tcPr>
            <w:tcW w:w="992" w:type="dxa"/>
            <w:vAlign w:val="center"/>
          </w:tcPr>
          <w:p w:rsidR="00EE3D3A" w:rsidRPr="002050DA" w:rsidRDefault="00EE3D3A" w:rsidP="00EE3D3A">
            <w:pPr>
              <w:contextualSpacing/>
              <w:jc w:val="center"/>
              <w:rPr>
                <w:sz w:val="24"/>
              </w:rPr>
            </w:pPr>
            <w:r w:rsidRPr="002050DA">
              <w:rPr>
                <w:sz w:val="24"/>
              </w:rPr>
              <w:t>7811</w:t>
            </w:r>
          </w:p>
        </w:tc>
        <w:tc>
          <w:tcPr>
            <w:tcW w:w="1134" w:type="dxa"/>
            <w:vAlign w:val="center"/>
          </w:tcPr>
          <w:p w:rsidR="00EE3D3A" w:rsidRPr="002050DA" w:rsidRDefault="00EE3D3A" w:rsidP="00EE3D3A">
            <w:pPr>
              <w:contextualSpacing/>
              <w:jc w:val="center"/>
              <w:rPr>
                <w:sz w:val="24"/>
              </w:rPr>
            </w:pPr>
            <w:r w:rsidRPr="002050DA">
              <w:rPr>
                <w:color w:val="000000"/>
                <w:sz w:val="24"/>
              </w:rPr>
              <w:t>105,8</w:t>
            </w:r>
          </w:p>
        </w:tc>
        <w:tc>
          <w:tcPr>
            <w:tcW w:w="992" w:type="dxa"/>
            <w:vAlign w:val="center"/>
          </w:tcPr>
          <w:p w:rsidR="00EE3D3A" w:rsidRPr="002050DA" w:rsidRDefault="00EE3D3A" w:rsidP="00EE3D3A">
            <w:pPr>
              <w:contextualSpacing/>
              <w:jc w:val="center"/>
              <w:rPr>
                <w:sz w:val="24"/>
              </w:rPr>
            </w:pPr>
            <w:r w:rsidRPr="002050DA">
              <w:rPr>
                <w:color w:val="000000"/>
                <w:sz w:val="24"/>
              </w:rPr>
              <w:t>113,8</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Пелагиада</w:t>
            </w:r>
          </w:p>
        </w:tc>
        <w:tc>
          <w:tcPr>
            <w:tcW w:w="1174" w:type="dxa"/>
            <w:vAlign w:val="bottom"/>
          </w:tcPr>
          <w:p w:rsidR="00EE3D3A" w:rsidRPr="002050DA" w:rsidRDefault="00EE3D3A" w:rsidP="00EE3D3A">
            <w:pPr>
              <w:contextualSpacing/>
              <w:jc w:val="center"/>
              <w:rPr>
                <w:sz w:val="24"/>
              </w:rPr>
            </w:pPr>
            <w:r w:rsidRPr="002050DA">
              <w:rPr>
                <w:color w:val="000000"/>
                <w:sz w:val="24"/>
              </w:rPr>
              <w:t>7110</w:t>
            </w:r>
          </w:p>
        </w:tc>
        <w:tc>
          <w:tcPr>
            <w:tcW w:w="1174" w:type="dxa"/>
            <w:vAlign w:val="center"/>
          </w:tcPr>
          <w:p w:rsidR="00EE3D3A" w:rsidRPr="002050DA" w:rsidRDefault="00EE3D3A" w:rsidP="00EE3D3A">
            <w:pPr>
              <w:contextualSpacing/>
              <w:jc w:val="center"/>
              <w:rPr>
                <w:sz w:val="24"/>
              </w:rPr>
            </w:pPr>
            <w:r w:rsidRPr="002050DA">
              <w:rPr>
                <w:sz w:val="24"/>
              </w:rPr>
              <w:t>6998</w:t>
            </w:r>
          </w:p>
        </w:tc>
        <w:tc>
          <w:tcPr>
            <w:tcW w:w="992" w:type="dxa"/>
            <w:vAlign w:val="center"/>
          </w:tcPr>
          <w:p w:rsidR="00EE3D3A" w:rsidRPr="002050DA" w:rsidRDefault="00EE3D3A" w:rsidP="00EE3D3A">
            <w:pPr>
              <w:contextualSpacing/>
              <w:jc w:val="center"/>
              <w:rPr>
                <w:sz w:val="24"/>
              </w:rPr>
            </w:pPr>
            <w:r w:rsidRPr="002050DA">
              <w:rPr>
                <w:sz w:val="24"/>
              </w:rPr>
              <w:t>7405</w:t>
            </w:r>
          </w:p>
        </w:tc>
        <w:tc>
          <w:tcPr>
            <w:tcW w:w="1134" w:type="dxa"/>
            <w:vAlign w:val="center"/>
          </w:tcPr>
          <w:p w:rsidR="00EE3D3A" w:rsidRPr="002050DA" w:rsidRDefault="00EE3D3A" w:rsidP="00EE3D3A">
            <w:pPr>
              <w:contextualSpacing/>
              <w:jc w:val="center"/>
              <w:rPr>
                <w:sz w:val="24"/>
              </w:rPr>
            </w:pPr>
            <w:r w:rsidRPr="002050DA">
              <w:rPr>
                <w:color w:val="000000"/>
                <w:sz w:val="24"/>
              </w:rPr>
              <w:t>98,4</w:t>
            </w:r>
          </w:p>
        </w:tc>
        <w:tc>
          <w:tcPr>
            <w:tcW w:w="992" w:type="dxa"/>
            <w:vAlign w:val="center"/>
          </w:tcPr>
          <w:p w:rsidR="00EE3D3A" w:rsidRPr="002050DA" w:rsidRDefault="00EE3D3A" w:rsidP="00EE3D3A">
            <w:pPr>
              <w:contextualSpacing/>
              <w:jc w:val="center"/>
              <w:rPr>
                <w:sz w:val="24"/>
              </w:rPr>
            </w:pPr>
            <w:r w:rsidRPr="002050DA">
              <w:rPr>
                <w:color w:val="000000"/>
                <w:sz w:val="24"/>
              </w:rPr>
              <w:t>104,1</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9</w:t>
            </w:r>
          </w:p>
        </w:tc>
        <w:tc>
          <w:tcPr>
            <w:tcW w:w="3464" w:type="dxa"/>
            <w:vAlign w:val="bottom"/>
          </w:tcPr>
          <w:p w:rsidR="00EE3D3A" w:rsidRPr="002050DA" w:rsidRDefault="00EE3D3A" w:rsidP="00EF0088">
            <w:pPr>
              <w:contextualSpacing/>
              <w:rPr>
                <w:sz w:val="24"/>
              </w:rPr>
            </w:pPr>
            <w:r w:rsidRPr="002050DA">
              <w:rPr>
                <w:sz w:val="24"/>
              </w:rPr>
              <w:t>Сенгилеевский ТО, в т. ч.:</w:t>
            </w:r>
          </w:p>
        </w:tc>
        <w:tc>
          <w:tcPr>
            <w:tcW w:w="1174" w:type="dxa"/>
            <w:vAlign w:val="bottom"/>
          </w:tcPr>
          <w:p w:rsidR="00EE3D3A" w:rsidRPr="002050DA" w:rsidRDefault="00EE3D3A" w:rsidP="00EE3D3A">
            <w:pPr>
              <w:contextualSpacing/>
              <w:jc w:val="center"/>
              <w:rPr>
                <w:sz w:val="24"/>
              </w:rPr>
            </w:pPr>
            <w:r w:rsidRPr="002050DA">
              <w:rPr>
                <w:sz w:val="24"/>
              </w:rPr>
              <w:t>3056</w:t>
            </w:r>
          </w:p>
        </w:tc>
        <w:tc>
          <w:tcPr>
            <w:tcW w:w="1174" w:type="dxa"/>
            <w:vAlign w:val="center"/>
          </w:tcPr>
          <w:p w:rsidR="00EE3D3A" w:rsidRPr="002050DA" w:rsidRDefault="00EE3D3A" w:rsidP="00EE3D3A">
            <w:pPr>
              <w:contextualSpacing/>
              <w:jc w:val="center"/>
              <w:rPr>
                <w:sz w:val="24"/>
              </w:rPr>
            </w:pPr>
            <w:r w:rsidRPr="002050DA">
              <w:rPr>
                <w:sz w:val="24"/>
              </w:rPr>
              <w:t>3042</w:t>
            </w:r>
          </w:p>
        </w:tc>
        <w:tc>
          <w:tcPr>
            <w:tcW w:w="992" w:type="dxa"/>
            <w:vAlign w:val="center"/>
          </w:tcPr>
          <w:p w:rsidR="00EE3D3A" w:rsidRPr="002050DA" w:rsidRDefault="00EE3D3A" w:rsidP="00EE3D3A">
            <w:pPr>
              <w:contextualSpacing/>
              <w:jc w:val="center"/>
              <w:rPr>
                <w:sz w:val="24"/>
              </w:rPr>
            </w:pPr>
            <w:r w:rsidRPr="002050DA">
              <w:rPr>
                <w:sz w:val="24"/>
              </w:rPr>
              <w:t>3004</w:t>
            </w:r>
          </w:p>
        </w:tc>
        <w:tc>
          <w:tcPr>
            <w:tcW w:w="1134" w:type="dxa"/>
            <w:vAlign w:val="center"/>
          </w:tcPr>
          <w:p w:rsidR="00EE3D3A" w:rsidRPr="002050DA" w:rsidRDefault="00EE3D3A" w:rsidP="00EE3D3A">
            <w:pPr>
              <w:contextualSpacing/>
              <w:jc w:val="center"/>
              <w:rPr>
                <w:sz w:val="24"/>
              </w:rPr>
            </w:pPr>
            <w:r w:rsidRPr="002050DA">
              <w:rPr>
                <w:color w:val="000000"/>
                <w:sz w:val="24"/>
              </w:rPr>
              <w:t>99,5</w:t>
            </w:r>
          </w:p>
        </w:tc>
        <w:tc>
          <w:tcPr>
            <w:tcW w:w="992" w:type="dxa"/>
            <w:vAlign w:val="center"/>
          </w:tcPr>
          <w:p w:rsidR="00EE3D3A" w:rsidRPr="002050DA" w:rsidRDefault="00EE3D3A" w:rsidP="00EE3D3A">
            <w:pPr>
              <w:contextualSpacing/>
              <w:jc w:val="center"/>
              <w:rPr>
                <w:sz w:val="24"/>
              </w:rPr>
            </w:pPr>
            <w:r w:rsidRPr="002050DA">
              <w:rPr>
                <w:color w:val="000000"/>
                <w:sz w:val="24"/>
              </w:rPr>
              <w:t>98,3</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Сенгилеевское</w:t>
            </w:r>
          </w:p>
        </w:tc>
        <w:tc>
          <w:tcPr>
            <w:tcW w:w="1174" w:type="dxa"/>
            <w:vAlign w:val="bottom"/>
          </w:tcPr>
          <w:p w:rsidR="00EE3D3A" w:rsidRPr="002050DA" w:rsidRDefault="00EE3D3A" w:rsidP="00EE3D3A">
            <w:pPr>
              <w:contextualSpacing/>
              <w:jc w:val="center"/>
              <w:rPr>
                <w:sz w:val="24"/>
              </w:rPr>
            </w:pPr>
            <w:r w:rsidRPr="002050DA">
              <w:rPr>
                <w:sz w:val="24"/>
              </w:rPr>
              <w:t>2700</w:t>
            </w:r>
          </w:p>
        </w:tc>
        <w:tc>
          <w:tcPr>
            <w:tcW w:w="1174" w:type="dxa"/>
            <w:vAlign w:val="center"/>
          </w:tcPr>
          <w:p w:rsidR="00EE3D3A" w:rsidRPr="002050DA" w:rsidRDefault="00EE3D3A" w:rsidP="00EE3D3A">
            <w:pPr>
              <w:contextualSpacing/>
              <w:jc w:val="center"/>
              <w:rPr>
                <w:sz w:val="24"/>
              </w:rPr>
            </w:pPr>
            <w:r w:rsidRPr="002050DA">
              <w:rPr>
                <w:sz w:val="24"/>
              </w:rPr>
              <w:t>2693</w:t>
            </w:r>
          </w:p>
        </w:tc>
        <w:tc>
          <w:tcPr>
            <w:tcW w:w="992" w:type="dxa"/>
            <w:vAlign w:val="center"/>
          </w:tcPr>
          <w:p w:rsidR="00EE3D3A" w:rsidRPr="002050DA" w:rsidRDefault="00EE3D3A" w:rsidP="00EE3D3A">
            <w:pPr>
              <w:contextualSpacing/>
              <w:jc w:val="center"/>
              <w:rPr>
                <w:sz w:val="24"/>
              </w:rPr>
            </w:pPr>
            <w:r w:rsidRPr="002050DA">
              <w:rPr>
                <w:sz w:val="24"/>
              </w:rPr>
              <w:t>2673</w:t>
            </w:r>
          </w:p>
        </w:tc>
        <w:tc>
          <w:tcPr>
            <w:tcW w:w="1134" w:type="dxa"/>
            <w:vAlign w:val="center"/>
          </w:tcPr>
          <w:p w:rsidR="00EE3D3A" w:rsidRPr="002050DA" w:rsidRDefault="00EE3D3A" w:rsidP="00EE3D3A">
            <w:pPr>
              <w:contextualSpacing/>
              <w:jc w:val="center"/>
              <w:rPr>
                <w:sz w:val="24"/>
              </w:rPr>
            </w:pPr>
            <w:r w:rsidRPr="002050DA">
              <w:rPr>
                <w:color w:val="000000"/>
                <w:sz w:val="24"/>
              </w:rPr>
              <w:t>99,7</w:t>
            </w:r>
          </w:p>
        </w:tc>
        <w:tc>
          <w:tcPr>
            <w:tcW w:w="992" w:type="dxa"/>
            <w:vAlign w:val="center"/>
          </w:tcPr>
          <w:p w:rsidR="00EE3D3A" w:rsidRPr="002050DA" w:rsidRDefault="00EE3D3A" w:rsidP="00EE3D3A">
            <w:pPr>
              <w:contextualSpacing/>
              <w:jc w:val="center"/>
              <w:rPr>
                <w:sz w:val="24"/>
              </w:rPr>
            </w:pPr>
            <w:r w:rsidRPr="002050DA">
              <w:rPr>
                <w:color w:val="000000"/>
                <w:sz w:val="24"/>
              </w:rPr>
              <w:t>99,0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10</w:t>
            </w:r>
          </w:p>
        </w:tc>
        <w:tc>
          <w:tcPr>
            <w:tcW w:w="3464" w:type="dxa"/>
            <w:vAlign w:val="bottom"/>
          </w:tcPr>
          <w:p w:rsidR="00EE3D3A" w:rsidRPr="002050DA" w:rsidRDefault="00EE3D3A" w:rsidP="00EF0088">
            <w:pPr>
              <w:contextualSpacing/>
              <w:rPr>
                <w:sz w:val="24"/>
              </w:rPr>
            </w:pPr>
            <w:r w:rsidRPr="002050DA">
              <w:rPr>
                <w:sz w:val="24"/>
              </w:rPr>
              <w:t>Татарский ТО, в т. ч.:</w:t>
            </w:r>
          </w:p>
        </w:tc>
        <w:tc>
          <w:tcPr>
            <w:tcW w:w="1174" w:type="dxa"/>
            <w:vAlign w:val="bottom"/>
          </w:tcPr>
          <w:p w:rsidR="00EE3D3A" w:rsidRPr="002050DA" w:rsidRDefault="00EE3D3A" w:rsidP="00EE3D3A">
            <w:pPr>
              <w:contextualSpacing/>
              <w:jc w:val="center"/>
              <w:rPr>
                <w:sz w:val="24"/>
              </w:rPr>
            </w:pPr>
            <w:r w:rsidRPr="002050DA">
              <w:rPr>
                <w:sz w:val="24"/>
              </w:rPr>
              <w:t>8428</w:t>
            </w:r>
          </w:p>
        </w:tc>
        <w:tc>
          <w:tcPr>
            <w:tcW w:w="1174" w:type="dxa"/>
            <w:vAlign w:val="center"/>
          </w:tcPr>
          <w:p w:rsidR="00EE3D3A" w:rsidRPr="002050DA" w:rsidRDefault="00EE3D3A" w:rsidP="00EE3D3A">
            <w:pPr>
              <w:contextualSpacing/>
              <w:jc w:val="center"/>
              <w:rPr>
                <w:sz w:val="24"/>
              </w:rPr>
            </w:pPr>
            <w:r w:rsidRPr="002050DA">
              <w:rPr>
                <w:sz w:val="24"/>
              </w:rPr>
              <w:t>8582</w:t>
            </w:r>
          </w:p>
        </w:tc>
        <w:tc>
          <w:tcPr>
            <w:tcW w:w="992" w:type="dxa"/>
            <w:vAlign w:val="center"/>
          </w:tcPr>
          <w:p w:rsidR="00EE3D3A" w:rsidRPr="002050DA" w:rsidRDefault="00EE3D3A" w:rsidP="00EE3D3A">
            <w:pPr>
              <w:contextualSpacing/>
              <w:jc w:val="center"/>
              <w:rPr>
                <w:sz w:val="24"/>
              </w:rPr>
            </w:pPr>
            <w:r w:rsidRPr="002050DA">
              <w:rPr>
                <w:sz w:val="24"/>
              </w:rPr>
              <w:t>9044</w:t>
            </w:r>
          </w:p>
        </w:tc>
        <w:tc>
          <w:tcPr>
            <w:tcW w:w="1134" w:type="dxa"/>
            <w:vAlign w:val="center"/>
          </w:tcPr>
          <w:p w:rsidR="00EE3D3A" w:rsidRPr="002050DA" w:rsidRDefault="00EE3D3A" w:rsidP="00EE3D3A">
            <w:pPr>
              <w:contextualSpacing/>
              <w:jc w:val="center"/>
              <w:rPr>
                <w:sz w:val="24"/>
              </w:rPr>
            </w:pPr>
            <w:r w:rsidRPr="002050DA">
              <w:rPr>
                <w:color w:val="000000"/>
                <w:sz w:val="24"/>
              </w:rPr>
              <w:t>101,8</w:t>
            </w:r>
          </w:p>
        </w:tc>
        <w:tc>
          <w:tcPr>
            <w:tcW w:w="992" w:type="dxa"/>
            <w:vAlign w:val="center"/>
          </w:tcPr>
          <w:p w:rsidR="00EE3D3A" w:rsidRPr="002050DA" w:rsidRDefault="00EE3D3A" w:rsidP="00EE3D3A">
            <w:pPr>
              <w:contextualSpacing/>
              <w:jc w:val="center"/>
              <w:rPr>
                <w:sz w:val="24"/>
              </w:rPr>
            </w:pPr>
            <w:r w:rsidRPr="002050DA">
              <w:rPr>
                <w:color w:val="000000"/>
                <w:sz w:val="24"/>
              </w:rPr>
              <w:t>107,3</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 Татарка</w:t>
            </w:r>
          </w:p>
        </w:tc>
        <w:tc>
          <w:tcPr>
            <w:tcW w:w="1174" w:type="dxa"/>
            <w:vAlign w:val="bottom"/>
          </w:tcPr>
          <w:p w:rsidR="00EE3D3A" w:rsidRPr="002050DA" w:rsidRDefault="00EE3D3A" w:rsidP="00EE3D3A">
            <w:pPr>
              <w:contextualSpacing/>
              <w:jc w:val="center"/>
              <w:rPr>
                <w:sz w:val="24"/>
              </w:rPr>
            </w:pPr>
            <w:r w:rsidRPr="002050DA">
              <w:rPr>
                <w:sz w:val="24"/>
              </w:rPr>
              <w:t>6514</w:t>
            </w:r>
          </w:p>
        </w:tc>
        <w:tc>
          <w:tcPr>
            <w:tcW w:w="1174" w:type="dxa"/>
            <w:vAlign w:val="center"/>
          </w:tcPr>
          <w:p w:rsidR="00EE3D3A" w:rsidRPr="002050DA" w:rsidRDefault="00EE3D3A" w:rsidP="00EE3D3A">
            <w:pPr>
              <w:contextualSpacing/>
              <w:jc w:val="center"/>
              <w:rPr>
                <w:sz w:val="24"/>
              </w:rPr>
            </w:pPr>
            <w:r w:rsidRPr="002050DA">
              <w:rPr>
                <w:sz w:val="24"/>
              </w:rPr>
              <w:t>6653</w:t>
            </w:r>
          </w:p>
        </w:tc>
        <w:tc>
          <w:tcPr>
            <w:tcW w:w="992" w:type="dxa"/>
            <w:vAlign w:val="center"/>
          </w:tcPr>
          <w:p w:rsidR="00EE3D3A" w:rsidRPr="002050DA" w:rsidRDefault="00EE3D3A" w:rsidP="00EE3D3A">
            <w:pPr>
              <w:contextualSpacing/>
              <w:jc w:val="center"/>
              <w:rPr>
                <w:sz w:val="24"/>
              </w:rPr>
            </w:pPr>
            <w:r w:rsidRPr="002050DA">
              <w:rPr>
                <w:sz w:val="24"/>
              </w:rPr>
              <w:t>7068</w:t>
            </w:r>
          </w:p>
        </w:tc>
        <w:tc>
          <w:tcPr>
            <w:tcW w:w="1134" w:type="dxa"/>
            <w:vAlign w:val="center"/>
          </w:tcPr>
          <w:p w:rsidR="00EE3D3A" w:rsidRPr="002050DA" w:rsidRDefault="00EE3D3A" w:rsidP="00EE3D3A">
            <w:pPr>
              <w:contextualSpacing/>
              <w:jc w:val="center"/>
              <w:rPr>
                <w:sz w:val="24"/>
              </w:rPr>
            </w:pPr>
            <w:r w:rsidRPr="002050DA">
              <w:rPr>
                <w:color w:val="000000"/>
                <w:sz w:val="24"/>
              </w:rPr>
              <w:t>102,1</w:t>
            </w:r>
          </w:p>
        </w:tc>
        <w:tc>
          <w:tcPr>
            <w:tcW w:w="992" w:type="dxa"/>
            <w:vAlign w:val="center"/>
          </w:tcPr>
          <w:p w:rsidR="00EE3D3A" w:rsidRPr="002050DA" w:rsidRDefault="00EE3D3A" w:rsidP="00EE3D3A">
            <w:pPr>
              <w:contextualSpacing/>
              <w:jc w:val="center"/>
              <w:rPr>
                <w:sz w:val="24"/>
              </w:rPr>
            </w:pPr>
            <w:r w:rsidRPr="002050DA">
              <w:rPr>
                <w:color w:val="000000"/>
                <w:sz w:val="24"/>
              </w:rPr>
              <w:t>108,5</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11</w:t>
            </w:r>
          </w:p>
        </w:tc>
        <w:tc>
          <w:tcPr>
            <w:tcW w:w="3464" w:type="dxa"/>
            <w:vAlign w:val="bottom"/>
          </w:tcPr>
          <w:p w:rsidR="00EE3D3A" w:rsidRPr="002050DA" w:rsidRDefault="00EE3D3A" w:rsidP="00EF0088">
            <w:pPr>
              <w:contextualSpacing/>
              <w:rPr>
                <w:sz w:val="24"/>
              </w:rPr>
            </w:pPr>
            <w:r w:rsidRPr="002050DA">
              <w:rPr>
                <w:sz w:val="24"/>
              </w:rPr>
              <w:t>Темнолесский ТО, в т. ч.:</w:t>
            </w:r>
          </w:p>
        </w:tc>
        <w:tc>
          <w:tcPr>
            <w:tcW w:w="1174" w:type="dxa"/>
            <w:vAlign w:val="bottom"/>
          </w:tcPr>
          <w:p w:rsidR="00EE3D3A" w:rsidRPr="002050DA" w:rsidRDefault="00EE3D3A" w:rsidP="00EE3D3A">
            <w:pPr>
              <w:contextualSpacing/>
              <w:jc w:val="center"/>
              <w:rPr>
                <w:sz w:val="24"/>
              </w:rPr>
            </w:pPr>
            <w:r w:rsidRPr="002050DA">
              <w:rPr>
                <w:sz w:val="24"/>
              </w:rPr>
              <w:t>2726</w:t>
            </w:r>
          </w:p>
        </w:tc>
        <w:tc>
          <w:tcPr>
            <w:tcW w:w="1174" w:type="dxa"/>
            <w:vAlign w:val="center"/>
          </w:tcPr>
          <w:p w:rsidR="00EE3D3A" w:rsidRPr="002050DA" w:rsidRDefault="00EE3D3A" w:rsidP="00EE3D3A">
            <w:pPr>
              <w:contextualSpacing/>
              <w:jc w:val="center"/>
              <w:rPr>
                <w:sz w:val="24"/>
              </w:rPr>
            </w:pPr>
            <w:r w:rsidRPr="002050DA">
              <w:rPr>
                <w:sz w:val="24"/>
              </w:rPr>
              <w:t>2718</w:t>
            </w:r>
          </w:p>
        </w:tc>
        <w:tc>
          <w:tcPr>
            <w:tcW w:w="992" w:type="dxa"/>
            <w:vAlign w:val="center"/>
          </w:tcPr>
          <w:p w:rsidR="00EE3D3A" w:rsidRPr="002050DA" w:rsidRDefault="00EE3D3A" w:rsidP="00EE3D3A">
            <w:pPr>
              <w:contextualSpacing/>
              <w:jc w:val="center"/>
              <w:rPr>
                <w:sz w:val="24"/>
              </w:rPr>
            </w:pPr>
            <w:r w:rsidRPr="002050DA">
              <w:rPr>
                <w:sz w:val="24"/>
              </w:rPr>
              <w:t>2699</w:t>
            </w:r>
          </w:p>
        </w:tc>
        <w:tc>
          <w:tcPr>
            <w:tcW w:w="1134" w:type="dxa"/>
            <w:vAlign w:val="center"/>
          </w:tcPr>
          <w:p w:rsidR="00EE3D3A" w:rsidRPr="002050DA" w:rsidRDefault="00EE3D3A" w:rsidP="00EE3D3A">
            <w:pPr>
              <w:contextualSpacing/>
              <w:jc w:val="center"/>
              <w:rPr>
                <w:sz w:val="24"/>
              </w:rPr>
            </w:pPr>
            <w:r w:rsidRPr="002050DA">
              <w:rPr>
                <w:color w:val="000000"/>
                <w:sz w:val="24"/>
              </w:rPr>
              <w:t>99,7</w:t>
            </w:r>
          </w:p>
        </w:tc>
        <w:tc>
          <w:tcPr>
            <w:tcW w:w="992" w:type="dxa"/>
            <w:vAlign w:val="center"/>
          </w:tcPr>
          <w:p w:rsidR="00EE3D3A" w:rsidRPr="002050DA" w:rsidRDefault="00EE3D3A" w:rsidP="00EE3D3A">
            <w:pPr>
              <w:contextualSpacing/>
              <w:jc w:val="center"/>
              <w:rPr>
                <w:sz w:val="24"/>
              </w:rPr>
            </w:pPr>
            <w:r w:rsidRPr="002050DA">
              <w:rPr>
                <w:color w:val="000000"/>
                <w:sz w:val="24"/>
              </w:rPr>
              <w:t>99,0</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ст. Темнолесская</w:t>
            </w:r>
          </w:p>
        </w:tc>
        <w:tc>
          <w:tcPr>
            <w:tcW w:w="1174" w:type="dxa"/>
            <w:vAlign w:val="bottom"/>
          </w:tcPr>
          <w:p w:rsidR="00EE3D3A" w:rsidRPr="002050DA" w:rsidRDefault="00EE3D3A" w:rsidP="00EE3D3A">
            <w:pPr>
              <w:contextualSpacing/>
              <w:jc w:val="center"/>
              <w:rPr>
                <w:sz w:val="24"/>
              </w:rPr>
            </w:pPr>
            <w:r w:rsidRPr="002050DA">
              <w:rPr>
                <w:sz w:val="24"/>
              </w:rPr>
              <w:t>2600</w:t>
            </w:r>
          </w:p>
        </w:tc>
        <w:tc>
          <w:tcPr>
            <w:tcW w:w="1174" w:type="dxa"/>
            <w:vAlign w:val="center"/>
          </w:tcPr>
          <w:p w:rsidR="00EE3D3A" w:rsidRPr="002050DA" w:rsidRDefault="00EE3D3A" w:rsidP="00EE3D3A">
            <w:pPr>
              <w:contextualSpacing/>
              <w:jc w:val="center"/>
              <w:rPr>
                <w:sz w:val="24"/>
              </w:rPr>
            </w:pPr>
            <w:r w:rsidRPr="002050DA">
              <w:rPr>
                <w:sz w:val="24"/>
              </w:rPr>
              <w:t>2625</w:t>
            </w:r>
          </w:p>
        </w:tc>
        <w:tc>
          <w:tcPr>
            <w:tcW w:w="992" w:type="dxa"/>
            <w:vAlign w:val="center"/>
          </w:tcPr>
          <w:p w:rsidR="00EE3D3A" w:rsidRPr="002050DA" w:rsidRDefault="00EE3D3A" w:rsidP="00EE3D3A">
            <w:pPr>
              <w:contextualSpacing/>
              <w:jc w:val="center"/>
              <w:rPr>
                <w:sz w:val="24"/>
              </w:rPr>
            </w:pPr>
            <w:r w:rsidRPr="002050DA">
              <w:rPr>
                <w:sz w:val="24"/>
              </w:rPr>
              <w:t>2693</w:t>
            </w:r>
          </w:p>
        </w:tc>
        <w:tc>
          <w:tcPr>
            <w:tcW w:w="1134" w:type="dxa"/>
            <w:vAlign w:val="center"/>
          </w:tcPr>
          <w:p w:rsidR="00EE3D3A" w:rsidRPr="002050DA" w:rsidRDefault="00EE3D3A" w:rsidP="00EE3D3A">
            <w:pPr>
              <w:contextualSpacing/>
              <w:jc w:val="center"/>
              <w:rPr>
                <w:sz w:val="24"/>
              </w:rPr>
            </w:pPr>
            <w:r w:rsidRPr="002050DA">
              <w:rPr>
                <w:color w:val="000000"/>
                <w:sz w:val="24"/>
              </w:rPr>
              <w:t>101,0</w:t>
            </w:r>
          </w:p>
        </w:tc>
        <w:tc>
          <w:tcPr>
            <w:tcW w:w="992" w:type="dxa"/>
            <w:vAlign w:val="center"/>
          </w:tcPr>
          <w:p w:rsidR="00EE3D3A" w:rsidRPr="002050DA" w:rsidRDefault="00EE3D3A" w:rsidP="00EE3D3A">
            <w:pPr>
              <w:contextualSpacing/>
              <w:jc w:val="center"/>
              <w:rPr>
                <w:sz w:val="24"/>
              </w:rPr>
            </w:pPr>
            <w:r w:rsidRPr="002050DA">
              <w:rPr>
                <w:color w:val="000000"/>
                <w:sz w:val="24"/>
              </w:rPr>
              <w:t>103,6</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12</w:t>
            </w:r>
          </w:p>
        </w:tc>
        <w:tc>
          <w:tcPr>
            <w:tcW w:w="3464" w:type="dxa"/>
            <w:vAlign w:val="bottom"/>
          </w:tcPr>
          <w:p w:rsidR="00EE3D3A" w:rsidRPr="002050DA" w:rsidRDefault="00EE3D3A" w:rsidP="00EF0088">
            <w:pPr>
              <w:contextualSpacing/>
              <w:rPr>
                <w:sz w:val="24"/>
              </w:rPr>
            </w:pPr>
            <w:r w:rsidRPr="002050DA">
              <w:rPr>
                <w:sz w:val="24"/>
              </w:rPr>
              <w:t>Цимлянский ТО</w:t>
            </w:r>
            <w:r w:rsidR="00D44A3D" w:rsidRPr="002050DA">
              <w:rPr>
                <w:sz w:val="24"/>
              </w:rPr>
              <w:t>, в т. ч.:</w:t>
            </w:r>
          </w:p>
        </w:tc>
        <w:tc>
          <w:tcPr>
            <w:tcW w:w="1174" w:type="dxa"/>
            <w:vAlign w:val="bottom"/>
          </w:tcPr>
          <w:p w:rsidR="00EE3D3A" w:rsidRPr="002050DA" w:rsidRDefault="00EE3D3A" w:rsidP="00EE3D3A">
            <w:pPr>
              <w:contextualSpacing/>
              <w:jc w:val="center"/>
              <w:rPr>
                <w:sz w:val="24"/>
              </w:rPr>
            </w:pPr>
            <w:r w:rsidRPr="002050DA">
              <w:rPr>
                <w:sz w:val="24"/>
              </w:rPr>
              <w:t>1969</w:t>
            </w:r>
          </w:p>
        </w:tc>
        <w:tc>
          <w:tcPr>
            <w:tcW w:w="1174" w:type="dxa"/>
            <w:vAlign w:val="center"/>
          </w:tcPr>
          <w:p w:rsidR="00EE3D3A" w:rsidRPr="002050DA" w:rsidRDefault="00EE3D3A" w:rsidP="00EE3D3A">
            <w:pPr>
              <w:contextualSpacing/>
              <w:jc w:val="center"/>
              <w:rPr>
                <w:sz w:val="24"/>
              </w:rPr>
            </w:pPr>
            <w:r w:rsidRPr="002050DA">
              <w:rPr>
                <w:sz w:val="24"/>
              </w:rPr>
              <w:t>1897</w:t>
            </w:r>
          </w:p>
        </w:tc>
        <w:tc>
          <w:tcPr>
            <w:tcW w:w="992" w:type="dxa"/>
            <w:vAlign w:val="center"/>
          </w:tcPr>
          <w:p w:rsidR="00EE3D3A" w:rsidRPr="002050DA" w:rsidRDefault="00EE3D3A" w:rsidP="00EE3D3A">
            <w:pPr>
              <w:contextualSpacing/>
              <w:jc w:val="center"/>
              <w:rPr>
                <w:sz w:val="24"/>
              </w:rPr>
            </w:pPr>
            <w:r w:rsidRPr="002050DA">
              <w:rPr>
                <w:sz w:val="24"/>
              </w:rPr>
              <w:t>1683</w:t>
            </w:r>
          </w:p>
        </w:tc>
        <w:tc>
          <w:tcPr>
            <w:tcW w:w="1134" w:type="dxa"/>
            <w:vAlign w:val="center"/>
          </w:tcPr>
          <w:p w:rsidR="00EE3D3A" w:rsidRPr="002050DA" w:rsidRDefault="00EE3D3A" w:rsidP="00EE3D3A">
            <w:pPr>
              <w:contextualSpacing/>
              <w:jc w:val="center"/>
              <w:rPr>
                <w:sz w:val="24"/>
              </w:rPr>
            </w:pPr>
            <w:r w:rsidRPr="002050DA">
              <w:rPr>
                <w:color w:val="000000"/>
                <w:sz w:val="24"/>
              </w:rPr>
              <w:t>96,3</w:t>
            </w:r>
          </w:p>
        </w:tc>
        <w:tc>
          <w:tcPr>
            <w:tcW w:w="992" w:type="dxa"/>
            <w:vAlign w:val="center"/>
          </w:tcPr>
          <w:p w:rsidR="00EE3D3A" w:rsidRPr="002050DA" w:rsidRDefault="00EE3D3A" w:rsidP="00EE3D3A">
            <w:pPr>
              <w:contextualSpacing/>
              <w:jc w:val="center"/>
              <w:rPr>
                <w:sz w:val="24"/>
              </w:rPr>
            </w:pPr>
            <w:r w:rsidRPr="002050DA">
              <w:rPr>
                <w:color w:val="000000"/>
                <w:sz w:val="24"/>
              </w:rPr>
              <w:t>85,5</w:t>
            </w:r>
          </w:p>
        </w:tc>
      </w:tr>
      <w:tr w:rsidR="00EE3D3A" w:rsidRPr="002050DA" w:rsidTr="002050DA">
        <w:tc>
          <w:tcPr>
            <w:tcW w:w="568" w:type="dxa"/>
          </w:tcPr>
          <w:p w:rsidR="00EE3D3A" w:rsidRPr="002050DA" w:rsidRDefault="00EE3D3A" w:rsidP="00EE3D3A">
            <w:pPr>
              <w:contextualSpacing/>
              <w:jc w:val="center"/>
              <w:rPr>
                <w:sz w:val="24"/>
              </w:rPr>
            </w:pPr>
            <w:r w:rsidRPr="002050DA">
              <w:rPr>
                <w:sz w:val="24"/>
              </w:rPr>
              <w:t>–</w:t>
            </w:r>
          </w:p>
        </w:tc>
        <w:tc>
          <w:tcPr>
            <w:tcW w:w="3464" w:type="dxa"/>
            <w:vAlign w:val="bottom"/>
          </w:tcPr>
          <w:p w:rsidR="00EE3D3A" w:rsidRPr="002050DA" w:rsidRDefault="00EE3D3A" w:rsidP="00EF0088">
            <w:pPr>
              <w:contextualSpacing/>
              <w:rPr>
                <w:sz w:val="24"/>
              </w:rPr>
            </w:pPr>
            <w:r w:rsidRPr="002050DA">
              <w:rPr>
                <w:sz w:val="24"/>
              </w:rPr>
              <w:t>п. Цимлянский</w:t>
            </w:r>
          </w:p>
        </w:tc>
        <w:tc>
          <w:tcPr>
            <w:tcW w:w="1174" w:type="dxa"/>
            <w:vAlign w:val="bottom"/>
          </w:tcPr>
          <w:p w:rsidR="00EE3D3A" w:rsidRPr="002050DA" w:rsidRDefault="00EE3D3A" w:rsidP="00EE3D3A">
            <w:pPr>
              <w:contextualSpacing/>
              <w:jc w:val="center"/>
              <w:rPr>
                <w:sz w:val="24"/>
              </w:rPr>
            </w:pPr>
            <w:r w:rsidRPr="002050DA">
              <w:rPr>
                <w:sz w:val="24"/>
              </w:rPr>
              <w:t>1400</w:t>
            </w:r>
          </w:p>
        </w:tc>
        <w:tc>
          <w:tcPr>
            <w:tcW w:w="1174" w:type="dxa"/>
            <w:vAlign w:val="center"/>
          </w:tcPr>
          <w:p w:rsidR="00EE3D3A" w:rsidRPr="002050DA" w:rsidRDefault="00EE3D3A" w:rsidP="00EE3D3A">
            <w:pPr>
              <w:contextualSpacing/>
              <w:jc w:val="center"/>
              <w:rPr>
                <w:sz w:val="24"/>
              </w:rPr>
            </w:pPr>
            <w:r w:rsidRPr="002050DA">
              <w:rPr>
                <w:sz w:val="24"/>
              </w:rPr>
              <w:t>1379</w:t>
            </w:r>
          </w:p>
        </w:tc>
        <w:tc>
          <w:tcPr>
            <w:tcW w:w="992" w:type="dxa"/>
            <w:vAlign w:val="center"/>
          </w:tcPr>
          <w:p w:rsidR="00EE3D3A" w:rsidRPr="002050DA" w:rsidRDefault="00EE3D3A" w:rsidP="00EE3D3A">
            <w:pPr>
              <w:contextualSpacing/>
              <w:jc w:val="center"/>
              <w:rPr>
                <w:sz w:val="24"/>
              </w:rPr>
            </w:pPr>
            <w:r w:rsidRPr="002050DA">
              <w:rPr>
                <w:sz w:val="24"/>
              </w:rPr>
              <w:t>1315</w:t>
            </w:r>
          </w:p>
        </w:tc>
        <w:tc>
          <w:tcPr>
            <w:tcW w:w="1134" w:type="dxa"/>
            <w:vAlign w:val="center"/>
          </w:tcPr>
          <w:p w:rsidR="00EE3D3A" w:rsidRPr="002050DA" w:rsidRDefault="00EE3D3A" w:rsidP="00EE3D3A">
            <w:pPr>
              <w:contextualSpacing/>
              <w:jc w:val="center"/>
              <w:rPr>
                <w:sz w:val="24"/>
              </w:rPr>
            </w:pPr>
            <w:r w:rsidRPr="002050DA">
              <w:rPr>
                <w:color w:val="000000"/>
                <w:sz w:val="24"/>
              </w:rPr>
              <w:t>98,5</w:t>
            </w:r>
          </w:p>
        </w:tc>
        <w:tc>
          <w:tcPr>
            <w:tcW w:w="992" w:type="dxa"/>
            <w:vAlign w:val="center"/>
          </w:tcPr>
          <w:p w:rsidR="00EE3D3A" w:rsidRPr="002050DA" w:rsidRDefault="00EE3D3A" w:rsidP="00EE3D3A">
            <w:pPr>
              <w:contextualSpacing/>
              <w:jc w:val="center"/>
              <w:rPr>
                <w:sz w:val="24"/>
              </w:rPr>
            </w:pPr>
            <w:r w:rsidRPr="002050DA">
              <w:rPr>
                <w:color w:val="000000"/>
                <w:sz w:val="24"/>
              </w:rPr>
              <w:t>93,9</w:t>
            </w:r>
          </w:p>
        </w:tc>
      </w:tr>
    </w:tbl>
    <w:p w:rsidR="00EE3D3A" w:rsidRPr="00BF3C60" w:rsidRDefault="00EE3D3A" w:rsidP="00EE3D3A">
      <w:pPr>
        <w:ind w:firstLine="567"/>
        <w:contextualSpacing/>
        <w:jc w:val="right"/>
        <w:rPr>
          <w:szCs w:val="28"/>
        </w:rPr>
      </w:pPr>
    </w:p>
    <w:p w:rsidR="00EE3D3A" w:rsidRPr="00BF3C60" w:rsidRDefault="00EE3D3A" w:rsidP="00EE3D3A">
      <w:pPr>
        <w:ind w:firstLine="567"/>
        <w:contextualSpacing/>
        <w:jc w:val="right"/>
        <w:rPr>
          <w:szCs w:val="28"/>
        </w:rPr>
      </w:pPr>
      <w:r w:rsidRPr="00BF3C60">
        <w:rPr>
          <w:szCs w:val="28"/>
        </w:rPr>
        <w:t>Таблица 7.3.2</w:t>
      </w:r>
    </w:p>
    <w:p w:rsidR="00EE3D3A" w:rsidRPr="00BF3C60" w:rsidRDefault="00E7031F" w:rsidP="00EE3D3A">
      <w:pPr>
        <w:contextualSpacing/>
        <w:jc w:val="center"/>
        <w:rPr>
          <w:szCs w:val="28"/>
        </w:rPr>
      </w:pPr>
      <w:r w:rsidRPr="00BF3C60">
        <w:rPr>
          <w:szCs w:val="28"/>
        </w:rPr>
        <w:t>Прогноз возрастной структуры населения для территории Шпаковского муниципального округа (2021-2041 гг.)</w:t>
      </w:r>
    </w:p>
    <w:p w:rsidR="008E187C" w:rsidRPr="00BF3C60" w:rsidRDefault="008E187C" w:rsidP="00EE3D3A">
      <w:pPr>
        <w:contextualSpacing/>
        <w:jc w:val="center"/>
        <w:rPr>
          <w:szCs w:val="28"/>
        </w:rPr>
      </w:pPr>
    </w:p>
    <w:tbl>
      <w:tblPr>
        <w:tblStyle w:val="TableGridReport8"/>
        <w:tblW w:w="0" w:type="auto"/>
        <w:tblLook w:val="04A0" w:firstRow="1" w:lastRow="0" w:firstColumn="1" w:lastColumn="0" w:noHBand="0" w:noVBand="1"/>
      </w:tblPr>
      <w:tblGrid>
        <w:gridCol w:w="3209"/>
        <w:gridCol w:w="1335"/>
        <w:gridCol w:w="1732"/>
        <w:gridCol w:w="1336"/>
        <w:gridCol w:w="1732"/>
      </w:tblGrid>
      <w:tr w:rsidR="00EE3D3A" w:rsidRPr="00BF3C60" w:rsidTr="00EE3D3A">
        <w:tc>
          <w:tcPr>
            <w:tcW w:w="3688" w:type="dxa"/>
            <w:vMerge w:val="restart"/>
            <w:vAlign w:val="center"/>
          </w:tcPr>
          <w:p w:rsidR="00EE3D3A" w:rsidRPr="00BF3C60" w:rsidRDefault="00EE3D3A" w:rsidP="00EE3D3A">
            <w:pPr>
              <w:contextualSpacing/>
              <w:jc w:val="center"/>
              <w:rPr>
                <w:szCs w:val="28"/>
              </w:rPr>
            </w:pPr>
            <w:r w:rsidRPr="00BF3C60">
              <w:rPr>
                <w:szCs w:val="28"/>
              </w:rPr>
              <w:t>Возрастная группа</w:t>
            </w:r>
          </w:p>
        </w:tc>
        <w:tc>
          <w:tcPr>
            <w:tcW w:w="2969" w:type="dxa"/>
            <w:gridSpan w:val="2"/>
          </w:tcPr>
          <w:p w:rsidR="00EE3D3A" w:rsidRPr="00BF3C60" w:rsidRDefault="00EE3D3A" w:rsidP="00EE3D3A">
            <w:pPr>
              <w:contextualSpacing/>
              <w:jc w:val="center"/>
              <w:rPr>
                <w:szCs w:val="28"/>
              </w:rPr>
            </w:pPr>
            <w:r w:rsidRPr="00BF3C60">
              <w:rPr>
                <w:szCs w:val="28"/>
              </w:rPr>
              <w:t>2026 г. (первая очередь)</w:t>
            </w:r>
          </w:p>
        </w:tc>
        <w:tc>
          <w:tcPr>
            <w:tcW w:w="2970" w:type="dxa"/>
            <w:gridSpan w:val="2"/>
          </w:tcPr>
          <w:p w:rsidR="00EE3D3A" w:rsidRPr="00BF3C60" w:rsidRDefault="00EE3D3A" w:rsidP="00EE3D3A">
            <w:pPr>
              <w:contextualSpacing/>
              <w:jc w:val="center"/>
              <w:rPr>
                <w:szCs w:val="28"/>
              </w:rPr>
            </w:pPr>
            <w:r w:rsidRPr="00BF3C60">
              <w:rPr>
                <w:szCs w:val="28"/>
              </w:rPr>
              <w:t>2041 г. (расчетный срок)</w:t>
            </w:r>
          </w:p>
        </w:tc>
      </w:tr>
      <w:tr w:rsidR="00EE3D3A" w:rsidRPr="00BF3C60" w:rsidTr="00EE3D3A">
        <w:tc>
          <w:tcPr>
            <w:tcW w:w="3688" w:type="dxa"/>
            <w:vMerge/>
          </w:tcPr>
          <w:p w:rsidR="00EE3D3A" w:rsidRPr="00BF3C60" w:rsidRDefault="00EE3D3A" w:rsidP="00EE3D3A">
            <w:pPr>
              <w:contextualSpacing/>
              <w:rPr>
                <w:szCs w:val="28"/>
              </w:rPr>
            </w:pPr>
          </w:p>
        </w:tc>
        <w:tc>
          <w:tcPr>
            <w:tcW w:w="1485" w:type="dxa"/>
            <w:vAlign w:val="center"/>
          </w:tcPr>
          <w:p w:rsidR="00EE3D3A" w:rsidRPr="00BF3C60" w:rsidRDefault="00EE3D3A" w:rsidP="00EE3D3A">
            <w:pPr>
              <w:contextualSpacing/>
              <w:jc w:val="center"/>
              <w:rPr>
                <w:szCs w:val="28"/>
              </w:rPr>
            </w:pPr>
            <w:r w:rsidRPr="00BF3C60">
              <w:rPr>
                <w:szCs w:val="28"/>
              </w:rPr>
              <w:t>чел.</w:t>
            </w:r>
          </w:p>
        </w:tc>
        <w:tc>
          <w:tcPr>
            <w:tcW w:w="1484" w:type="dxa"/>
            <w:vAlign w:val="center"/>
          </w:tcPr>
          <w:p w:rsidR="00EE3D3A" w:rsidRPr="00BF3C60" w:rsidRDefault="00EE3D3A" w:rsidP="00EE3D3A">
            <w:pPr>
              <w:contextualSpacing/>
              <w:jc w:val="center"/>
              <w:rPr>
                <w:szCs w:val="28"/>
              </w:rPr>
            </w:pPr>
            <w:r w:rsidRPr="00BF3C60">
              <w:rPr>
                <w:szCs w:val="28"/>
              </w:rPr>
              <w:t>% (в общей численности населения</w:t>
            </w:r>
          </w:p>
        </w:tc>
        <w:tc>
          <w:tcPr>
            <w:tcW w:w="1486" w:type="dxa"/>
            <w:vAlign w:val="center"/>
          </w:tcPr>
          <w:p w:rsidR="00EE3D3A" w:rsidRPr="00BF3C60" w:rsidRDefault="00EE3D3A" w:rsidP="00EE3D3A">
            <w:pPr>
              <w:contextualSpacing/>
              <w:jc w:val="center"/>
              <w:rPr>
                <w:szCs w:val="28"/>
              </w:rPr>
            </w:pPr>
            <w:r w:rsidRPr="00BF3C60">
              <w:rPr>
                <w:szCs w:val="28"/>
              </w:rPr>
              <w:t>чел.</w:t>
            </w:r>
          </w:p>
        </w:tc>
        <w:tc>
          <w:tcPr>
            <w:tcW w:w="1484" w:type="dxa"/>
            <w:vAlign w:val="center"/>
          </w:tcPr>
          <w:p w:rsidR="00EE3D3A" w:rsidRPr="00BF3C60" w:rsidRDefault="00EE3D3A" w:rsidP="00EE3D3A">
            <w:pPr>
              <w:contextualSpacing/>
              <w:jc w:val="center"/>
              <w:rPr>
                <w:szCs w:val="28"/>
              </w:rPr>
            </w:pPr>
            <w:r w:rsidRPr="00BF3C60">
              <w:rPr>
                <w:szCs w:val="28"/>
              </w:rPr>
              <w:t>% (в общей численности населения</w:t>
            </w:r>
          </w:p>
        </w:tc>
      </w:tr>
      <w:tr w:rsidR="00EE3D3A" w:rsidRPr="00BF3C60" w:rsidTr="00EE3D3A">
        <w:tc>
          <w:tcPr>
            <w:tcW w:w="3688" w:type="dxa"/>
          </w:tcPr>
          <w:p w:rsidR="00EE3D3A" w:rsidRPr="00BF3C60" w:rsidRDefault="00EE3D3A" w:rsidP="00EE3D3A">
            <w:pPr>
              <w:contextualSpacing/>
              <w:rPr>
                <w:szCs w:val="28"/>
              </w:rPr>
            </w:pPr>
            <w:r w:rsidRPr="00BF3C60">
              <w:rPr>
                <w:szCs w:val="28"/>
              </w:rPr>
              <w:lastRenderedPageBreak/>
              <w:t>Моложе трудоспособного возраста</w:t>
            </w:r>
          </w:p>
        </w:tc>
        <w:tc>
          <w:tcPr>
            <w:tcW w:w="1485" w:type="dxa"/>
            <w:vAlign w:val="bottom"/>
          </w:tcPr>
          <w:p w:rsidR="00EE3D3A" w:rsidRPr="00BF3C60" w:rsidRDefault="00EE3D3A" w:rsidP="00EE3D3A">
            <w:pPr>
              <w:contextualSpacing/>
              <w:jc w:val="center"/>
              <w:rPr>
                <w:szCs w:val="28"/>
              </w:rPr>
            </w:pPr>
            <w:r w:rsidRPr="00BF3C60">
              <w:rPr>
                <w:szCs w:val="28"/>
              </w:rPr>
              <w:t>32638</w:t>
            </w:r>
          </w:p>
        </w:tc>
        <w:tc>
          <w:tcPr>
            <w:tcW w:w="1484" w:type="dxa"/>
            <w:vAlign w:val="center"/>
          </w:tcPr>
          <w:p w:rsidR="00EE3D3A" w:rsidRPr="00BF3C60" w:rsidRDefault="00EE3D3A" w:rsidP="00EE3D3A">
            <w:pPr>
              <w:contextualSpacing/>
              <w:jc w:val="center"/>
              <w:rPr>
                <w:szCs w:val="28"/>
              </w:rPr>
            </w:pPr>
            <w:r w:rsidRPr="00BF3C60">
              <w:rPr>
                <w:szCs w:val="28"/>
              </w:rPr>
              <w:t>17,9</w:t>
            </w:r>
          </w:p>
        </w:tc>
        <w:tc>
          <w:tcPr>
            <w:tcW w:w="1486" w:type="dxa"/>
            <w:vAlign w:val="center"/>
          </w:tcPr>
          <w:p w:rsidR="00EE3D3A" w:rsidRPr="00BF3C60" w:rsidRDefault="00EE3D3A" w:rsidP="00EE3D3A">
            <w:pPr>
              <w:contextualSpacing/>
              <w:jc w:val="center"/>
              <w:rPr>
                <w:szCs w:val="28"/>
              </w:rPr>
            </w:pPr>
            <w:r w:rsidRPr="00BF3C60">
              <w:rPr>
                <w:szCs w:val="28"/>
              </w:rPr>
              <w:t>32292</w:t>
            </w:r>
          </w:p>
        </w:tc>
        <w:tc>
          <w:tcPr>
            <w:tcW w:w="1484" w:type="dxa"/>
            <w:vAlign w:val="center"/>
          </w:tcPr>
          <w:p w:rsidR="00EE3D3A" w:rsidRPr="00BF3C60" w:rsidRDefault="00EE3D3A" w:rsidP="00EE3D3A">
            <w:pPr>
              <w:contextualSpacing/>
              <w:jc w:val="center"/>
              <w:rPr>
                <w:szCs w:val="28"/>
              </w:rPr>
            </w:pPr>
            <w:r w:rsidRPr="00BF3C60">
              <w:rPr>
                <w:szCs w:val="28"/>
              </w:rPr>
              <w:t>14,6</w:t>
            </w:r>
          </w:p>
        </w:tc>
      </w:tr>
      <w:tr w:rsidR="00EE3D3A" w:rsidRPr="00BF3C60" w:rsidTr="00EE3D3A">
        <w:tc>
          <w:tcPr>
            <w:tcW w:w="3688" w:type="dxa"/>
          </w:tcPr>
          <w:p w:rsidR="00EE3D3A" w:rsidRPr="00BF3C60" w:rsidRDefault="00EE3D3A" w:rsidP="00EE3D3A">
            <w:pPr>
              <w:contextualSpacing/>
              <w:rPr>
                <w:szCs w:val="28"/>
              </w:rPr>
            </w:pPr>
            <w:r w:rsidRPr="00BF3C60">
              <w:rPr>
                <w:szCs w:val="28"/>
              </w:rPr>
              <w:t>Трудоспособного возраста</w:t>
            </w:r>
          </w:p>
        </w:tc>
        <w:tc>
          <w:tcPr>
            <w:tcW w:w="1485" w:type="dxa"/>
            <w:vAlign w:val="bottom"/>
          </w:tcPr>
          <w:p w:rsidR="00EE3D3A" w:rsidRPr="00BF3C60" w:rsidRDefault="00EE3D3A" w:rsidP="00EE3D3A">
            <w:pPr>
              <w:contextualSpacing/>
              <w:jc w:val="center"/>
              <w:rPr>
                <w:szCs w:val="28"/>
              </w:rPr>
            </w:pPr>
            <w:r w:rsidRPr="00BF3C60">
              <w:rPr>
                <w:szCs w:val="28"/>
              </w:rPr>
              <w:t>106667</w:t>
            </w:r>
          </w:p>
        </w:tc>
        <w:tc>
          <w:tcPr>
            <w:tcW w:w="1484" w:type="dxa"/>
            <w:vAlign w:val="center"/>
          </w:tcPr>
          <w:p w:rsidR="00EE3D3A" w:rsidRPr="00BF3C60" w:rsidRDefault="00EE3D3A" w:rsidP="00EE3D3A">
            <w:pPr>
              <w:contextualSpacing/>
              <w:jc w:val="center"/>
              <w:rPr>
                <w:szCs w:val="28"/>
              </w:rPr>
            </w:pPr>
            <w:r w:rsidRPr="00BF3C60">
              <w:rPr>
                <w:szCs w:val="28"/>
              </w:rPr>
              <w:t>58,5</w:t>
            </w:r>
          </w:p>
        </w:tc>
        <w:tc>
          <w:tcPr>
            <w:tcW w:w="1486" w:type="dxa"/>
            <w:vAlign w:val="center"/>
          </w:tcPr>
          <w:p w:rsidR="00EE3D3A" w:rsidRPr="00BF3C60" w:rsidRDefault="00EE3D3A" w:rsidP="00EE3D3A">
            <w:pPr>
              <w:contextualSpacing/>
              <w:jc w:val="center"/>
              <w:rPr>
                <w:szCs w:val="28"/>
              </w:rPr>
            </w:pPr>
            <w:r w:rsidRPr="00BF3C60">
              <w:rPr>
                <w:szCs w:val="28"/>
              </w:rPr>
              <w:t>136467</w:t>
            </w:r>
          </w:p>
        </w:tc>
        <w:tc>
          <w:tcPr>
            <w:tcW w:w="1484" w:type="dxa"/>
            <w:vAlign w:val="center"/>
          </w:tcPr>
          <w:p w:rsidR="00EE3D3A" w:rsidRPr="00BF3C60" w:rsidRDefault="00EE3D3A" w:rsidP="00EE3D3A">
            <w:pPr>
              <w:contextualSpacing/>
              <w:jc w:val="center"/>
              <w:rPr>
                <w:szCs w:val="28"/>
              </w:rPr>
            </w:pPr>
            <w:r w:rsidRPr="00BF3C60">
              <w:rPr>
                <w:szCs w:val="28"/>
              </w:rPr>
              <w:t>61,7</w:t>
            </w:r>
          </w:p>
        </w:tc>
      </w:tr>
      <w:tr w:rsidR="00EE3D3A" w:rsidRPr="00BF3C60" w:rsidTr="00EE3D3A">
        <w:tc>
          <w:tcPr>
            <w:tcW w:w="3688" w:type="dxa"/>
          </w:tcPr>
          <w:p w:rsidR="00EE3D3A" w:rsidRPr="00BF3C60" w:rsidRDefault="00EE3D3A" w:rsidP="00EE3D3A">
            <w:pPr>
              <w:contextualSpacing/>
              <w:jc w:val="both"/>
              <w:rPr>
                <w:szCs w:val="28"/>
              </w:rPr>
            </w:pPr>
            <w:r w:rsidRPr="00BF3C60">
              <w:rPr>
                <w:szCs w:val="28"/>
              </w:rPr>
              <w:t>Старше трудоспособного возраста</w:t>
            </w:r>
          </w:p>
        </w:tc>
        <w:tc>
          <w:tcPr>
            <w:tcW w:w="1485" w:type="dxa"/>
            <w:vAlign w:val="bottom"/>
          </w:tcPr>
          <w:p w:rsidR="00EE3D3A" w:rsidRPr="00BF3C60" w:rsidRDefault="00EE3D3A" w:rsidP="00EE3D3A">
            <w:pPr>
              <w:contextualSpacing/>
              <w:jc w:val="center"/>
              <w:rPr>
                <w:szCs w:val="28"/>
              </w:rPr>
            </w:pPr>
            <w:r w:rsidRPr="00BF3C60">
              <w:rPr>
                <w:szCs w:val="28"/>
              </w:rPr>
              <w:t>43032</w:t>
            </w:r>
          </w:p>
        </w:tc>
        <w:tc>
          <w:tcPr>
            <w:tcW w:w="1484" w:type="dxa"/>
            <w:vAlign w:val="center"/>
          </w:tcPr>
          <w:p w:rsidR="00EE3D3A" w:rsidRPr="00BF3C60" w:rsidRDefault="00EE3D3A" w:rsidP="00EE3D3A">
            <w:pPr>
              <w:contextualSpacing/>
              <w:jc w:val="center"/>
              <w:rPr>
                <w:szCs w:val="28"/>
              </w:rPr>
            </w:pPr>
            <w:r w:rsidRPr="00BF3C60">
              <w:rPr>
                <w:szCs w:val="28"/>
              </w:rPr>
              <w:t>23,6</w:t>
            </w:r>
          </w:p>
        </w:tc>
        <w:tc>
          <w:tcPr>
            <w:tcW w:w="1486" w:type="dxa"/>
            <w:vAlign w:val="center"/>
          </w:tcPr>
          <w:p w:rsidR="00EE3D3A" w:rsidRPr="00BF3C60" w:rsidRDefault="00EE3D3A" w:rsidP="00EE3D3A">
            <w:pPr>
              <w:contextualSpacing/>
              <w:jc w:val="center"/>
              <w:rPr>
                <w:szCs w:val="28"/>
              </w:rPr>
            </w:pPr>
            <w:r w:rsidRPr="00BF3C60">
              <w:rPr>
                <w:szCs w:val="28"/>
              </w:rPr>
              <w:t>52419</w:t>
            </w:r>
          </w:p>
        </w:tc>
        <w:tc>
          <w:tcPr>
            <w:tcW w:w="1484" w:type="dxa"/>
            <w:vAlign w:val="center"/>
          </w:tcPr>
          <w:p w:rsidR="00EE3D3A" w:rsidRPr="00BF3C60" w:rsidRDefault="00EE3D3A" w:rsidP="00EE3D3A">
            <w:pPr>
              <w:contextualSpacing/>
              <w:jc w:val="center"/>
              <w:rPr>
                <w:szCs w:val="28"/>
              </w:rPr>
            </w:pPr>
            <w:r w:rsidRPr="00BF3C60">
              <w:rPr>
                <w:szCs w:val="28"/>
              </w:rPr>
              <w:t>23,7</w:t>
            </w:r>
          </w:p>
        </w:tc>
      </w:tr>
      <w:tr w:rsidR="00EE3D3A" w:rsidRPr="00BF3C60" w:rsidTr="00EE3D3A">
        <w:tc>
          <w:tcPr>
            <w:tcW w:w="3688" w:type="dxa"/>
          </w:tcPr>
          <w:p w:rsidR="00EE3D3A" w:rsidRPr="00BF3C60" w:rsidRDefault="00EE3D3A" w:rsidP="00EE3D3A">
            <w:pPr>
              <w:contextualSpacing/>
              <w:jc w:val="both"/>
              <w:rPr>
                <w:szCs w:val="28"/>
              </w:rPr>
            </w:pPr>
            <w:r w:rsidRPr="00BF3C60">
              <w:rPr>
                <w:szCs w:val="28"/>
              </w:rPr>
              <w:t>Доля на селения в возрасте от 0 до 6 лет</w:t>
            </w:r>
          </w:p>
        </w:tc>
        <w:tc>
          <w:tcPr>
            <w:tcW w:w="1485" w:type="dxa"/>
            <w:vAlign w:val="bottom"/>
          </w:tcPr>
          <w:p w:rsidR="00EE3D3A" w:rsidRPr="00BF3C60" w:rsidRDefault="00EE3D3A" w:rsidP="00EE3D3A">
            <w:pPr>
              <w:contextualSpacing/>
              <w:jc w:val="center"/>
              <w:rPr>
                <w:szCs w:val="28"/>
              </w:rPr>
            </w:pPr>
            <w:r w:rsidRPr="00BF3C60">
              <w:rPr>
                <w:szCs w:val="28"/>
              </w:rPr>
              <w:t>16046</w:t>
            </w:r>
          </w:p>
        </w:tc>
        <w:tc>
          <w:tcPr>
            <w:tcW w:w="1484" w:type="dxa"/>
            <w:vAlign w:val="center"/>
          </w:tcPr>
          <w:p w:rsidR="00EE3D3A" w:rsidRPr="00BF3C60" w:rsidRDefault="00EE3D3A" w:rsidP="00EE3D3A">
            <w:pPr>
              <w:contextualSpacing/>
              <w:jc w:val="center"/>
              <w:rPr>
                <w:szCs w:val="28"/>
              </w:rPr>
            </w:pPr>
            <w:r w:rsidRPr="00BF3C60">
              <w:rPr>
                <w:szCs w:val="28"/>
              </w:rPr>
              <w:t>8,8</w:t>
            </w:r>
          </w:p>
        </w:tc>
        <w:tc>
          <w:tcPr>
            <w:tcW w:w="1486" w:type="dxa"/>
            <w:vAlign w:val="center"/>
          </w:tcPr>
          <w:p w:rsidR="00EE3D3A" w:rsidRPr="00BF3C60" w:rsidRDefault="00EE3D3A" w:rsidP="00EE3D3A">
            <w:pPr>
              <w:contextualSpacing/>
              <w:jc w:val="center"/>
              <w:rPr>
                <w:szCs w:val="28"/>
              </w:rPr>
            </w:pPr>
            <w:r w:rsidRPr="00BF3C60">
              <w:rPr>
                <w:szCs w:val="28"/>
              </w:rPr>
              <w:t>14155</w:t>
            </w:r>
          </w:p>
        </w:tc>
        <w:tc>
          <w:tcPr>
            <w:tcW w:w="1484" w:type="dxa"/>
            <w:vAlign w:val="center"/>
          </w:tcPr>
          <w:p w:rsidR="00EE3D3A" w:rsidRPr="00BF3C60" w:rsidRDefault="00EE3D3A" w:rsidP="00EE3D3A">
            <w:pPr>
              <w:contextualSpacing/>
              <w:jc w:val="center"/>
              <w:rPr>
                <w:szCs w:val="28"/>
              </w:rPr>
            </w:pPr>
            <w:r w:rsidRPr="00BF3C60">
              <w:rPr>
                <w:szCs w:val="28"/>
              </w:rPr>
              <w:t>6,4</w:t>
            </w:r>
          </w:p>
        </w:tc>
      </w:tr>
      <w:tr w:rsidR="00EE3D3A" w:rsidRPr="00BF3C60" w:rsidTr="00EE3D3A">
        <w:tc>
          <w:tcPr>
            <w:tcW w:w="3688" w:type="dxa"/>
          </w:tcPr>
          <w:p w:rsidR="00EE3D3A" w:rsidRPr="00BF3C60" w:rsidRDefault="00EE3D3A" w:rsidP="00EE3D3A">
            <w:pPr>
              <w:contextualSpacing/>
              <w:jc w:val="both"/>
              <w:rPr>
                <w:szCs w:val="28"/>
              </w:rPr>
            </w:pPr>
            <w:r w:rsidRPr="00BF3C60">
              <w:rPr>
                <w:szCs w:val="28"/>
              </w:rPr>
              <w:t>Доля населения в возрасте от 7 до 17 лет</w:t>
            </w:r>
          </w:p>
        </w:tc>
        <w:tc>
          <w:tcPr>
            <w:tcW w:w="1485" w:type="dxa"/>
            <w:vAlign w:val="bottom"/>
          </w:tcPr>
          <w:p w:rsidR="00EE3D3A" w:rsidRPr="00BF3C60" w:rsidRDefault="00EE3D3A" w:rsidP="00EE3D3A">
            <w:pPr>
              <w:contextualSpacing/>
              <w:jc w:val="center"/>
              <w:rPr>
                <w:szCs w:val="28"/>
              </w:rPr>
            </w:pPr>
            <w:r w:rsidRPr="00BF3C60">
              <w:rPr>
                <w:szCs w:val="28"/>
              </w:rPr>
              <w:t>24798</w:t>
            </w:r>
          </w:p>
        </w:tc>
        <w:tc>
          <w:tcPr>
            <w:tcW w:w="1484" w:type="dxa"/>
            <w:vAlign w:val="center"/>
          </w:tcPr>
          <w:p w:rsidR="00EE3D3A" w:rsidRPr="00BF3C60" w:rsidRDefault="00EE3D3A" w:rsidP="00EE3D3A">
            <w:pPr>
              <w:contextualSpacing/>
              <w:jc w:val="center"/>
              <w:rPr>
                <w:szCs w:val="28"/>
              </w:rPr>
            </w:pPr>
            <w:r w:rsidRPr="00BF3C60">
              <w:rPr>
                <w:szCs w:val="28"/>
              </w:rPr>
              <w:t>13,6</w:t>
            </w:r>
          </w:p>
        </w:tc>
        <w:tc>
          <w:tcPr>
            <w:tcW w:w="1486" w:type="dxa"/>
            <w:vAlign w:val="center"/>
          </w:tcPr>
          <w:p w:rsidR="00EE3D3A" w:rsidRPr="00BF3C60" w:rsidRDefault="00EE3D3A" w:rsidP="00EE3D3A">
            <w:pPr>
              <w:contextualSpacing/>
              <w:jc w:val="center"/>
              <w:rPr>
                <w:szCs w:val="28"/>
              </w:rPr>
            </w:pPr>
            <w:r w:rsidRPr="00BF3C60">
              <w:rPr>
                <w:szCs w:val="28"/>
              </w:rPr>
              <w:t>23003</w:t>
            </w:r>
          </w:p>
        </w:tc>
        <w:tc>
          <w:tcPr>
            <w:tcW w:w="1484" w:type="dxa"/>
            <w:vAlign w:val="center"/>
          </w:tcPr>
          <w:p w:rsidR="00EE3D3A" w:rsidRPr="00BF3C60" w:rsidRDefault="00EE3D3A" w:rsidP="00EE3D3A">
            <w:pPr>
              <w:contextualSpacing/>
              <w:jc w:val="center"/>
              <w:rPr>
                <w:szCs w:val="28"/>
              </w:rPr>
            </w:pPr>
            <w:r w:rsidRPr="00BF3C60">
              <w:rPr>
                <w:szCs w:val="28"/>
              </w:rPr>
              <w:t>10,4</w:t>
            </w:r>
          </w:p>
        </w:tc>
      </w:tr>
    </w:tbl>
    <w:p w:rsidR="00EE3D3A" w:rsidRPr="00BF3C60" w:rsidRDefault="00EE3D3A" w:rsidP="00EE3D3A">
      <w:pPr>
        <w:contextualSpacing/>
        <w:jc w:val="both"/>
        <w:rPr>
          <w:szCs w:val="28"/>
        </w:rPr>
      </w:pPr>
    </w:p>
    <w:bookmarkEnd w:id="16"/>
    <w:p w:rsidR="00EE3D3A" w:rsidRPr="00BF3C60" w:rsidRDefault="00EE3D3A" w:rsidP="00EE3D3A">
      <w:pPr>
        <w:ind w:firstLine="567"/>
        <w:contextualSpacing/>
        <w:jc w:val="both"/>
        <w:rPr>
          <w:szCs w:val="28"/>
        </w:rPr>
      </w:pPr>
      <w:r w:rsidRPr="00BF3C60">
        <w:rPr>
          <w:szCs w:val="28"/>
        </w:rPr>
        <w:t xml:space="preserve">Прогноз возрастной структуры населения для территории Шпаковского муниципального округа в разрезе территориальных отделов и населенных пунктов (2021-2041 гг.) выполнен в соответствии с официальным прогнозом численности населения Ставропольского края, опубликованном на официальном сайте Управления Федеральной службы государственной статистики по </w:t>
      </w:r>
      <w:proofErr w:type="gramStart"/>
      <w:r w:rsidRPr="00BF3C60">
        <w:rPr>
          <w:szCs w:val="28"/>
        </w:rPr>
        <w:t>Северо-Кавказскому</w:t>
      </w:r>
      <w:proofErr w:type="gramEnd"/>
      <w:r w:rsidRPr="00BF3C60">
        <w:rPr>
          <w:szCs w:val="28"/>
        </w:rPr>
        <w:t xml:space="preserve"> федеральному округу.</w:t>
      </w:r>
    </w:p>
    <w:p w:rsidR="00EE3D3A" w:rsidRPr="00BF3C60" w:rsidRDefault="00EE3D3A" w:rsidP="00EE3D3A">
      <w:pPr>
        <w:ind w:firstLine="567"/>
        <w:contextualSpacing/>
        <w:jc w:val="both"/>
        <w:rPr>
          <w:szCs w:val="28"/>
        </w:rPr>
      </w:pPr>
      <w:r w:rsidRPr="00BF3C60">
        <w:rPr>
          <w:szCs w:val="28"/>
        </w:rPr>
        <w:t>Для обеспечения положительного естественного движения населения необходимо решить целый ряд задач:</w:t>
      </w:r>
    </w:p>
    <w:p w:rsidR="00EE3D3A" w:rsidRPr="00BF3C60" w:rsidRDefault="00EE3D3A" w:rsidP="00EE3D3A">
      <w:pPr>
        <w:ind w:firstLine="567"/>
        <w:contextualSpacing/>
        <w:jc w:val="both"/>
        <w:rPr>
          <w:szCs w:val="28"/>
        </w:rPr>
      </w:pPr>
      <w:r w:rsidRPr="00BF3C60">
        <w:rPr>
          <w:szCs w:val="28"/>
        </w:rPr>
        <w:t>сокращение уровня смертности от заболеваний за счет создания комплексной системы профилактики факторов риска, ранней диагностики с применением передовых технологий, внедрения образовательных программ, направленных на предупреждение развития указанных заболеваний;</w:t>
      </w:r>
    </w:p>
    <w:p w:rsidR="00EE3D3A" w:rsidRPr="00BF3C60" w:rsidRDefault="00EE3D3A" w:rsidP="00EE3D3A">
      <w:pPr>
        <w:ind w:firstLine="567"/>
        <w:contextualSpacing/>
        <w:jc w:val="both"/>
        <w:rPr>
          <w:szCs w:val="28"/>
        </w:rPr>
      </w:pPr>
      <w:r w:rsidRPr="00BF3C60">
        <w:rPr>
          <w:szCs w:val="28"/>
        </w:rPr>
        <w:t>сокращение уровня смертности и травматизма, прежде всего в трудоспособном возрасте от внешних причин, в результате дорожно-транспортных происшествий, от несчастных случаев на производстве и профессиональных заболеваний;</w:t>
      </w:r>
    </w:p>
    <w:p w:rsidR="00EE3D3A" w:rsidRPr="00BF3C60" w:rsidRDefault="00EE3D3A" w:rsidP="00EE3D3A">
      <w:pPr>
        <w:ind w:firstLine="567"/>
        <w:contextualSpacing/>
        <w:jc w:val="both"/>
        <w:rPr>
          <w:szCs w:val="28"/>
        </w:rPr>
      </w:pPr>
      <w:r w:rsidRPr="00BF3C60">
        <w:rPr>
          <w:szCs w:val="28"/>
        </w:rPr>
        <w:t>сокращение уровня материнской и младенческой смертности, укрепление репродуктивного здоровья населения, здоровья детей и подростков;</w:t>
      </w:r>
    </w:p>
    <w:p w:rsidR="00EE3D3A" w:rsidRPr="00BF3C60" w:rsidRDefault="00EE3D3A" w:rsidP="00EE3D3A">
      <w:pPr>
        <w:ind w:firstLine="567"/>
        <w:contextualSpacing/>
        <w:jc w:val="both"/>
        <w:rPr>
          <w:szCs w:val="28"/>
        </w:rPr>
      </w:pPr>
      <w:r w:rsidRPr="00BF3C60">
        <w:rPr>
          <w:szCs w:val="28"/>
        </w:rPr>
        <w:t>сохранение и укрепление здоровья населения, увеличение продолжительности активной жизни, создание условий и формирование мотивации для ведения здорового образа жизни, существенное снижение уровня заболеваемости социально значимыми и представляющими опасность для окружающих заболеваниями, улучшение качества жизни больных, страдающих хроническими заболеваниями, и инвалидов;</w:t>
      </w:r>
    </w:p>
    <w:p w:rsidR="00EE3D3A" w:rsidRPr="00BF3C60" w:rsidRDefault="00EE3D3A" w:rsidP="00EE3D3A">
      <w:pPr>
        <w:ind w:firstLine="567"/>
        <w:contextualSpacing/>
        <w:jc w:val="both"/>
        <w:rPr>
          <w:szCs w:val="28"/>
        </w:rPr>
      </w:pPr>
      <w:r w:rsidRPr="00BF3C60">
        <w:rPr>
          <w:szCs w:val="28"/>
        </w:rPr>
        <w:t>повышение уровня рождаемости за счет рождения в семьях второго ребенка и последующих детей, ориентация на многодетные семьи;</w:t>
      </w:r>
    </w:p>
    <w:p w:rsidR="00EE3D3A" w:rsidRPr="00BF3C60" w:rsidRDefault="00EE3D3A" w:rsidP="00EE3D3A">
      <w:pPr>
        <w:ind w:firstLine="567"/>
        <w:contextualSpacing/>
        <w:jc w:val="both"/>
        <w:rPr>
          <w:szCs w:val="28"/>
        </w:rPr>
      </w:pPr>
      <w:r w:rsidRPr="00BF3C60">
        <w:rPr>
          <w:szCs w:val="28"/>
        </w:rPr>
        <w:lastRenderedPageBreak/>
        <w:t>разработку мер, направленных на сохранение здоровья и продление трудоспособного периода жизни пожилых людей, развитие геронтологической помощи;</w:t>
      </w:r>
    </w:p>
    <w:p w:rsidR="00EE3D3A" w:rsidRPr="00BF3C60" w:rsidRDefault="00EE3D3A" w:rsidP="00EE3D3A">
      <w:pPr>
        <w:ind w:firstLine="567"/>
        <w:contextualSpacing/>
        <w:jc w:val="both"/>
        <w:rPr>
          <w:szCs w:val="28"/>
        </w:rPr>
      </w:pPr>
      <w:r w:rsidRPr="00BF3C60">
        <w:rPr>
          <w:szCs w:val="28"/>
        </w:rPr>
        <w:t>создание дополнительных мер государственной поддержки семей, имеющих детей;</w:t>
      </w:r>
    </w:p>
    <w:p w:rsidR="00EE3D3A" w:rsidRPr="00BF3C60" w:rsidRDefault="00EE3D3A" w:rsidP="00EE3D3A">
      <w:pPr>
        <w:ind w:firstLine="567"/>
        <w:contextualSpacing/>
        <w:jc w:val="both"/>
        <w:rPr>
          <w:szCs w:val="28"/>
        </w:rPr>
      </w:pPr>
      <w:r w:rsidRPr="00BF3C60">
        <w:rPr>
          <w:szCs w:val="28"/>
        </w:rPr>
        <w:t>привлечение мигрантов в соответствии с потребностями демографического и социально-экономического развития, с учетом необходимости их социальной адаптации и интеграции;</w:t>
      </w:r>
    </w:p>
    <w:p w:rsidR="00EE3D3A" w:rsidRPr="00BF3C60" w:rsidRDefault="00EE3D3A" w:rsidP="00EE3D3A">
      <w:pPr>
        <w:ind w:firstLine="567"/>
        <w:contextualSpacing/>
        <w:jc w:val="both"/>
        <w:rPr>
          <w:szCs w:val="28"/>
        </w:rPr>
      </w:pPr>
      <w:r w:rsidRPr="00BF3C60">
        <w:rPr>
          <w:szCs w:val="28"/>
        </w:rPr>
        <w:t>уменьшение оттока трудоспособного населения и привлечение молодых квалифицированных специалистов.</w:t>
      </w:r>
    </w:p>
    <w:p w:rsidR="00EE3D3A" w:rsidRPr="00F24172" w:rsidRDefault="00EE3D3A" w:rsidP="00EE3D3A">
      <w:pPr>
        <w:jc w:val="center"/>
        <w:rPr>
          <w:szCs w:val="28"/>
        </w:rPr>
      </w:pPr>
      <w:r w:rsidRPr="00F24172">
        <w:rPr>
          <w:szCs w:val="28"/>
        </w:rPr>
        <w:t>7.4 Оценка объемов жилищного строительства, потребности в территориях градостроительного развития</w:t>
      </w:r>
    </w:p>
    <w:p w:rsidR="00EE3D3A" w:rsidRPr="00BF3C60" w:rsidRDefault="00EE3D3A" w:rsidP="00EE3D3A">
      <w:pPr>
        <w:ind w:firstLine="567"/>
        <w:contextualSpacing/>
        <w:jc w:val="both"/>
        <w:rPr>
          <w:szCs w:val="28"/>
        </w:rPr>
      </w:pPr>
      <w:r w:rsidRPr="00BF3C60">
        <w:rPr>
          <w:szCs w:val="28"/>
        </w:rPr>
        <w:t>Оценка объемов жилищного строительства, и как следствие – территорий перспективного градостроительного развития осуществляется исходя из приоритетов, заложенных стратегическими и программными документами различного уровня, с учетом перспективной численности населения муниципального образования. В соответствии с демографическим прогнозом, приведенном в пункте 7.3 настоящего тома численность населения планируемого муниципального образования к расчетному сроку (2041 г</w:t>
      </w:r>
      <w:r w:rsidR="000F78F2" w:rsidRPr="00BF3C60">
        <w:rPr>
          <w:szCs w:val="28"/>
        </w:rPr>
        <w:t>од</w:t>
      </w:r>
      <w:r w:rsidRPr="00BF3C60">
        <w:rPr>
          <w:szCs w:val="28"/>
        </w:rPr>
        <w:t>) увеличиться на 53356 чел., или на 31,8 %, к уровню 2021 года.</w:t>
      </w:r>
    </w:p>
    <w:p w:rsidR="00EE3D3A" w:rsidRPr="00BF3C60" w:rsidRDefault="00EE3D3A" w:rsidP="00EE3D3A">
      <w:pPr>
        <w:ind w:firstLine="567"/>
        <w:contextualSpacing/>
        <w:jc w:val="both"/>
        <w:rPr>
          <w:szCs w:val="28"/>
        </w:rPr>
      </w:pPr>
      <w:r w:rsidRPr="00BF3C60">
        <w:rPr>
          <w:szCs w:val="28"/>
        </w:rPr>
        <w:t>В соответствии с проектом Стратегии социально-экономического развития Ставропольского края до 2035 года обеспеченность жильем должна составить 34,2 м</w:t>
      </w:r>
      <w:r w:rsidRPr="00BF3C60">
        <w:rPr>
          <w:szCs w:val="28"/>
          <w:vertAlign w:val="superscript"/>
        </w:rPr>
        <w:t>2</w:t>
      </w:r>
      <w:r w:rsidRPr="00BF3C60">
        <w:rPr>
          <w:szCs w:val="28"/>
        </w:rPr>
        <w:t xml:space="preserve"> на одного человека.</w:t>
      </w:r>
    </w:p>
    <w:p w:rsidR="00EE3D3A" w:rsidRPr="00BF3C60" w:rsidRDefault="00EE3D3A" w:rsidP="00EE3D3A">
      <w:pPr>
        <w:ind w:firstLine="567"/>
        <w:jc w:val="both"/>
        <w:rPr>
          <w:szCs w:val="28"/>
        </w:rPr>
      </w:pPr>
      <w:r w:rsidRPr="00BF3C60">
        <w:rPr>
          <w:szCs w:val="28"/>
        </w:rPr>
        <w:t xml:space="preserve">По данным Управления Федеральной службы государственной статистики по </w:t>
      </w:r>
      <w:proofErr w:type="gramStart"/>
      <w:r w:rsidRPr="00BF3C60">
        <w:rPr>
          <w:szCs w:val="28"/>
        </w:rPr>
        <w:t>Северо-Кавказскому</w:t>
      </w:r>
      <w:proofErr w:type="gramEnd"/>
      <w:r w:rsidRPr="00BF3C60">
        <w:rPr>
          <w:szCs w:val="28"/>
        </w:rPr>
        <w:t xml:space="preserve"> федеральному округу жилищный фонд в планируемом муниципальном образовании составлял 4306,8 тыс. м</w:t>
      </w:r>
      <w:r w:rsidRPr="00BF3C60">
        <w:rPr>
          <w:szCs w:val="28"/>
          <w:vertAlign w:val="superscript"/>
        </w:rPr>
        <w:t>2</w:t>
      </w:r>
      <w:r w:rsidRPr="00BF3C60">
        <w:rPr>
          <w:szCs w:val="28"/>
        </w:rPr>
        <w:t xml:space="preserve"> с показателем жилищной обеспеченности в 25,6 м</w:t>
      </w:r>
      <w:r w:rsidRPr="00BF3C60">
        <w:rPr>
          <w:szCs w:val="28"/>
          <w:vertAlign w:val="superscript"/>
        </w:rPr>
        <w:t>2</w:t>
      </w:r>
      <w:r w:rsidRPr="00BF3C60">
        <w:rPr>
          <w:szCs w:val="28"/>
        </w:rPr>
        <w:t xml:space="preserve"> на 1 человека.</w:t>
      </w:r>
    </w:p>
    <w:p w:rsidR="00EE3D3A" w:rsidRPr="00BF3C60" w:rsidRDefault="00EE3D3A" w:rsidP="00EE3D3A">
      <w:pPr>
        <w:ind w:firstLine="567"/>
        <w:jc w:val="both"/>
        <w:rPr>
          <w:szCs w:val="28"/>
        </w:rPr>
      </w:pPr>
      <w:r w:rsidRPr="00BF3C60">
        <w:rPr>
          <w:szCs w:val="28"/>
        </w:rPr>
        <w:t>Определение территориальных резервов для размещения объектов нового жилищного строительства на территории населённых пунктов муниципального округа обусловил необходимость проведения подробного анализа их территорий на предмет определения внутренних территориальных резервов. Наиболее перспективными с точки зрения размещения нового жилищного строительства являются территории крупнейших населенных пунктов – главного планировочного центра (г. Михайловск) и подцентров (крупнейшие сельские населенные</w:t>
      </w:r>
      <w:r w:rsidR="00773E38" w:rsidRPr="00BF3C60">
        <w:rPr>
          <w:szCs w:val="28"/>
        </w:rPr>
        <w:t xml:space="preserve"> пункты). В составе материалов Г</w:t>
      </w:r>
      <w:r w:rsidRPr="00BF3C60">
        <w:rPr>
          <w:szCs w:val="28"/>
        </w:rPr>
        <w:t>енерального плана был выполнен графический анализ жилых зон этих населённых пунктов с целью определения распределения жилищного фонда различной плотности по территории.</w:t>
      </w:r>
    </w:p>
    <w:p w:rsidR="00EE3D3A" w:rsidRPr="00BF3C60" w:rsidRDefault="00EE3D3A" w:rsidP="00EE3D3A">
      <w:pPr>
        <w:ind w:firstLine="567"/>
        <w:jc w:val="both"/>
        <w:rPr>
          <w:szCs w:val="28"/>
        </w:rPr>
      </w:pPr>
      <w:r w:rsidRPr="00BF3C60">
        <w:rPr>
          <w:szCs w:val="28"/>
        </w:rPr>
        <w:t xml:space="preserve">Проведённый анализ показывает, что практически во всех населенных пунктах существуют внутренние территориальные резервы в границах населённых пунктов для размещения жилищного строительства, особенно в районах индивидуальной малоэтажной застройки. Все проектируемые жилые кварталы должны быть обеспечены всеми необходимыми, </w:t>
      </w:r>
      <w:r w:rsidRPr="00BF3C60">
        <w:rPr>
          <w:szCs w:val="28"/>
        </w:rPr>
        <w:lastRenderedPageBreak/>
        <w:t>жизнеобеспечивающими сферами обслуживания (школы, детские дошкольные учреждения, торговые и бытовые предприятия и др.).</w:t>
      </w:r>
    </w:p>
    <w:p w:rsidR="00EE3D3A" w:rsidRPr="00BF3C60" w:rsidRDefault="00EE3D3A" w:rsidP="00EE3D3A">
      <w:pPr>
        <w:ind w:firstLine="567"/>
        <w:jc w:val="both"/>
        <w:rPr>
          <w:szCs w:val="28"/>
        </w:rPr>
      </w:pPr>
      <w:r w:rsidRPr="00BF3C60">
        <w:rPr>
          <w:szCs w:val="28"/>
        </w:rPr>
        <w:t>Наибольший в процентном соотношении прирост численности населения в Шпаковском муниципальном округе будет характерен для Верхнерусского, Деминского, Надеждинского, Казинского территориальных отделов.</w:t>
      </w:r>
    </w:p>
    <w:p w:rsidR="00EE3D3A" w:rsidRPr="00BF3C60" w:rsidRDefault="00EE3D3A" w:rsidP="00EE3D3A">
      <w:pPr>
        <w:ind w:firstLine="567"/>
        <w:jc w:val="both"/>
        <w:rPr>
          <w:szCs w:val="28"/>
        </w:rPr>
      </w:pPr>
    </w:p>
    <w:p w:rsidR="00EE3D3A" w:rsidRPr="00F24172" w:rsidRDefault="00EE3D3A" w:rsidP="00EE3D3A">
      <w:pPr>
        <w:jc w:val="center"/>
        <w:rPr>
          <w:szCs w:val="28"/>
        </w:rPr>
      </w:pPr>
      <w:r w:rsidRPr="00F24172">
        <w:rPr>
          <w:szCs w:val="28"/>
        </w:rPr>
        <w:t>7.5 Социальная инфраструктура</w:t>
      </w:r>
    </w:p>
    <w:p w:rsidR="00EE3D3A" w:rsidRPr="00BF3C60" w:rsidRDefault="00EE3D3A" w:rsidP="00EE3D3A">
      <w:pPr>
        <w:ind w:firstLine="567"/>
        <w:jc w:val="both"/>
        <w:rPr>
          <w:szCs w:val="28"/>
        </w:rPr>
      </w:pPr>
      <w:r w:rsidRPr="00BF3C60">
        <w:rPr>
          <w:szCs w:val="28"/>
        </w:rPr>
        <w:t xml:space="preserve">Определение потребности населения Шпаковского муниципального округа в объектах социальной инфраструктуры произведено с учетом проекта </w:t>
      </w:r>
      <w:r w:rsidR="003A0DC1" w:rsidRPr="00BF3C60">
        <w:rPr>
          <w:szCs w:val="28"/>
        </w:rPr>
        <w:t>н</w:t>
      </w:r>
      <w:r w:rsidRPr="00BF3C60">
        <w:rPr>
          <w:szCs w:val="28"/>
        </w:rPr>
        <w:t>ормативов градостроительного проектирования Шпаковского муниципального округа.</w:t>
      </w:r>
    </w:p>
    <w:p w:rsidR="00EE3D3A" w:rsidRPr="00BF3C60" w:rsidRDefault="00EE3D3A" w:rsidP="00EE3D3A">
      <w:pPr>
        <w:jc w:val="both"/>
        <w:rPr>
          <w:szCs w:val="28"/>
        </w:rPr>
      </w:pPr>
    </w:p>
    <w:p w:rsidR="00EE3D3A" w:rsidRPr="00BF3C60" w:rsidRDefault="00EE3D3A" w:rsidP="00EE3D3A">
      <w:pPr>
        <w:jc w:val="right"/>
        <w:rPr>
          <w:szCs w:val="28"/>
        </w:rPr>
      </w:pPr>
      <w:r w:rsidRPr="00BF3C60">
        <w:rPr>
          <w:szCs w:val="28"/>
        </w:rPr>
        <w:t>Таблица 7.5.1</w:t>
      </w:r>
    </w:p>
    <w:p w:rsidR="00EE3D3A" w:rsidRPr="00BF3C60" w:rsidRDefault="00E7031F" w:rsidP="00EE3D3A">
      <w:pPr>
        <w:jc w:val="center"/>
        <w:rPr>
          <w:szCs w:val="28"/>
        </w:rPr>
      </w:pPr>
      <w:r w:rsidRPr="00BF3C60">
        <w:rPr>
          <w:szCs w:val="28"/>
        </w:rPr>
        <w:t>Объекты местного значения в области образования (дошкольные образовательные учреждения), мест</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color w:val="000000"/>
                <w:szCs w:val="28"/>
              </w:rPr>
              <w:t>16046</w:t>
            </w:r>
          </w:p>
        </w:tc>
        <w:tc>
          <w:tcPr>
            <w:tcW w:w="2609" w:type="dxa"/>
            <w:vAlign w:val="center"/>
          </w:tcPr>
          <w:p w:rsidR="00EE3D3A" w:rsidRPr="00BF3C60" w:rsidRDefault="00EE3D3A" w:rsidP="00EE3D3A">
            <w:pPr>
              <w:jc w:val="center"/>
              <w:rPr>
                <w:szCs w:val="28"/>
              </w:rPr>
            </w:pPr>
            <w:r w:rsidRPr="00BF3C60">
              <w:rPr>
                <w:color w:val="000000"/>
                <w:szCs w:val="28"/>
              </w:rPr>
              <w:t>19464</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color w:val="000000"/>
                <w:szCs w:val="28"/>
              </w:rPr>
              <w:t>11070</w:t>
            </w:r>
          </w:p>
        </w:tc>
        <w:tc>
          <w:tcPr>
            <w:tcW w:w="2609" w:type="dxa"/>
            <w:vAlign w:val="center"/>
          </w:tcPr>
          <w:p w:rsidR="00EE3D3A" w:rsidRPr="00BF3C60" w:rsidRDefault="00EE3D3A" w:rsidP="00EE3D3A">
            <w:pPr>
              <w:jc w:val="center"/>
              <w:rPr>
                <w:szCs w:val="28"/>
              </w:rPr>
            </w:pPr>
            <w:r w:rsidRPr="00BF3C60">
              <w:rPr>
                <w:color w:val="000000"/>
                <w:szCs w:val="28"/>
              </w:rPr>
              <w:t>14012</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color w:val="000000"/>
                <w:szCs w:val="28"/>
              </w:rPr>
              <w:t>11022</w:t>
            </w:r>
          </w:p>
        </w:tc>
        <w:tc>
          <w:tcPr>
            <w:tcW w:w="2609" w:type="dxa"/>
            <w:vAlign w:val="center"/>
          </w:tcPr>
          <w:p w:rsidR="00EE3D3A" w:rsidRPr="00BF3C60" w:rsidRDefault="00EE3D3A" w:rsidP="00EE3D3A">
            <w:pPr>
              <w:jc w:val="center"/>
              <w:rPr>
                <w:szCs w:val="28"/>
              </w:rPr>
            </w:pPr>
            <w:r w:rsidRPr="00BF3C60">
              <w:rPr>
                <w:color w:val="000000"/>
                <w:szCs w:val="28"/>
              </w:rPr>
              <w:t>13956</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635</w:t>
            </w:r>
          </w:p>
        </w:tc>
        <w:tc>
          <w:tcPr>
            <w:tcW w:w="2609" w:type="dxa"/>
            <w:vAlign w:val="center"/>
          </w:tcPr>
          <w:p w:rsidR="00EE3D3A" w:rsidRPr="00BF3C60" w:rsidRDefault="00EE3D3A" w:rsidP="00EE3D3A">
            <w:pPr>
              <w:jc w:val="center"/>
              <w:rPr>
                <w:szCs w:val="28"/>
              </w:rPr>
            </w:pPr>
            <w:r w:rsidRPr="00BF3C60">
              <w:rPr>
                <w:color w:val="000000"/>
                <w:szCs w:val="28"/>
              </w:rPr>
              <w:t>756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537</w:t>
            </w:r>
          </w:p>
        </w:tc>
        <w:tc>
          <w:tcPr>
            <w:tcW w:w="2609" w:type="dxa"/>
            <w:vAlign w:val="center"/>
          </w:tcPr>
          <w:p w:rsidR="00EE3D3A" w:rsidRPr="00BF3C60" w:rsidRDefault="00EE3D3A" w:rsidP="00EE3D3A">
            <w:pPr>
              <w:jc w:val="center"/>
              <w:rPr>
                <w:szCs w:val="28"/>
              </w:rPr>
            </w:pPr>
            <w:r w:rsidRPr="00BF3C60">
              <w:rPr>
                <w:color w:val="000000"/>
                <w:szCs w:val="28"/>
              </w:rPr>
              <w:t>646</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357</w:t>
            </w:r>
          </w:p>
        </w:tc>
        <w:tc>
          <w:tcPr>
            <w:tcW w:w="2609" w:type="dxa"/>
            <w:vAlign w:val="center"/>
          </w:tcPr>
          <w:p w:rsidR="00EE3D3A" w:rsidRPr="00BF3C60" w:rsidRDefault="00EE3D3A" w:rsidP="00EE3D3A">
            <w:pPr>
              <w:jc w:val="center"/>
              <w:rPr>
                <w:szCs w:val="28"/>
              </w:rPr>
            </w:pPr>
            <w:r w:rsidRPr="00BF3C60">
              <w:rPr>
                <w:color w:val="000000"/>
                <w:szCs w:val="28"/>
              </w:rPr>
              <w:t>420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342</w:t>
            </w:r>
          </w:p>
        </w:tc>
        <w:tc>
          <w:tcPr>
            <w:tcW w:w="2609" w:type="dxa"/>
            <w:vAlign w:val="center"/>
          </w:tcPr>
          <w:p w:rsidR="00EE3D3A" w:rsidRPr="00BF3C60" w:rsidRDefault="00EE3D3A" w:rsidP="00EE3D3A">
            <w:pPr>
              <w:jc w:val="center"/>
              <w:rPr>
                <w:szCs w:val="28"/>
              </w:rPr>
            </w:pPr>
            <w:r w:rsidRPr="00BF3C60">
              <w:rPr>
                <w:color w:val="000000"/>
                <w:szCs w:val="28"/>
              </w:rPr>
              <w:t>422</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201</w:t>
            </w:r>
          </w:p>
        </w:tc>
        <w:tc>
          <w:tcPr>
            <w:tcW w:w="2609" w:type="dxa"/>
            <w:vAlign w:val="center"/>
          </w:tcPr>
          <w:p w:rsidR="00EE3D3A" w:rsidRPr="00BF3C60" w:rsidRDefault="00EE3D3A" w:rsidP="00EE3D3A">
            <w:pPr>
              <w:jc w:val="center"/>
              <w:rPr>
                <w:szCs w:val="28"/>
              </w:rPr>
            </w:pPr>
            <w:r w:rsidRPr="00BF3C60">
              <w:rPr>
                <w:color w:val="000000"/>
                <w:szCs w:val="28"/>
              </w:rPr>
              <w:t>211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144</w:t>
            </w:r>
          </w:p>
        </w:tc>
        <w:tc>
          <w:tcPr>
            <w:tcW w:w="2609" w:type="dxa"/>
            <w:vAlign w:val="center"/>
          </w:tcPr>
          <w:p w:rsidR="00EE3D3A" w:rsidRPr="00BF3C60" w:rsidRDefault="00EE3D3A" w:rsidP="00EE3D3A">
            <w:pPr>
              <w:jc w:val="center"/>
              <w:rPr>
                <w:szCs w:val="28"/>
              </w:rPr>
            </w:pPr>
            <w:r w:rsidRPr="00BF3C60">
              <w:rPr>
                <w:color w:val="000000"/>
                <w:szCs w:val="28"/>
              </w:rPr>
              <w:t>155</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214</w:t>
            </w:r>
          </w:p>
        </w:tc>
        <w:tc>
          <w:tcPr>
            <w:tcW w:w="2609" w:type="dxa"/>
            <w:vAlign w:val="center"/>
          </w:tcPr>
          <w:p w:rsidR="00EE3D3A" w:rsidRPr="00BF3C60" w:rsidRDefault="00EE3D3A" w:rsidP="00EE3D3A">
            <w:pPr>
              <w:jc w:val="center"/>
              <w:rPr>
                <w:szCs w:val="28"/>
              </w:rPr>
            </w:pPr>
            <w:r w:rsidRPr="00BF3C60">
              <w:rPr>
                <w:color w:val="000000"/>
                <w:szCs w:val="28"/>
              </w:rPr>
              <w:t>265</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211</w:t>
            </w:r>
          </w:p>
        </w:tc>
        <w:tc>
          <w:tcPr>
            <w:tcW w:w="2609" w:type="dxa"/>
            <w:vAlign w:val="center"/>
          </w:tcPr>
          <w:p w:rsidR="00EE3D3A" w:rsidRPr="00BF3C60" w:rsidRDefault="00EE3D3A" w:rsidP="00EE3D3A">
            <w:pPr>
              <w:jc w:val="center"/>
              <w:rPr>
                <w:szCs w:val="28"/>
              </w:rPr>
            </w:pPr>
            <w:r w:rsidRPr="00BF3C60">
              <w:rPr>
                <w:color w:val="000000"/>
                <w:szCs w:val="28"/>
              </w:rPr>
              <w:t>216</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1134</w:t>
            </w:r>
          </w:p>
        </w:tc>
        <w:tc>
          <w:tcPr>
            <w:tcW w:w="2609" w:type="dxa"/>
            <w:vAlign w:val="center"/>
          </w:tcPr>
          <w:p w:rsidR="00EE3D3A" w:rsidRPr="00BF3C60" w:rsidRDefault="00EE3D3A" w:rsidP="00EE3D3A">
            <w:pPr>
              <w:jc w:val="center"/>
              <w:rPr>
                <w:szCs w:val="28"/>
              </w:rPr>
            </w:pPr>
            <w:r w:rsidRPr="00BF3C60">
              <w:rPr>
                <w:color w:val="000000"/>
                <w:szCs w:val="28"/>
              </w:rPr>
              <w:t>1366</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1107</w:t>
            </w:r>
          </w:p>
        </w:tc>
        <w:tc>
          <w:tcPr>
            <w:tcW w:w="2609" w:type="dxa"/>
            <w:vAlign w:val="center"/>
          </w:tcPr>
          <w:p w:rsidR="00EE3D3A" w:rsidRPr="00BF3C60" w:rsidRDefault="00EE3D3A" w:rsidP="00EE3D3A">
            <w:pPr>
              <w:jc w:val="center"/>
              <w:rPr>
                <w:szCs w:val="28"/>
              </w:rPr>
            </w:pPr>
            <w:r w:rsidRPr="00BF3C60">
              <w:rPr>
                <w:color w:val="000000"/>
                <w:szCs w:val="28"/>
              </w:rPr>
              <w:t>1312</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239</w:t>
            </w:r>
          </w:p>
        </w:tc>
        <w:tc>
          <w:tcPr>
            <w:tcW w:w="2609" w:type="dxa"/>
            <w:vAlign w:val="center"/>
          </w:tcPr>
          <w:p w:rsidR="00EE3D3A" w:rsidRPr="00BF3C60" w:rsidRDefault="00EE3D3A" w:rsidP="00EE3D3A">
            <w:pPr>
              <w:jc w:val="center"/>
              <w:rPr>
                <w:szCs w:val="28"/>
              </w:rPr>
            </w:pPr>
            <w:r w:rsidRPr="00BF3C60">
              <w:rPr>
                <w:color w:val="000000"/>
                <w:szCs w:val="28"/>
              </w:rPr>
              <w:t>253</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239</w:t>
            </w:r>
          </w:p>
        </w:tc>
        <w:tc>
          <w:tcPr>
            <w:tcW w:w="2609" w:type="dxa"/>
            <w:vAlign w:val="center"/>
          </w:tcPr>
          <w:p w:rsidR="00EE3D3A" w:rsidRPr="00BF3C60" w:rsidRDefault="00EE3D3A" w:rsidP="00EE3D3A">
            <w:pPr>
              <w:jc w:val="center"/>
              <w:rPr>
                <w:szCs w:val="28"/>
              </w:rPr>
            </w:pPr>
            <w:r w:rsidRPr="00BF3C60">
              <w:rPr>
                <w:color w:val="000000"/>
                <w:szCs w:val="28"/>
              </w:rPr>
              <w:t>253</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639</w:t>
            </w:r>
          </w:p>
        </w:tc>
        <w:tc>
          <w:tcPr>
            <w:tcW w:w="2609" w:type="dxa"/>
            <w:vAlign w:val="center"/>
          </w:tcPr>
          <w:p w:rsidR="00EE3D3A" w:rsidRPr="00BF3C60" w:rsidRDefault="00EE3D3A" w:rsidP="00EE3D3A">
            <w:pPr>
              <w:jc w:val="center"/>
              <w:rPr>
                <w:szCs w:val="28"/>
              </w:rPr>
            </w:pPr>
            <w:r w:rsidRPr="00BF3C60">
              <w:rPr>
                <w:color w:val="000000"/>
                <w:szCs w:val="28"/>
              </w:rPr>
              <w:t>687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616</w:t>
            </w:r>
          </w:p>
        </w:tc>
        <w:tc>
          <w:tcPr>
            <w:tcW w:w="2609" w:type="dxa"/>
            <w:vAlign w:val="center"/>
          </w:tcPr>
          <w:p w:rsidR="00EE3D3A" w:rsidRPr="00BF3C60" w:rsidRDefault="00EE3D3A" w:rsidP="00EE3D3A">
            <w:pPr>
              <w:jc w:val="center"/>
              <w:rPr>
                <w:szCs w:val="28"/>
              </w:rPr>
            </w:pPr>
            <w:r w:rsidRPr="00BF3C60">
              <w:rPr>
                <w:color w:val="000000"/>
                <w:szCs w:val="28"/>
              </w:rPr>
              <w:t>652</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268</w:t>
            </w:r>
          </w:p>
        </w:tc>
        <w:tc>
          <w:tcPr>
            <w:tcW w:w="2609" w:type="dxa"/>
            <w:vAlign w:val="center"/>
          </w:tcPr>
          <w:p w:rsidR="00EE3D3A" w:rsidRPr="00BF3C60" w:rsidRDefault="00EE3D3A" w:rsidP="00EE3D3A">
            <w:pPr>
              <w:jc w:val="center"/>
              <w:rPr>
                <w:szCs w:val="28"/>
              </w:rPr>
            </w:pPr>
            <w:r w:rsidRPr="00BF3C60">
              <w:rPr>
                <w:color w:val="000000"/>
                <w:szCs w:val="28"/>
              </w:rPr>
              <w:t>264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237</w:t>
            </w:r>
          </w:p>
        </w:tc>
        <w:tc>
          <w:tcPr>
            <w:tcW w:w="2609" w:type="dxa"/>
            <w:vAlign w:val="center"/>
          </w:tcPr>
          <w:p w:rsidR="00EE3D3A" w:rsidRPr="00BF3C60" w:rsidRDefault="00EE3D3A" w:rsidP="00EE3D3A">
            <w:pPr>
              <w:jc w:val="center"/>
              <w:rPr>
                <w:szCs w:val="28"/>
              </w:rPr>
            </w:pPr>
            <w:r w:rsidRPr="00BF3C60">
              <w:rPr>
                <w:color w:val="000000"/>
                <w:szCs w:val="28"/>
              </w:rPr>
              <w:t>235</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755</w:t>
            </w:r>
          </w:p>
        </w:tc>
        <w:tc>
          <w:tcPr>
            <w:tcW w:w="2609" w:type="dxa"/>
            <w:vAlign w:val="center"/>
          </w:tcPr>
          <w:p w:rsidR="00EE3D3A" w:rsidRPr="00BF3C60" w:rsidRDefault="00EE3D3A" w:rsidP="00EE3D3A">
            <w:pPr>
              <w:jc w:val="center"/>
              <w:rPr>
                <w:szCs w:val="28"/>
              </w:rPr>
            </w:pPr>
            <w:r w:rsidRPr="00BF3C60">
              <w:rPr>
                <w:color w:val="000000"/>
                <w:szCs w:val="28"/>
              </w:rPr>
              <w:t>796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585</w:t>
            </w:r>
          </w:p>
        </w:tc>
        <w:tc>
          <w:tcPr>
            <w:tcW w:w="2609" w:type="dxa"/>
            <w:vAlign w:val="center"/>
          </w:tcPr>
          <w:p w:rsidR="00EE3D3A" w:rsidRPr="00BF3C60" w:rsidRDefault="00EE3D3A" w:rsidP="00EE3D3A">
            <w:pPr>
              <w:jc w:val="center"/>
              <w:rPr>
                <w:szCs w:val="28"/>
              </w:rPr>
            </w:pPr>
            <w:r w:rsidRPr="00BF3C60">
              <w:rPr>
                <w:color w:val="000000"/>
                <w:szCs w:val="28"/>
              </w:rPr>
              <w:t>622</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239</w:t>
            </w:r>
          </w:p>
        </w:tc>
        <w:tc>
          <w:tcPr>
            <w:tcW w:w="2609" w:type="dxa"/>
            <w:vAlign w:val="center"/>
          </w:tcPr>
          <w:p w:rsidR="00EE3D3A" w:rsidRPr="00BF3C60" w:rsidRDefault="00EE3D3A" w:rsidP="00EE3D3A">
            <w:pPr>
              <w:jc w:val="center"/>
              <w:rPr>
                <w:szCs w:val="28"/>
              </w:rPr>
            </w:pPr>
            <w:r w:rsidRPr="00BF3C60">
              <w:rPr>
                <w:color w:val="000000"/>
                <w:szCs w:val="28"/>
              </w:rPr>
              <w:t>238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231</w:t>
            </w:r>
          </w:p>
        </w:tc>
        <w:tc>
          <w:tcPr>
            <w:tcW w:w="2609" w:type="dxa"/>
            <w:vAlign w:val="center"/>
          </w:tcPr>
          <w:p w:rsidR="00EE3D3A" w:rsidRPr="00BF3C60" w:rsidRDefault="00EE3D3A" w:rsidP="00EE3D3A">
            <w:pPr>
              <w:jc w:val="center"/>
              <w:rPr>
                <w:szCs w:val="28"/>
              </w:rPr>
            </w:pPr>
            <w:r w:rsidRPr="00BF3C60">
              <w:rPr>
                <w:color w:val="000000"/>
                <w:szCs w:val="28"/>
              </w:rPr>
              <w:t>237</w:t>
            </w:r>
          </w:p>
        </w:tc>
      </w:tr>
      <w:tr w:rsidR="00EE3D3A" w:rsidRPr="00BF3C60" w:rsidTr="00EE3D3A">
        <w:tc>
          <w:tcPr>
            <w:tcW w:w="607" w:type="dxa"/>
          </w:tcPr>
          <w:p w:rsidR="00EE3D3A" w:rsidRPr="00BF3C60" w:rsidRDefault="00EE3D3A" w:rsidP="00EE3D3A">
            <w:pPr>
              <w:jc w:val="center"/>
              <w:rPr>
                <w:szCs w:val="28"/>
              </w:rPr>
            </w:pPr>
            <w:r w:rsidRPr="00BF3C60">
              <w:rPr>
                <w:szCs w:val="28"/>
              </w:rPr>
              <w:lastRenderedPageBreak/>
              <w:t>12</w:t>
            </w:r>
          </w:p>
        </w:tc>
        <w:tc>
          <w:tcPr>
            <w:tcW w:w="3802" w:type="dxa"/>
            <w:vAlign w:val="bottom"/>
          </w:tcPr>
          <w:p w:rsidR="00EE3D3A" w:rsidRPr="00BF3C60" w:rsidRDefault="00EE3D3A" w:rsidP="008E187C">
            <w:pPr>
              <w:rPr>
                <w:szCs w:val="28"/>
              </w:rPr>
            </w:pPr>
            <w:r w:rsidRPr="00BF3C60">
              <w:rPr>
                <w:szCs w:val="28"/>
              </w:rPr>
              <w:t>Цимлянский ТО</w:t>
            </w:r>
            <w:r w:rsidR="00D44A3D">
              <w:rPr>
                <w:szCs w:val="28"/>
              </w:rPr>
              <w:t xml:space="preserve">, </w:t>
            </w:r>
            <w:r w:rsidR="00D44A3D"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167</w:t>
            </w:r>
          </w:p>
        </w:tc>
        <w:tc>
          <w:tcPr>
            <w:tcW w:w="2609" w:type="dxa"/>
            <w:vAlign w:val="center"/>
          </w:tcPr>
          <w:p w:rsidR="00EE3D3A" w:rsidRPr="00BF3C60" w:rsidRDefault="00EE3D3A" w:rsidP="00EE3D3A">
            <w:pPr>
              <w:jc w:val="center"/>
              <w:rPr>
                <w:szCs w:val="28"/>
              </w:rPr>
            </w:pPr>
            <w:r w:rsidRPr="00BF3C60">
              <w:rPr>
                <w:color w:val="000000"/>
                <w:szCs w:val="28"/>
              </w:rPr>
              <w:t>148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121</w:t>
            </w:r>
          </w:p>
        </w:tc>
        <w:tc>
          <w:tcPr>
            <w:tcW w:w="2609" w:type="dxa"/>
            <w:vAlign w:val="center"/>
          </w:tcPr>
          <w:p w:rsidR="00EE3D3A" w:rsidRPr="00BF3C60" w:rsidRDefault="00EE3D3A" w:rsidP="00EE3D3A">
            <w:pPr>
              <w:jc w:val="center"/>
              <w:rPr>
                <w:szCs w:val="28"/>
              </w:rPr>
            </w:pPr>
            <w:r w:rsidRPr="00BF3C60">
              <w:rPr>
                <w:color w:val="000000"/>
                <w:szCs w:val="28"/>
              </w:rPr>
              <w:t>116</w:t>
            </w:r>
          </w:p>
        </w:tc>
      </w:tr>
    </w:tbl>
    <w:p w:rsidR="00EE3D3A" w:rsidRPr="00BF3C60" w:rsidRDefault="00EE3D3A" w:rsidP="00EE3D3A">
      <w:pPr>
        <w:ind w:firstLine="567"/>
        <w:rPr>
          <w:szCs w:val="28"/>
        </w:rPr>
      </w:pPr>
    </w:p>
    <w:p w:rsidR="00EE3D3A" w:rsidRPr="00BF3C60" w:rsidRDefault="00EE3D3A" w:rsidP="00EE3D3A">
      <w:pPr>
        <w:ind w:firstLine="567"/>
        <w:jc w:val="both"/>
        <w:rPr>
          <w:bCs/>
          <w:szCs w:val="28"/>
        </w:rPr>
      </w:pPr>
      <w:r w:rsidRPr="00BF3C60">
        <w:rPr>
          <w:bCs/>
          <w:szCs w:val="28"/>
        </w:rPr>
        <w:t>В результате анализа обеспеченности населения объектов местного значения в области образования (дошкольные образовательные учреждения) выявлен дефицит мощности соответствующих учреждений, значительную долю которого формирует население, проживающее в малых сельских населенных пунктах (с численностью населения менее 100 чел.) и средние сельские населенные пункты, в которых отсутствуют указанные объекты. Также существует потребность в частичном обновлении материально-технической базы объектов.</w:t>
      </w:r>
    </w:p>
    <w:p w:rsidR="00EE3D3A" w:rsidRPr="00BF3C60" w:rsidRDefault="00EE3D3A" w:rsidP="00EE3D3A">
      <w:pPr>
        <w:jc w:val="right"/>
        <w:rPr>
          <w:szCs w:val="28"/>
        </w:rPr>
      </w:pPr>
    </w:p>
    <w:p w:rsidR="00EE3D3A" w:rsidRPr="00BF3C60" w:rsidRDefault="00EE3D3A" w:rsidP="00EE3D3A">
      <w:pPr>
        <w:jc w:val="right"/>
        <w:rPr>
          <w:szCs w:val="28"/>
        </w:rPr>
      </w:pPr>
      <w:r w:rsidRPr="00BF3C60">
        <w:rPr>
          <w:szCs w:val="28"/>
        </w:rPr>
        <w:t>Таблица 7.5.2</w:t>
      </w:r>
    </w:p>
    <w:p w:rsidR="00EE3D3A" w:rsidRPr="00BF3C60" w:rsidRDefault="00E7031F" w:rsidP="00EE3D3A">
      <w:pPr>
        <w:jc w:val="center"/>
        <w:rPr>
          <w:szCs w:val="28"/>
        </w:rPr>
      </w:pPr>
      <w:r w:rsidRPr="00BF3C60">
        <w:rPr>
          <w:szCs w:val="28"/>
        </w:rPr>
        <w:t>Объекты местного значения в области образования (общеобразовательные учреждения), мест</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szCs w:val="28"/>
              </w:rPr>
              <w:t>22318</w:t>
            </w:r>
          </w:p>
        </w:tc>
        <w:tc>
          <w:tcPr>
            <w:tcW w:w="2609" w:type="dxa"/>
            <w:vAlign w:val="center"/>
          </w:tcPr>
          <w:p w:rsidR="00EE3D3A" w:rsidRPr="00BF3C60" w:rsidRDefault="00EE3D3A" w:rsidP="00EE3D3A">
            <w:pPr>
              <w:jc w:val="center"/>
              <w:rPr>
                <w:szCs w:val="28"/>
              </w:rPr>
            </w:pPr>
            <w:r w:rsidRPr="00BF3C60">
              <w:rPr>
                <w:szCs w:val="28"/>
              </w:rPr>
              <w:t>27072</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szCs w:val="28"/>
              </w:rPr>
              <w:t>15397</w:t>
            </w:r>
          </w:p>
        </w:tc>
        <w:tc>
          <w:tcPr>
            <w:tcW w:w="2609" w:type="dxa"/>
            <w:vAlign w:val="center"/>
          </w:tcPr>
          <w:p w:rsidR="00EE3D3A" w:rsidRPr="00BF3C60" w:rsidRDefault="00EE3D3A" w:rsidP="00EE3D3A">
            <w:pPr>
              <w:jc w:val="center"/>
              <w:rPr>
                <w:szCs w:val="28"/>
              </w:rPr>
            </w:pPr>
            <w:r w:rsidRPr="00BF3C60">
              <w:rPr>
                <w:szCs w:val="28"/>
              </w:rPr>
              <w:t>19489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szCs w:val="28"/>
              </w:rPr>
              <w:t>15330</w:t>
            </w:r>
          </w:p>
        </w:tc>
        <w:tc>
          <w:tcPr>
            <w:tcW w:w="2609" w:type="dxa"/>
            <w:vAlign w:val="center"/>
          </w:tcPr>
          <w:p w:rsidR="00EE3D3A" w:rsidRPr="00BF3C60" w:rsidRDefault="00EE3D3A" w:rsidP="00EE3D3A">
            <w:pPr>
              <w:jc w:val="center"/>
              <w:rPr>
                <w:szCs w:val="28"/>
              </w:rPr>
            </w:pPr>
            <w:r w:rsidRPr="00BF3C60">
              <w:rPr>
                <w:szCs w:val="28"/>
              </w:rPr>
              <w:t>19412</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883</w:t>
            </w:r>
          </w:p>
        </w:tc>
        <w:tc>
          <w:tcPr>
            <w:tcW w:w="2609" w:type="dxa"/>
            <w:vAlign w:val="center"/>
          </w:tcPr>
          <w:p w:rsidR="00EE3D3A" w:rsidRPr="00BF3C60" w:rsidRDefault="00EE3D3A" w:rsidP="00EE3D3A">
            <w:pPr>
              <w:jc w:val="center"/>
              <w:rPr>
                <w:szCs w:val="28"/>
              </w:rPr>
            </w:pPr>
            <w:r w:rsidRPr="00BF3C60">
              <w:rPr>
                <w:color w:val="000000"/>
                <w:szCs w:val="28"/>
              </w:rPr>
              <w:t>1051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746</w:t>
            </w:r>
          </w:p>
        </w:tc>
        <w:tc>
          <w:tcPr>
            <w:tcW w:w="2609" w:type="dxa"/>
            <w:vAlign w:val="center"/>
          </w:tcPr>
          <w:p w:rsidR="00EE3D3A" w:rsidRPr="00BF3C60" w:rsidRDefault="00EE3D3A" w:rsidP="00EE3D3A">
            <w:pPr>
              <w:jc w:val="center"/>
              <w:rPr>
                <w:szCs w:val="28"/>
              </w:rPr>
            </w:pPr>
            <w:r w:rsidRPr="00BF3C60">
              <w:rPr>
                <w:color w:val="000000"/>
                <w:szCs w:val="28"/>
              </w:rPr>
              <w:t>899</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496</w:t>
            </w:r>
          </w:p>
        </w:tc>
        <w:tc>
          <w:tcPr>
            <w:tcW w:w="2609" w:type="dxa"/>
            <w:vAlign w:val="center"/>
          </w:tcPr>
          <w:p w:rsidR="00EE3D3A" w:rsidRPr="00BF3C60" w:rsidRDefault="00EE3D3A" w:rsidP="00EE3D3A">
            <w:pPr>
              <w:jc w:val="center"/>
              <w:rPr>
                <w:szCs w:val="28"/>
              </w:rPr>
            </w:pPr>
            <w:r w:rsidRPr="00BF3C60">
              <w:rPr>
                <w:color w:val="000000"/>
                <w:szCs w:val="28"/>
              </w:rPr>
              <w:t>584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475</w:t>
            </w:r>
          </w:p>
        </w:tc>
        <w:tc>
          <w:tcPr>
            <w:tcW w:w="2609" w:type="dxa"/>
            <w:vAlign w:val="center"/>
          </w:tcPr>
          <w:p w:rsidR="00EE3D3A" w:rsidRPr="00BF3C60" w:rsidRDefault="00EE3D3A" w:rsidP="00EE3D3A">
            <w:pPr>
              <w:jc w:val="center"/>
              <w:rPr>
                <w:szCs w:val="28"/>
              </w:rPr>
            </w:pPr>
            <w:r w:rsidRPr="00BF3C60">
              <w:rPr>
                <w:color w:val="000000"/>
                <w:szCs w:val="28"/>
              </w:rPr>
              <w:t>587</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280</w:t>
            </w:r>
          </w:p>
        </w:tc>
        <w:tc>
          <w:tcPr>
            <w:tcW w:w="2609" w:type="dxa"/>
            <w:vAlign w:val="center"/>
          </w:tcPr>
          <w:p w:rsidR="00EE3D3A" w:rsidRPr="00BF3C60" w:rsidRDefault="00EE3D3A" w:rsidP="00EE3D3A">
            <w:pPr>
              <w:jc w:val="center"/>
              <w:rPr>
                <w:szCs w:val="28"/>
              </w:rPr>
            </w:pPr>
            <w:r w:rsidRPr="00BF3C60">
              <w:rPr>
                <w:color w:val="000000"/>
                <w:szCs w:val="28"/>
              </w:rPr>
              <w:t>294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201</w:t>
            </w:r>
          </w:p>
        </w:tc>
        <w:tc>
          <w:tcPr>
            <w:tcW w:w="2609" w:type="dxa"/>
            <w:vAlign w:val="center"/>
          </w:tcPr>
          <w:p w:rsidR="00EE3D3A" w:rsidRPr="00BF3C60" w:rsidRDefault="00EE3D3A" w:rsidP="00EE3D3A">
            <w:pPr>
              <w:jc w:val="center"/>
              <w:rPr>
                <w:szCs w:val="28"/>
              </w:rPr>
            </w:pPr>
            <w:r w:rsidRPr="00BF3C60">
              <w:rPr>
                <w:color w:val="000000"/>
                <w:szCs w:val="28"/>
              </w:rPr>
              <w:t>216</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298</w:t>
            </w:r>
          </w:p>
        </w:tc>
        <w:tc>
          <w:tcPr>
            <w:tcW w:w="2609" w:type="dxa"/>
            <w:vAlign w:val="center"/>
          </w:tcPr>
          <w:p w:rsidR="00EE3D3A" w:rsidRPr="00BF3C60" w:rsidRDefault="00EE3D3A" w:rsidP="00EE3D3A">
            <w:pPr>
              <w:jc w:val="center"/>
              <w:rPr>
                <w:szCs w:val="28"/>
              </w:rPr>
            </w:pPr>
            <w:r w:rsidRPr="00BF3C60">
              <w:rPr>
                <w:color w:val="000000"/>
                <w:szCs w:val="28"/>
              </w:rPr>
              <w:t>369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294</w:t>
            </w:r>
          </w:p>
        </w:tc>
        <w:tc>
          <w:tcPr>
            <w:tcW w:w="2609" w:type="dxa"/>
            <w:vAlign w:val="center"/>
          </w:tcPr>
          <w:p w:rsidR="00EE3D3A" w:rsidRPr="00BF3C60" w:rsidRDefault="00EE3D3A" w:rsidP="00EE3D3A">
            <w:pPr>
              <w:jc w:val="center"/>
              <w:rPr>
                <w:szCs w:val="28"/>
              </w:rPr>
            </w:pPr>
            <w:r w:rsidRPr="00BF3C60">
              <w:rPr>
                <w:color w:val="000000"/>
                <w:szCs w:val="28"/>
              </w:rPr>
              <w:t>300</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1577</w:t>
            </w:r>
          </w:p>
        </w:tc>
        <w:tc>
          <w:tcPr>
            <w:tcW w:w="2609" w:type="dxa"/>
            <w:vAlign w:val="center"/>
          </w:tcPr>
          <w:p w:rsidR="00EE3D3A" w:rsidRPr="00BF3C60" w:rsidRDefault="00EE3D3A" w:rsidP="00EE3D3A">
            <w:pPr>
              <w:jc w:val="center"/>
              <w:rPr>
                <w:szCs w:val="28"/>
              </w:rPr>
            </w:pPr>
            <w:r w:rsidRPr="00BF3C60">
              <w:rPr>
                <w:color w:val="000000"/>
                <w:szCs w:val="28"/>
              </w:rPr>
              <w:t>1900</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1539</w:t>
            </w:r>
          </w:p>
        </w:tc>
        <w:tc>
          <w:tcPr>
            <w:tcW w:w="2609" w:type="dxa"/>
            <w:vAlign w:val="center"/>
          </w:tcPr>
          <w:p w:rsidR="00EE3D3A" w:rsidRPr="00BF3C60" w:rsidRDefault="00EE3D3A" w:rsidP="00EE3D3A">
            <w:pPr>
              <w:jc w:val="center"/>
              <w:rPr>
                <w:szCs w:val="28"/>
              </w:rPr>
            </w:pPr>
            <w:r w:rsidRPr="00BF3C60">
              <w:rPr>
                <w:color w:val="000000"/>
                <w:szCs w:val="28"/>
              </w:rPr>
              <w:t>1825</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332</w:t>
            </w:r>
          </w:p>
        </w:tc>
        <w:tc>
          <w:tcPr>
            <w:tcW w:w="2609" w:type="dxa"/>
            <w:vAlign w:val="center"/>
          </w:tcPr>
          <w:p w:rsidR="00EE3D3A" w:rsidRPr="00BF3C60" w:rsidRDefault="00EE3D3A" w:rsidP="00EE3D3A">
            <w:pPr>
              <w:jc w:val="center"/>
              <w:rPr>
                <w:szCs w:val="28"/>
              </w:rPr>
            </w:pPr>
            <w:r w:rsidRPr="00BF3C60">
              <w:rPr>
                <w:color w:val="000000"/>
                <w:szCs w:val="28"/>
              </w:rPr>
              <w:t>352</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332</w:t>
            </w:r>
          </w:p>
        </w:tc>
        <w:tc>
          <w:tcPr>
            <w:tcW w:w="2609" w:type="dxa"/>
            <w:vAlign w:val="center"/>
          </w:tcPr>
          <w:p w:rsidR="00EE3D3A" w:rsidRPr="00BF3C60" w:rsidRDefault="00EE3D3A" w:rsidP="00EE3D3A">
            <w:pPr>
              <w:jc w:val="center"/>
              <w:rPr>
                <w:szCs w:val="28"/>
              </w:rPr>
            </w:pPr>
            <w:r w:rsidRPr="00BF3C60">
              <w:rPr>
                <w:color w:val="000000"/>
                <w:szCs w:val="28"/>
              </w:rPr>
              <w:t>352</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888</w:t>
            </w:r>
          </w:p>
        </w:tc>
        <w:tc>
          <w:tcPr>
            <w:tcW w:w="2609" w:type="dxa"/>
            <w:vAlign w:val="center"/>
          </w:tcPr>
          <w:p w:rsidR="00EE3D3A" w:rsidRPr="00BF3C60" w:rsidRDefault="00EE3D3A" w:rsidP="00EE3D3A">
            <w:pPr>
              <w:jc w:val="center"/>
              <w:rPr>
                <w:szCs w:val="28"/>
              </w:rPr>
            </w:pPr>
            <w:r w:rsidRPr="00BF3C60">
              <w:rPr>
                <w:color w:val="000000"/>
                <w:szCs w:val="28"/>
              </w:rPr>
              <w:t>956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857</w:t>
            </w:r>
          </w:p>
        </w:tc>
        <w:tc>
          <w:tcPr>
            <w:tcW w:w="2609" w:type="dxa"/>
            <w:vAlign w:val="center"/>
          </w:tcPr>
          <w:p w:rsidR="00EE3D3A" w:rsidRPr="00BF3C60" w:rsidRDefault="00EE3D3A" w:rsidP="00EE3D3A">
            <w:pPr>
              <w:jc w:val="center"/>
              <w:rPr>
                <w:szCs w:val="28"/>
              </w:rPr>
            </w:pPr>
            <w:r w:rsidRPr="00BF3C60">
              <w:rPr>
                <w:color w:val="000000"/>
                <w:szCs w:val="28"/>
              </w:rPr>
              <w:t>906</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372</w:t>
            </w:r>
          </w:p>
        </w:tc>
        <w:tc>
          <w:tcPr>
            <w:tcW w:w="2609" w:type="dxa"/>
            <w:vAlign w:val="center"/>
          </w:tcPr>
          <w:p w:rsidR="00EE3D3A" w:rsidRPr="00BF3C60" w:rsidRDefault="00EE3D3A" w:rsidP="00EE3D3A">
            <w:pPr>
              <w:jc w:val="center"/>
              <w:rPr>
                <w:szCs w:val="28"/>
              </w:rPr>
            </w:pPr>
            <w:r w:rsidRPr="00BF3C60">
              <w:rPr>
                <w:color w:val="000000"/>
                <w:szCs w:val="28"/>
              </w:rPr>
              <w:t>368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330</w:t>
            </w:r>
          </w:p>
        </w:tc>
        <w:tc>
          <w:tcPr>
            <w:tcW w:w="2609" w:type="dxa"/>
            <w:vAlign w:val="center"/>
          </w:tcPr>
          <w:p w:rsidR="00EE3D3A" w:rsidRPr="00BF3C60" w:rsidRDefault="00EE3D3A" w:rsidP="00EE3D3A">
            <w:pPr>
              <w:jc w:val="center"/>
              <w:rPr>
                <w:szCs w:val="28"/>
              </w:rPr>
            </w:pPr>
            <w:r w:rsidRPr="00BF3C60">
              <w:rPr>
                <w:color w:val="000000"/>
                <w:szCs w:val="28"/>
              </w:rPr>
              <w:t>327</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1050</w:t>
            </w:r>
          </w:p>
        </w:tc>
        <w:tc>
          <w:tcPr>
            <w:tcW w:w="2609" w:type="dxa"/>
            <w:vAlign w:val="center"/>
          </w:tcPr>
          <w:p w:rsidR="00EE3D3A" w:rsidRPr="00BF3C60" w:rsidRDefault="00EE3D3A" w:rsidP="00EE3D3A">
            <w:pPr>
              <w:jc w:val="center"/>
              <w:rPr>
                <w:szCs w:val="28"/>
              </w:rPr>
            </w:pPr>
            <w:r w:rsidRPr="00BF3C60">
              <w:rPr>
                <w:color w:val="000000"/>
                <w:szCs w:val="28"/>
              </w:rPr>
              <w:t>1107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814</w:t>
            </w:r>
          </w:p>
        </w:tc>
        <w:tc>
          <w:tcPr>
            <w:tcW w:w="2609" w:type="dxa"/>
            <w:vAlign w:val="center"/>
          </w:tcPr>
          <w:p w:rsidR="00EE3D3A" w:rsidRPr="00BF3C60" w:rsidRDefault="00EE3D3A" w:rsidP="00EE3D3A">
            <w:pPr>
              <w:jc w:val="center"/>
              <w:rPr>
                <w:szCs w:val="28"/>
              </w:rPr>
            </w:pPr>
            <w:r w:rsidRPr="00BF3C60">
              <w:rPr>
                <w:color w:val="000000"/>
                <w:szCs w:val="28"/>
              </w:rPr>
              <w:t>865</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333</w:t>
            </w:r>
          </w:p>
        </w:tc>
        <w:tc>
          <w:tcPr>
            <w:tcW w:w="2609" w:type="dxa"/>
            <w:vAlign w:val="center"/>
          </w:tcPr>
          <w:p w:rsidR="00EE3D3A" w:rsidRPr="00BF3C60" w:rsidRDefault="00EE3D3A" w:rsidP="00EE3D3A">
            <w:pPr>
              <w:jc w:val="center"/>
              <w:rPr>
                <w:szCs w:val="28"/>
              </w:rPr>
            </w:pPr>
            <w:r w:rsidRPr="00BF3C60">
              <w:rPr>
                <w:color w:val="000000"/>
                <w:szCs w:val="28"/>
              </w:rPr>
              <w:t>330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321</w:t>
            </w:r>
          </w:p>
        </w:tc>
        <w:tc>
          <w:tcPr>
            <w:tcW w:w="2609" w:type="dxa"/>
            <w:vAlign w:val="center"/>
          </w:tcPr>
          <w:p w:rsidR="00EE3D3A" w:rsidRPr="00BF3C60" w:rsidRDefault="00EE3D3A" w:rsidP="00EE3D3A">
            <w:pPr>
              <w:jc w:val="center"/>
              <w:rPr>
                <w:szCs w:val="28"/>
              </w:rPr>
            </w:pPr>
            <w:r w:rsidRPr="00BF3C60">
              <w:rPr>
                <w:color w:val="000000"/>
                <w:szCs w:val="28"/>
              </w:rPr>
              <w:t>330</w:t>
            </w:r>
          </w:p>
        </w:tc>
      </w:tr>
      <w:tr w:rsidR="00EE3D3A" w:rsidRPr="00BF3C60" w:rsidTr="00EE3D3A">
        <w:tc>
          <w:tcPr>
            <w:tcW w:w="607" w:type="dxa"/>
          </w:tcPr>
          <w:p w:rsidR="00EE3D3A" w:rsidRPr="00BF3C60" w:rsidRDefault="00EE3D3A" w:rsidP="00EE3D3A">
            <w:pPr>
              <w:jc w:val="center"/>
              <w:rPr>
                <w:szCs w:val="28"/>
              </w:rPr>
            </w:pPr>
            <w:r w:rsidRPr="00BF3C60">
              <w:rPr>
                <w:szCs w:val="28"/>
              </w:rPr>
              <w:lastRenderedPageBreak/>
              <w:t>12</w:t>
            </w:r>
          </w:p>
        </w:tc>
        <w:tc>
          <w:tcPr>
            <w:tcW w:w="3802" w:type="dxa"/>
            <w:vAlign w:val="bottom"/>
          </w:tcPr>
          <w:p w:rsidR="00EE3D3A" w:rsidRPr="00BF3C60" w:rsidRDefault="00EE3D3A" w:rsidP="008E187C">
            <w:pPr>
              <w:rPr>
                <w:szCs w:val="28"/>
              </w:rPr>
            </w:pPr>
            <w:r w:rsidRPr="00BF3C60">
              <w:rPr>
                <w:szCs w:val="28"/>
              </w:rPr>
              <w:t>Цимлянский ТО</w:t>
            </w:r>
            <w:r w:rsidR="00D44A3D">
              <w:rPr>
                <w:szCs w:val="28"/>
              </w:rPr>
              <w:t xml:space="preserve">, </w:t>
            </w:r>
            <w:r w:rsidR="00D44A3D"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232</w:t>
            </w:r>
          </w:p>
        </w:tc>
        <w:tc>
          <w:tcPr>
            <w:tcW w:w="2609" w:type="dxa"/>
            <w:vAlign w:val="center"/>
          </w:tcPr>
          <w:p w:rsidR="00EE3D3A" w:rsidRPr="00BF3C60" w:rsidRDefault="00EE3D3A" w:rsidP="00EE3D3A">
            <w:pPr>
              <w:jc w:val="center"/>
              <w:rPr>
                <w:szCs w:val="28"/>
              </w:rPr>
            </w:pPr>
            <w:r w:rsidRPr="00BF3C60">
              <w:rPr>
                <w:color w:val="000000"/>
                <w:szCs w:val="28"/>
              </w:rPr>
              <w:t>206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169</w:t>
            </w:r>
          </w:p>
        </w:tc>
        <w:tc>
          <w:tcPr>
            <w:tcW w:w="2609" w:type="dxa"/>
            <w:vAlign w:val="center"/>
          </w:tcPr>
          <w:p w:rsidR="00EE3D3A" w:rsidRPr="00BF3C60" w:rsidRDefault="00EE3D3A" w:rsidP="00EE3D3A">
            <w:pPr>
              <w:jc w:val="center"/>
              <w:rPr>
                <w:szCs w:val="28"/>
              </w:rPr>
            </w:pPr>
            <w:r w:rsidRPr="00BF3C60">
              <w:rPr>
                <w:color w:val="000000"/>
                <w:szCs w:val="28"/>
              </w:rPr>
              <w:t>161</w:t>
            </w:r>
          </w:p>
        </w:tc>
      </w:tr>
    </w:tbl>
    <w:p w:rsidR="00EE3D3A" w:rsidRPr="00BF3C60" w:rsidRDefault="00EE3D3A" w:rsidP="00EE3D3A">
      <w:pPr>
        <w:ind w:firstLine="567"/>
        <w:rPr>
          <w:szCs w:val="28"/>
        </w:rPr>
      </w:pPr>
    </w:p>
    <w:p w:rsidR="00EE3D3A" w:rsidRPr="00BF3C60" w:rsidRDefault="00EE3D3A" w:rsidP="00EE3D3A">
      <w:pPr>
        <w:ind w:firstLine="567"/>
        <w:jc w:val="both"/>
        <w:rPr>
          <w:bCs/>
          <w:szCs w:val="28"/>
        </w:rPr>
      </w:pPr>
      <w:r w:rsidRPr="00BF3C60">
        <w:rPr>
          <w:bCs/>
          <w:szCs w:val="28"/>
        </w:rPr>
        <w:t>В результате анализа обеспеченности населения объектов местного значения в области образования (общеобразовательные учреждения) отмечен дефицит мощности, существующий дефицит покрывается в первую очередь за счет организации в ряде населенных пунктов образовательного процесса в 2 смены.</w:t>
      </w:r>
    </w:p>
    <w:p w:rsidR="00EE3D3A" w:rsidRPr="00BF3C60" w:rsidRDefault="00EE3D3A" w:rsidP="00EE3D3A">
      <w:pPr>
        <w:jc w:val="right"/>
        <w:rPr>
          <w:szCs w:val="28"/>
        </w:rPr>
      </w:pPr>
    </w:p>
    <w:p w:rsidR="00EE3D3A" w:rsidRPr="00BF3C60" w:rsidRDefault="00EE3D3A" w:rsidP="00EE3D3A">
      <w:pPr>
        <w:jc w:val="right"/>
        <w:rPr>
          <w:szCs w:val="28"/>
        </w:rPr>
      </w:pPr>
      <w:r w:rsidRPr="00BF3C60">
        <w:rPr>
          <w:szCs w:val="28"/>
        </w:rPr>
        <w:t>Таблица 7.5.3</w:t>
      </w:r>
    </w:p>
    <w:p w:rsidR="00EE3D3A" w:rsidRPr="00BF3C60" w:rsidRDefault="00E7031F" w:rsidP="00EE3D3A">
      <w:pPr>
        <w:jc w:val="center"/>
        <w:rPr>
          <w:szCs w:val="28"/>
        </w:rPr>
      </w:pPr>
      <w:r w:rsidRPr="00BF3C60">
        <w:rPr>
          <w:szCs w:val="28"/>
        </w:rPr>
        <w:t>Объекты местного значения в области здравоохранения (амбулаторно-поликлинические учреждения), посещений в смену</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szCs w:val="28"/>
              </w:rPr>
              <w:t>22318</w:t>
            </w:r>
          </w:p>
        </w:tc>
        <w:tc>
          <w:tcPr>
            <w:tcW w:w="2609" w:type="dxa"/>
            <w:vAlign w:val="center"/>
          </w:tcPr>
          <w:p w:rsidR="00EE3D3A" w:rsidRPr="00BF3C60" w:rsidRDefault="00EE3D3A" w:rsidP="00EE3D3A">
            <w:pPr>
              <w:jc w:val="center"/>
              <w:rPr>
                <w:szCs w:val="28"/>
              </w:rPr>
            </w:pPr>
            <w:r w:rsidRPr="00BF3C60">
              <w:rPr>
                <w:szCs w:val="28"/>
              </w:rPr>
              <w:t>27072</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szCs w:val="28"/>
              </w:rPr>
              <w:t>15397</w:t>
            </w:r>
          </w:p>
        </w:tc>
        <w:tc>
          <w:tcPr>
            <w:tcW w:w="2609" w:type="dxa"/>
            <w:vAlign w:val="center"/>
          </w:tcPr>
          <w:p w:rsidR="00EE3D3A" w:rsidRPr="00BF3C60" w:rsidRDefault="00EE3D3A" w:rsidP="00EE3D3A">
            <w:pPr>
              <w:jc w:val="center"/>
              <w:rPr>
                <w:szCs w:val="28"/>
              </w:rPr>
            </w:pPr>
            <w:r w:rsidRPr="00BF3C60">
              <w:rPr>
                <w:szCs w:val="28"/>
              </w:rPr>
              <w:t>19489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szCs w:val="28"/>
              </w:rPr>
              <w:t>15330</w:t>
            </w:r>
          </w:p>
        </w:tc>
        <w:tc>
          <w:tcPr>
            <w:tcW w:w="2609" w:type="dxa"/>
            <w:vAlign w:val="center"/>
          </w:tcPr>
          <w:p w:rsidR="00EE3D3A" w:rsidRPr="00BF3C60" w:rsidRDefault="00EE3D3A" w:rsidP="00EE3D3A">
            <w:pPr>
              <w:jc w:val="center"/>
              <w:rPr>
                <w:szCs w:val="28"/>
              </w:rPr>
            </w:pPr>
            <w:r w:rsidRPr="00BF3C60">
              <w:rPr>
                <w:szCs w:val="28"/>
              </w:rPr>
              <w:t>19412</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883</w:t>
            </w:r>
          </w:p>
        </w:tc>
        <w:tc>
          <w:tcPr>
            <w:tcW w:w="2609" w:type="dxa"/>
            <w:vAlign w:val="center"/>
          </w:tcPr>
          <w:p w:rsidR="00EE3D3A" w:rsidRPr="00BF3C60" w:rsidRDefault="00EE3D3A" w:rsidP="00EE3D3A">
            <w:pPr>
              <w:jc w:val="center"/>
              <w:rPr>
                <w:szCs w:val="28"/>
              </w:rPr>
            </w:pPr>
            <w:r w:rsidRPr="00BF3C60">
              <w:rPr>
                <w:color w:val="000000"/>
                <w:szCs w:val="28"/>
              </w:rPr>
              <w:t>1051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746</w:t>
            </w:r>
          </w:p>
        </w:tc>
        <w:tc>
          <w:tcPr>
            <w:tcW w:w="2609" w:type="dxa"/>
            <w:vAlign w:val="center"/>
          </w:tcPr>
          <w:p w:rsidR="00EE3D3A" w:rsidRPr="00BF3C60" w:rsidRDefault="00EE3D3A" w:rsidP="00EE3D3A">
            <w:pPr>
              <w:jc w:val="center"/>
              <w:rPr>
                <w:szCs w:val="28"/>
              </w:rPr>
            </w:pPr>
            <w:r w:rsidRPr="00BF3C60">
              <w:rPr>
                <w:color w:val="000000"/>
                <w:szCs w:val="28"/>
              </w:rPr>
              <w:t>899</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496</w:t>
            </w:r>
          </w:p>
        </w:tc>
        <w:tc>
          <w:tcPr>
            <w:tcW w:w="2609" w:type="dxa"/>
            <w:vAlign w:val="center"/>
          </w:tcPr>
          <w:p w:rsidR="00EE3D3A" w:rsidRPr="00BF3C60" w:rsidRDefault="00EE3D3A" w:rsidP="00EE3D3A">
            <w:pPr>
              <w:jc w:val="center"/>
              <w:rPr>
                <w:szCs w:val="28"/>
              </w:rPr>
            </w:pPr>
            <w:r w:rsidRPr="00BF3C60">
              <w:rPr>
                <w:color w:val="000000"/>
                <w:szCs w:val="28"/>
              </w:rPr>
              <w:t>584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475</w:t>
            </w:r>
          </w:p>
        </w:tc>
        <w:tc>
          <w:tcPr>
            <w:tcW w:w="2609" w:type="dxa"/>
            <w:vAlign w:val="center"/>
          </w:tcPr>
          <w:p w:rsidR="00EE3D3A" w:rsidRPr="00BF3C60" w:rsidRDefault="00EE3D3A" w:rsidP="00EE3D3A">
            <w:pPr>
              <w:jc w:val="center"/>
              <w:rPr>
                <w:szCs w:val="28"/>
              </w:rPr>
            </w:pPr>
            <w:r w:rsidRPr="00BF3C60">
              <w:rPr>
                <w:color w:val="000000"/>
                <w:szCs w:val="28"/>
              </w:rPr>
              <w:t>587</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280</w:t>
            </w:r>
          </w:p>
        </w:tc>
        <w:tc>
          <w:tcPr>
            <w:tcW w:w="2609" w:type="dxa"/>
            <w:vAlign w:val="center"/>
          </w:tcPr>
          <w:p w:rsidR="00EE3D3A" w:rsidRPr="00BF3C60" w:rsidRDefault="00EE3D3A" w:rsidP="00EE3D3A">
            <w:pPr>
              <w:jc w:val="center"/>
              <w:rPr>
                <w:szCs w:val="28"/>
              </w:rPr>
            </w:pPr>
            <w:r w:rsidRPr="00BF3C60">
              <w:rPr>
                <w:color w:val="000000"/>
                <w:szCs w:val="28"/>
              </w:rPr>
              <w:t>294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201</w:t>
            </w:r>
          </w:p>
        </w:tc>
        <w:tc>
          <w:tcPr>
            <w:tcW w:w="2609" w:type="dxa"/>
            <w:vAlign w:val="center"/>
          </w:tcPr>
          <w:p w:rsidR="00EE3D3A" w:rsidRPr="00BF3C60" w:rsidRDefault="00EE3D3A" w:rsidP="00EE3D3A">
            <w:pPr>
              <w:jc w:val="center"/>
              <w:rPr>
                <w:szCs w:val="28"/>
              </w:rPr>
            </w:pPr>
            <w:r w:rsidRPr="00BF3C60">
              <w:rPr>
                <w:color w:val="000000"/>
                <w:szCs w:val="28"/>
              </w:rPr>
              <w:t>216</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298</w:t>
            </w:r>
          </w:p>
        </w:tc>
        <w:tc>
          <w:tcPr>
            <w:tcW w:w="2609" w:type="dxa"/>
            <w:vAlign w:val="center"/>
          </w:tcPr>
          <w:p w:rsidR="00EE3D3A" w:rsidRPr="00BF3C60" w:rsidRDefault="00EE3D3A" w:rsidP="00EE3D3A">
            <w:pPr>
              <w:jc w:val="center"/>
              <w:rPr>
                <w:szCs w:val="28"/>
              </w:rPr>
            </w:pPr>
            <w:r w:rsidRPr="00BF3C60">
              <w:rPr>
                <w:color w:val="000000"/>
                <w:szCs w:val="28"/>
              </w:rPr>
              <w:t>369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294</w:t>
            </w:r>
          </w:p>
        </w:tc>
        <w:tc>
          <w:tcPr>
            <w:tcW w:w="2609" w:type="dxa"/>
            <w:vAlign w:val="center"/>
          </w:tcPr>
          <w:p w:rsidR="00EE3D3A" w:rsidRPr="00BF3C60" w:rsidRDefault="00EE3D3A" w:rsidP="00EE3D3A">
            <w:pPr>
              <w:jc w:val="center"/>
              <w:rPr>
                <w:szCs w:val="28"/>
              </w:rPr>
            </w:pPr>
            <w:r w:rsidRPr="00BF3C60">
              <w:rPr>
                <w:color w:val="000000"/>
                <w:szCs w:val="28"/>
              </w:rPr>
              <w:t>300</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1577</w:t>
            </w:r>
          </w:p>
        </w:tc>
        <w:tc>
          <w:tcPr>
            <w:tcW w:w="2609" w:type="dxa"/>
            <w:vAlign w:val="center"/>
          </w:tcPr>
          <w:p w:rsidR="00EE3D3A" w:rsidRPr="00BF3C60" w:rsidRDefault="00EE3D3A" w:rsidP="00EE3D3A">
            <w:pPr>
              <w:jc w:val="center"/>
              <w:rPr>
                <w:szCs w:val="28"/>
              </w:rPr>
            </w:pPr>
            <w:r w:rsidRPr="00BF3C60">
              <w:rPr>
                <w:color w:val="000000"/>
                <w:szCs w:val="28"/>
              </w:rPr>
              <w:t>1900</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1539</w:t>
            </w:r>
          </w:p>
        </w:tc>
        <w:tc>
          <w:tcPr>
            <w:tcW w:w="2609" w:type="dxa"/>
            <w:vAlign w:val="center"/>
          </w:tcPr>
          <w:p w:rsidR="00EE3D3A" w:rsidRPr="00BF3C60" w:rsidRDefault="00EE3D3A" w:rsidP="00EE3D3A">
            <w:pPr>
              <w:jc w:val="center"/>
              <w:rPr>
                <w:szCs w:val="28"/>
              </w:rPr>
            </w:pPr>
            <w:r w:rsidRPr="00BF3C60">
              <w:rPr>
                <w:color w:val="000000"/>
                <w:szCs w:val="28"/>
              </w:rPr>
              <w:t>1825</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332</w:t>
            </w:r>
          </w:p>
        </w:tc>
        <w:tc>
          <w:tcPr>
            <w:tcW w:w="2609" w:type="dxa"/>
            <w:vAlign w:val="center"/>
          </w:tcPr>
          <w:p w:rsidR="00EE3D3A" w:rsidRPr="00BF3C60" w:rsidRDefault="00EE3D3A" w:rsidP="00EE3D3A">
            <w:pPr>
              <w:jc w:val="center"/>
              <w:rPr>
                <w:szCs w:val="28"/>
              </w:rPr>
            </w:pPr>
            <w:r w:rsidRPr="00BF3C60">
              <w:rPr>
                <w:color w:val="000000"/>
                <w:szCs w:val="28"/>
              </w:rPr>
              <w:t>352</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332</w:t>
            </w:r>
          </w:p>
        </w:tc>
        <w:tc>
          <w:tcPr>
            <w:tcW w:w="2609" w:type="dxa"/>
            <w:vAlign w:val="center"/>
          </w:tcPr>
          <w:p w:rsidR="00EE3D3A" w:rsidRPr="00BF3C60" w:rsidRDefault="00EE3D3A" w:rsidP="00EE3D3A">
            <w:pPr>
              <w:jc w:val="center"/>
              <w:rPr>
                <w:szCs w:val="28"/>
              </w:rPr>
            </w:pPr>
            <w:r w:rsidRPr="00BF3C60">
              <w:rPr>
                <w:color w:val="000000"/>
                <w:szCs w:val="28"/>
              </w:rPr>
              <w:t>352</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888</w:t>
            </w:r>
          </w:p>
        </w:tc>
        <w:tc>
          <w:tcPr>
            <w:tcW w:w="2609" w:type="dxa"/>
            <w:vAlign w:val="center"/>
          </w:tcPr>
          <w:p w:rsidR="00EE3D3A" w:rsidRPr="00BF3C60" w:rsidRDefault="00EE3D3A" w:rsidP="00EE3D3A">
            <w:pPr>
              <w:jc w:val="center"/>
              <w:rPr>
                <w:szCs w:val="28"/>
              </w:rPr>
            </w:pPr>
            <w:r w:rsidRPr="00BF3C60">
              <w:rPr>
                <w:color w:val="000000"/>
                <w:szCs w:val="28"/>
              </w:rPr>
              <w:t>956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857</w:t>
            </w:r>
          </w:p>
        </w:tc>
        <w:tc>
          <w:tcPr>
            <w:tcW w:w="2609" w:type="dxa"/>
            <w:vAlign w:val="center"/>
          </w:tcPr>
          <w:p w:rsidR="00EE3D3A" w:rsidRPr="00BF3C60" w:rsidRDefault="00EE3D3A" w:rsidP="00EE3D3A">
            <w:pPr>
              <w:jc w:val="center"/>
              <w:rPr>
                <w:szCs w:val="28"/>
              </w:rPr>
            </w:pPr>
            <w:r w:rsidRPr="00BF3C60">
              <w:rPr>
                <w:color w:val="000000"/>
                <w:szCs w:val="28"/>
              </w:rPr>
              <w:t>906</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372</w:t>
            </w:r>
          </w:p>
        </w:tc>
        <w:tc>
          <w:tcPr>
            <w:tcW w:w="2609" w:type="dxa"/>
            <w:vAlign w:val="center"/>
          </w:tcPr>
          <w:p w:rsidR="00EE3D3A" w:rsidRPr="00BF3C60" w:rsidRDefault="00EE3D3A" w:rsidP="00EE3D3A">
            <w:pPr>
              <w:jc w:val="center"/>
              <w:rPr>
                <w:szCs w:val="28"/>
              </w:rPr>
            </w:pPr>
            <w:r w:rsidRPr="00BF3C60">
              <w:rPr>
                <w:color w:val="000000"/>
                <w:szCs w:val="28"/>
              </w:rPr>
              <w:t>368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330</w:t>
            </w:r>
          </w:p>
        </w:tc>
        <w:tc>
          <w:tcPr>
            <w:tcW w:w="2609" w:type="dxa"/>
            <w:vAlign w:val="center"/>
          </w:tcPr>
          <w:p w:rsidR="00EE3D3A" w:rsidRPr="00BF3C60" w:rsidRDefault="00EE3D3A" w:rsidP="00EE3D3A">
            <w:pPr>
              <w:jc w:val="center"/>
              <w:rPr>
                <w:szCs w:val="28"/>
              </w:rPr>
            </w:pPr>
            <w:r w:rsidRPr="00BF3C60">
              <w:rPr>
                <w:color w:val="000000"/>
                <w:szCs w:val="28"/>
              </w:rPr>
              <w:t>327</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1050</w:t>
            </w:r>
          </w:p>
        </w:tc>
        <w:tc>
          <w:tcPr>
            <w:tcW w:w="2609" w:type="dxa"/>
            <w:vAlign w:val="center"/>
          </w:tcPr>
          <w:p w:rsidR="00EE3D3A" w:rsidRPr="00BF3C60" w:rsidRDefault="00EE3D3A" w:rsidP="00EE3D3A">
            <w:pPr>
              <w:jc w:val="center"/>
              <w:rPr>
                <w:szCs w:val="28"/>
              </w:rPr>
            </w:pPr>
            <w:r w:rsidRPr="00BF3C60">
              <w:rPr>
                <w:color w:val="000000"/>
                <w:szCs w:val="28"/>
              </w:rPr>
              <w:t>1107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814</w:t>
            </w:r>
          </w:p>
        </w:tc>
        <w:tc>
          <w:tcPr>
            <w:tcW w:w="2609" w:type="dxa"/>
            <w:vAlign w:val="center"/>
          </w:tcPr>
          <w:p w:rsidR="00EE3D3A" w:rsidRPr="00BF3C60" w:rsidRDefault="00EE3D3A" w:rsidP="00EE3D3A">
            <w:pPr>
              <w:jc w:val="center"/>
              <w:rPr>
                <w:szCs w:val="28"/>
              </w:rPr>
            </w:pPr>
            <w:r w:rsidRPr="00BF3C60">
              <w:rPr>
                <w:color w:val="000000"/>
                <w:szCs w:val="28"/>
              </w:rPr>
              <w:t>865</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333</w:t>
            </w:r>
          </w:p>
        </w:tc>
        <w:tc>
          <w:tcPr>
            <w:tcW w:w="2609" w:type="dxa"/>
            <w:vAlign w:val="center"/>
          </w:tcPr>
          <w:p w:rsidR="00EE3D3A" w:rsidRPr="00BF3C60" w:rsidRDefault="00EE3D3A" w:rsidP="00EE3D3A">
            <w:pPr>
              <w:jc w:val="center"/>
              <w:rPr>
                <w:szCs w:val="28"/>
              </w:rPr>
            </w:pPr>
            <w:r w:rsidRPr="00BF3C60">
              <w:rPr>
                <w:color w:val="000000"/>
                <w:szCs w:val="28"/>
              </w:rPr>
              <w:t>330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321</w:t>
            </w:r>
          </w:p>
        </w:tc>
        <w:tc>
          <w:tcPr>
            <w:tcW w:w="2609" w:type="dxa"/>
            <w:vAlign w:val="center"/>
          </w:tcPr>
          <w:p w:rsidR="00EE3D3A" w:rsidRPr="00BF3C60" w:rsidRDefault="00EE3D3A" w:rsidP="00EE3D3A">
            <w:pPr>
              <w:jc w:val="center"/>
              <w:rPr>
                <w:szCs w:val="28"/>
              </w:rPr>
            </w:pPr>
            <w:r w:rsidRPr="00BF3C60">
              <w:rPr>
                <w:color w:val="000000"/>
                <w:szCs w:val="28"/>
              </w:rPr>
              <w:t>330</w:t>
            </w:r>
          </w:p>
        </w:tc>
      </w:tr>
      <w:tr w:rsidR="00EE3D3A" w:rsidRPr="00BF3C60" w:rsidTr="00EE3D3A">
        <w:tc>
          <w:tcPr>
            <w:tcW w:w="607" w:type="dxa"/>
          </w:tcPr>
          <w:p w:rsidR="00EE3D3A" w:rsidRPr="00BF3C60" w:rsidRDefault="00EE3D3A" w:rsidP="00EE3D3A">
            <w:pPr>
              <w:jc w:val="center"/>
              <w:rPr>
                <w:szCs w:val="28"/>
              </w:rPr>
            </w:pPr>
            <w:r w:rsidRPr="00BF3C60">
              <w:rPr>
                <w:szCs w:val="28"/>
              </w:rPr>
              <w:t>12</w:t>
            </w:r>
          </w:p>
        </w:tc>
        <w:tc>
          <w:tcPr>
            <w:tcW w:w="3802" w:type="dxa"/>
            <w:vAlign w:val="bottom"/>
          </w:tcPr>
          <w:p w:rsidR="00EE3D3A" w:rsidRPr="00BF3C60" w:rsidRDefault="00EE3D3A" w:rsidP="008E187C">
            <w:pPr>
              <w:rPr>
                <w:szCs w:val="28"/>
              </w:rPr>
            </w:pPr>
            <w:r w:rsidRPr="00BF3C60">
              <w:rPr>
                <w:szCs w:val="28"/>
              </w:rPr>
              <w:t>Цимлянский ТО</w:t>
            </w:r>
            <w:r w:rsidR="00D44A3D">
              <w:rPr>
                <w:szCs w:val="28"/>
              </w:rPr>
              <w:t xml:space="preserve">, </w:t>
            </w:r>
            <w:r w:rsidR="00D44A3D"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232</w:t>
            </w:r>
          </w:p>
        </w:tc>
        <w:tc>
          <w:tcPr>
            <w:tcW w:w="2609" w:type="dxa"/>
            <w:vAlign w:val="center"/>
          </w:tcPr>
          <w:p w:rsidR="00EE3D3A" w:rsidRPr="00BF3C60" w:rsidRDefault="00EE3D3A" w:rsidP="00EE3D3A">
            <w:pPr>
              <w:jc w:val="center"/>
              <w:rPr>
                <w:szCs w:val="28"/>
              </w:rPr>
            </w:pPr>
            <w:r w:rsidRPr="00BF3C60">
              <w:rPr>
                <w:color w:val="000000"/>
                <w:szCs w:val="28"/>
              </w:rPr>
              <w:t>206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169</w:t>
            </w:r>
          </w:p>
        </w:tc>
        <w:tc>
          <w:tcPr>
            <w:tcW w:w="2609" w:type="dxa"/>
            <w:vAlign w:val="center"/>
          </w:tcPr>
          <w:p w:rsidR="00EE3D3A" w:rsidRPr="00BF3C60" w:rsidRDefault="00EE3D3A" w:rsidP="00EE3D3A">
            <w:pPr>
              <w:jc w:val="center"/>
              <w:rPr>
                <w:szCs w:val="28"/>
              </w:rPr>
            </w:pPr>
            <w:r w:rsidRPr="00BF3C60">
              <w:rPr>
                <w:color w:val="000000"/>
                <w:szCs w:val="28"/>
              </w:rPr>
              <w:t>161</w:t>
            </w:r>
          </w:p>
        </w:tc>
      </w:tr>
    </w:tbl>
    <w:p w:rsidR="00EE3D3A" w:rsidRPr="00BF3C60" w:rsidRDefault="00EE3D3A" w:rsidP="00EE3D3A">
      <w:pPr>
        <w:ind w:firstLine="567"/>
        <w:jc w:val="both"/>
        <w:rPr>
          <w:szCs w:val="28"/>
        </w:rPr>
      </w:pPr>
    </w:p>
    <w:p w:rsidR="00EE3D3A" w:rsidRPr="00BF3C60" w:rsidRDefault="00EE3D3A" w:rsidP="00EE3D3A">
      <w:pPr>
        <w:ind w:firstLine="567"/>
        <w:jc w:val="both"/>
        <w:rPr>
          <w:bCs/>
          <w:szCs w:val="28"/>
        </w:rPr>
      </w:pPr>
      <w:r w:rsidRPr="00BF3C60">
        <w:rPr>
          <w:bCs/>
          <w:szCs w:val="28"/>
        </w:rPr>
        <w:lastRenderedPageBreak/>
        <w:t>В результате анализа обеспеченности населения объектами местного значения в области здравоохранения (амбулаторно-поликлинические учреждения) дефицит мощности соответствующих учреждений, как и в целом в Шпаковском муниципальном округе и в большинстве территориальных отделов не отмечен.</w:t>
      </w:r>
    </w:p>
    <w:p w:rsidR="00EE3D3A" w:rsidRPr="00BF3C60" w:rsidRDefault="00EE3D3A" w:rsidP="00EE3D3A">
      <w:pPr>
        <w:ind w:firstLine="567"/>
        <w:jc w:val="both"/>
        <w:rPr>
          <w:bCs/>
          <w:szCs w:val="28"/>
        </w:rPr>
      </w:pPr>
    </w:p>
    <w:p w:rsidR="00EE3D3A" w:rsidRPr="00BF3C60" w:rsidRDefault="00EE3D3A" w:rsidP="00EE3D3A">
      <w:pPr>
        <w:jc w:val="right"/>
        <w:rPr>
          <w:szCs w:val="28"/>
        </w:rPr>
      </w:pPr>
      <w:r w:rsidRPr="00BF3C60">
        <w:rPr>
          <w:szCs w:val="28"/>
        </w:rPr>
        <w:t>Таблица 7.5.5</w:t>
      </w:r>
    </w:p>
    <w:p w:rsidR="00EE3D3A" w:rsidRPr="00BF3C60" w:rsidRDefault="00E7031F" w:rsidP="00EE3D3A">
      <w:pPr>
        <w:jc w:val="center"/>
        <w:rPr>
          <w:szCs w:val="28"/>
        </w:rPr>
      </w:pPr>
      <w:r w:rsidRPr="00BF3C60">
        <w:rPr>
          <w:szCs w:val="28"/>
        </w:rPr>
        <w:t>Объекты местного значения в области здравоохранения (больничные учреждения), больничных коек</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color w:val="000000"/>
                <w:szCs w:val="28"/>
              </w:rPr>
              <w:t>2947</w:t>
            </w:r>
          </w:p>
        </w:tc>
        <w:tc>
          <w:tcPr>
            <w:tcW w:w="2609" w:type="dxa"/>
            <w:vAlign w:val="center"/>
          </w:tcPr>
          <w:p w:rsidR="00EE3D3A" w:rsidRPr="00BF3C60" w:rsidRDefault="00EE3D3A" w:rsidP="00EE3D3A">
            <w:pPr>
              <w:jc w:val="center"/>
              <w:rPr>
                <w:szCs w:val="28"/>
              </w:rPr>
            </w:pPr>
            <w:r w:rsidRPr="00BF3C60">
              <w:rPr>
                <w:color w:val="000000"/>
                <w:szCs w:val="28"/>
              </w:rPr>
              <w:t>3574</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color w:val="000000"/>
                <w:szCs w:val="28"/>
              </w:rPr>
              <w:t>2033</w:t>
            </w:r>
          </w:p>
        </w:tc>
        <w:tc>
          <w:tcPr>
            <w:tcW w:w="2609" w:type="dxa"/>
            <w:vAlign w:val="center"/>
          </w:tcPr>
          <w:p w:rsidR="00EE3D3A" w:rsidRPr="00BF3C60" w:rsidRDefault="00EE3D3A" w:rsidP="00EE3D3A">
            <w:pPr>
              <w:jc w:val="center"/>
              <w:rPr>
                <w:szCs w:val="28"/>
              </w:rPr>
            </w:pPr>
            <w:r w:rsidRPr="00BF3C60">
              <w:rPr>
                <w:color w:val="000000"/>
                <w:szCs w:val="28"/>
              </w:rPr>
              <w:t>2573</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color w:val="000000"/>
                <w:szCs w:val="28"/>
              </w:rPr>
              <w:t>2024</w:t>
            </w:r>
          </w:p>
        </w:tc>
        <w:tc>
          <w:tcPr>
            <w:tcW w:w="2609" w:type="dxa"/>
            <w:vAlign w:val="center"/>
          </w:tcPr>
          <w:p w:rsidR="00EE3D3A" w:rsidRPr="00BF3C60" w:rsidRDefault="00EE3D3A" w:rsidP="00EE3D3A">
            <w:pPr>
              <w:jc w:val="center"/>
              <w:rPr>
                <w:szCs w:val="28"/>
              </w:rPr>
            </w:pPr>
            <w:r w:rsidRPr="00BF3C60">
              <w:rPr>
                <w:color w:val="000000"/>
                <w:szCs w:val="28"/>
              </w:rPr>
              <w:t>2563</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117</w:t>
            </w:r>
          </w:p>
        </w:tc>
        <w:tc>
          <w:tcPr>
            <w:tcW w:w="2609" w:type="dxa"/>
            <w:vAlign w:val="center"/>
          </w:tcPr>
          <w:p w:rsidR="00EE3D3A" w:rsidRPr="00BF3C60" w:rsidRDefault="00EE3D3A" w:rsidP="00EE3D3A">
            <w:pPr>
              <w:jc w:val="center"/>
              <w:rPr>
                <w:szCs w:val="28"/>
              </w:rPr>
            </w:pPr>
            <w:r w:rsidRPr="00BF3C60">
              <w:rPr>
                <w:color w:val="000000"/>
                <w:szCs w:val="28"/>
              </w:rPr>
              <w:t>139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99</w:t>
            </w:r>
          </w:p>
        </w:tc>
        <w:tc>
          <w:tcPr>
            <w:tcW w:w="2609" w:type="dxa"/>
            <w:vAlign w:val="center"/>
          </w:tcPr>
          <w:p w:rsidR="00EE3D3A" w:rsidRPr="00BF3C60" w:rsidRDefault="00EE3D3A" w:rsidP="00EE3D3A">
            <w:pPr>
              <w:jc w:val="center"/>
              <w:rPr>
                <w:szCs w:val="28"/>
              </w:rPr>
            </w:pPr>
            <w:r w:rsidRPr="00BF3C60">
              <w:rPr>
                <w:color w:val="000000"/>
                <w:szCs w:val="28"/>
              </w:rPr>
              <w:t>119</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65</w:t>
            </w:r>
          </w:p>
        </w:tc>
        <w:tc>
          <w:tcPr>
            <w:tcW w:w="2609" w:type="dxa"/>
            <w:vAlign w:val="center"/>
          </w:tcPr>
          <w:p w:rsidR="00EE3D3A" w:rsidRPr="00BF3C60" w:rsidRDefault="00EE3D3A" w:rsidP="00EE3D3A">
            <w:pPr>
              <w:jc w:val="center"/>
              <w:rPr>
                <w:szCs w:val="28"/>
              </w:rPr>
            </w:pPr>
            <w:r w:rsidRPr="00BF3C60">
              <w:rPr>
                <w:color w:val="000000"/>
                <w:szCs w:val="28"/>
              </w:rPr>
              <w:t>77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63</w:t>
            </w:r>
          </w:p>
        </w:tc>
        <w:tc>
          <w:tcPr>
            <w:tcW w:w="2609" w:type="dxa"/>
            <w:vAlign w:val="center"/>
          </w:tcPr>
          <w:p w:rsidR="00EE3D3A" w:rsidRPr="00BF3C60" w:rsidRDefault="00EE3D3A" w:rsidP="00EE3D3A">
            <w:pPr>
              <w:jc w:val="center"/>
              <w:rPr>
                <w:szCs w:val="28"/>
              </w:rPr>
            </w:pPr>
            <w:r w:rsidRPr="00BF3C60">
              <w:rPr>
                <w:color w:val="000000"/>
                <w:szCs w:val="28"/>
              </w:rPr>
              <w:t>78</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37</w:t>
            </w:r>
          </w:p>
        </w:tc>
        <w:tc>
          <w:tcPr>
            <w:tcW w:w="2609" w:type="dxa"/>
            <w:vAlign w:val="center"/>
          </w:tcPr>
          <w:p w:rsidR="00EE3D3A" w:rsidRPr="00BF3C60" w:rsidRDefault="00EE3D3A" w:rsidP="00EE3D3A">
            <w:pPr>
              <w:jc w:val="center"/>
              <w:rPr>
                <w:szCs w:val="28"/>
              </w:rPr>
            </w:pPr>
            <w:r w:rsidRPr="00BF3C60">
              <w:rPr>
                <w:color w:val="000000"/>
                <w:szCs w:val="28"/>
              </w:rPr>
              <w:t>39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27</w:t>
            </w:r>
          </w:p>
        </w:tc>
        <w:tc>
          <w:tcPr>
            <w:tcW w:w="2609" w:type="dxa"/>
            <w:vAlign w:val="center"/>
          </w:tcPr>
          <w:p w:rsidR="00EE3D3A" w:rsidRPr="00BF3C60" w:rsidRDefault="00EE3D3A" w:rsidP="00EE3D3A">
            <w:pPr>
              <w:jc w:val="center"/>
              <w:rPr>
                <w:szCs w:val="28"/>
              </w:rPr>
            </w:pPr>
            <w:r w:rsidRPr="00BF3C60">
              <w:rPr>
                <w:color w:val="000000"/>
                <w:szCs w:val="28"/>
              </w:rPr>
              <w:t>28</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39</w:t>
            </w:r>
          </w:p>
        </w:tc>
        <w:tc>
          <w:tcPr>
            <w:tcW w:w="2609" w:type="dxa"/>
            <w:vAlign w:val="center"/>
          </w:tcPr>
          <w:p w:rsidR="00EE3D3A" w:rsidRPr="00BF3C60" w:rsidRDefault="00EE3D3A" w:rsidP="00EE3D3A">
            <w:pPr>
              <w:jc w:val="center"/>
              <w:rPr>
                <w:szCs w:val="28"/>
              </w:rPr>
            </w:pPr>
            <w:r w:rsidRPr="00BF3C60">
              <w:rPr>
                <w:color w:val="000000"/>
                <w:szCs w:val="28"/>
              </w:rPr>
              <w:t>49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39</w:t>
            </w:r>
          </w:p>
        </w:tc>
        <w:tc>
          <w:tcPr>
            <w:tcW w:w="2609" w:type="dxa"/>
            <w:vAlign w:val="center"/>
          </w:tcPr>
          <w:p w:rsidR="00EE3D3A" w:rsidRPr="00BF3C60" w:rsidRDefault="00EE3D3A" w:rsidP="00EE3D3A">
            <w:pPr>
              <w:jc w:val="center"/>
              <w:rPr>
                <w:szCs w:val="28"/>
              </w:rPr>
            </w:pPr>
            <w:r w:rsidRPr="00BF3C60">
              <w:rPr>
                <w:color w:val="000000"/>
                <w:szCs w:val="28"/>
              </w:rPr>
              <w:t>40</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208</w:t>
            </w:r>
          </w:p>
        </w:tc>
        <w:tc>
          <w:tcPr>
            <w:tcW w:w="2609" w:type="dxa"/>
            <w:vAlign w:val="center"/>
          </w:tcPr>
          <w:p w:rsidR="00EE3D3A" w:rsidRPr="00BF3C60" w:rsidRDefault="00EE3D3A" w:rsidP="00EE3D3A">
            <w:pPr>
              <w:jc w:val="center"/>
              <w:rPr>
                <w:szCs w:val="28"/>
              </w:rPr>
            </w:pPr>
            <w:r w:rsidRPr="00BF3C60">
              <w:rPr>
                <w:color w:val="000000"/>
                <w:szCs w:val="28"/>
              </w:rPr>
              <w:t>251</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203</w:t>
            </w:r>
          </w:p>
        </w:tc>
        <w:tc>
          <w:tcPr>
            <w:tcW w:w="2609" w:type="dxa"/>
            <w:vAlign w:val="center"/>
          </w:tcPr>
          <w:p w:rsidR="00EE3D3A" w:rsidRPr="00BF3C60" w:rsidRDefault="00EE3D3A" w:rsidP="00EE3D3A">
            <w:pPr>
              <w:jc w:val="center"/>
              <w:rPr>
                <w:szCs w:val="28"/>
              </w:rPr>
            </w:pPr>
            <w:r w:rsidRPr="00BF3C60">
              <w:rPr>
                <w:color w:val="000000"/>
                <w:szCs w:val="28"/>
              </w:rPr>
              <w:t>241</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44</w:t>
            </w:r>
          </w:p>
        </w:tc>
        <w:tc>
          <w:tcPr>
            <w:tcW w:w="2609" w:type="dxa"/>
            <w:vAlign w:val="center"/>
          </w:tcPr>
          <w:p w:rsidR="00EE3D3A" w:rsidRPr="00BF3C60" w:rsidRDefault="00EE3D3A" w:rsidP="00EE3D3A">
            <w:pPr>
              <w:jc w:val="center"/>
              <w:rPr>
                <w:szCs w:val="28"/>
              </w:rPr>
            </w:pPr>
            <w:r w:rsidRPr="00BF3C60">
              <w:rPr>
                <w:color w:val="000000"/>
                <w:szCs w:val="28"/>
              </w:rPr>
              <w:t>46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44</w:t>
            </w:r>
          </w:p>
        </w:tc>
        <w:tc>
          <w:tcPr>
            <w:tcW w:w="2609" w:type="dxa"/>
            <w:vAlign w:val="center"/>
          </w:tcPr>
          <w:p w:rsidR="00EE3D3A" w:rsidRPr="00BF3C60" w:rsidRDefault="00EE3D3A" w:rsidP="00EE3D3A">
            <w:pPr>
              <w:jc w:val="center"/>
              <w:rPr>
                <w:szCs w:val="28"/>
              </w:rPr>
            </w:pPr>
            <w:r w:rsidRPr="00BF3C60">
              <w:rPr>
                <w:color w:val="000000"/>
                <w:szCs w:val="28"/>
              </w:rPr>
              <w:t>46</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117</w:t>
            </w:r>
          </w:p>
        </w:tc>
        <w:tc>
          <w:tcPr>
            <w:tcW w:w="2609" w:type="dxa"/>
            <w:vAlign w:val="center"/>
          </w:tcPr>
          <w:p w:rsidR="00EE3D3A" w:rsidRPr="00BF3C60" w:rsidRDefault="00EE3D3A" w:rsidP="00EE3D3A">
            <w:pPr>
              <w:jc w:val="center"/>
              <w:rPr>
                <w:szCs w:val="28"/>
              </w:rPr>
            </w:pPr>
            <w:r w:rsidRPr="00BF3C60">
              <w:rPr>
                <w:color w:val="000000"/>
                <w:szCs w:val="28"/>
              </w:rPr>
              <w:t>126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113</w:t>
            </w:r>
          </w:p>
        </w:tc>
        <w:tc>
          <w:tcPr>
            <w:tcW w:w="2609" w:type="dxa"/>
            <w:vAlign w:val="center"/>
          </w:tcPr>
          <w:p w:rsidR="00EE3D3A" w:rsidRPr="00BF3C60" w:rsidRDefault="00EE3D3A" w:rsidP="00EE3D3A">
            <w:pPr>
              <w:jc w:val="center"/>
              <w:rPr>
                <w:szCs w:val="28"/>
              </w:rPr>
            </w:pPr>
            <w:r w:rsidRPr="00BF3C60">
              <w:rPr>
                <w:color w:val="000000"/>
                <w:szCs w:val="28"/>
              </w:rPr>
              <w:t>120</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49</w:t>
            </w:r>
          </w:p>
        </w:tc>
        <w:tc>
          <w:tcPr>
            <w:tcW w:w="2609" w:type="dxa"/>
            <w:vAlign w:val="center"/>
          </w:tcPr>
          <w:p w:rsidR="00EE3D3A" w:rsidRPr="00BF3C60" w:rsidRDefault="00EE3D3A" w:rsidP="00EE3D3A">
            <w:pPr>
              <w:jc w:val="center"/>
              <w:rPr>
                <w:szCs w:val="28"/>
              </w:rPr>
            </w:pPr>
            <w:r w:rsidRPr="00BF3C60">
              <w:rPr>
                <w:color w:val="000000"/>
                <w:szCs w:val="28"/>
              </w:rPr>
              <w:t>49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44</w:t>
            </w:r>
          </w:p>
        </w:tc>
        <w:tc>
          <w:tcPr>
            <w:tcW w:w="2609" w:type="dxa"/>
            <w:vAlign w:val="center"/>
          </w:tcPr>
          <w:p w:rsidR="00EE3D3A" w:rsidRPr="00BF3C60" w:rsidRDefault="00EE3D3A" w:rsidP="00EE3D3A">
            <w:pPr>
              <w:jc w:val="center"/>
              <w:rPr>
                <w:szCs w:val="28"/>
              </w:rPr>
            </w:pPr>
            <w:r w:rsidRPr="00BF3C60">
              <w:rPr>
                <w:color w:val="000000"/>
                <w:szCs w:val="28"/>
              </w:rPr>
              <w:t>43</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139</w:t>
            </w:r>
          </w:p>
        </w:tc>
        <w:tc>
          <w:tcPr>
            <w:tcW w:w="2609" w:type="dxa"/>
            <w:vAlign w:val="center"/>
          </w:tcPr>
          <w:p w:rsidR="00EE3D3A" w:rsidRPr="00BF3C60" w:rsidRDefault="00EE3D3A" w:rsidP="00EE3D3A">
            <w:pPr>
              <w:jc w:val="center"/>
              <w:rPr>
                <w:szCs w:val="28"/>
              </w:rPr>
            </w:pPr>
            <w:r w:rsidRPr="00BF3C60">
              <w:rPr>
                <w:color w:val="000000"/>
                <w:szCs w:val="28"/>
              </w:rPr>
              <w:t>146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108</w:t>
            </w:r>
          </w:p>
        </w:tc>
        <w:tc>
          <w:tcPr>
            <w:tcW w:w="2609" w:type="dxa"/>
            <w:vAlign w:val="center"/>
          </w:tcPr>
          <w:p w:rsidR="00EE3D3A" w:rsidRPr="00BF3C60" w:rsidRDefault="00EE3D3A" w:rsidP="00EE3D3A">
            <w:pPr>
              <w:jc w:val="center"/>
              <w:rPr>
                <w:szCs w:val="28"/>
              </w:rPr>
            </w:pPr>
            <w:r w:rsidRPr="00BF3C60">
              <w:rPr>
                <w:color w:val="000000"/>
                <w:szCs w:val="28"/>
              </w:rPr>
              <w:t>114</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44</w:t>
            </w:r>
          </w:p>
        </w:tc>
        <w:tc>
          <w:tcPr>
            <w:tcW w:w="2609" w:type="dxa"/>
            <w:vAlign w:val="center"/>
          </w:tcPr>
          <w:p w:rsidR="00EE3D3A" w:rsidRPr="00BF3C60" w:rsidRDefault="00EE3D3A" w:rsidP="00EE3D3A">
            <w:pPr>
              <w:jc w:val="center"/>
              <w:rPr>
                <w:szCs w:val="28"/>
              </w:rPr>
            </w:pPr>
            <w:r w:rsidRPr="00BF3C60">
              <w:rPr>
                <w:color w:val="000000"/>
                <w:szCs w:val="28"/>
              </w:rPr>
              <w:t>44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42</w:t>
            </w:r>
          </w:p>
        </w:tc>
        <w:tc>
          <w:tcPr>
            <w:tcW w:w="2609" w:type="dxa"/>
            <w:vAlign w:val="center"/>
          </w:tcPr>
          <w:p w:rsidR="00EE3D3A" w:rsidRPr="00BF3C60" w:rsidRDefault="00EE3D3A" w:rsidP="00EE3D3A">
            <w:pPr>
              <w:jc w:val="center"/>
              <w:rPr>
                <w:szCs w:val="28"/>
              </w:rPr>
            </w:pPr>
            <w:r w:rsidRPr="00BF3C60">
              <w:rPr>
                <w:color w:val="000000"/>
                <w:szCs w:val="28"/>
              </w:rPr>
              <w:t>44</w:t>
            </w:r>
          </w:p>
        </w:tc>
      </w:tr>
      <w:tr w:rsidR="00EE3D3A" w:rsidRPr="00BF3C60" w:rsidTr="00EE3D3A">
        <w:tc>
          <w:tcPr>
            <w:tcW w:w="607" w:type="dxa"/>
          </w:tcPr>
          <w:p w:rsidR="00EE3D3A" w:rsidRPr="00BF3C60" w:rsidRDefault="00EE3D3A" w:rsidP="00EE3D3A">
            <w:pPr>
              <w:jc w:val="center"/>
              <w:rPr>
                <w:szCs w:val="28"/>
              </w:rPr>
            </w:pPr>
            <w:r w:rsidRPr="00BF3C60">
              <w:rPr>
                <w:szCs w:val="28"/>
              </w:rPr>
              <w:t>12</w:t>
            </w:r>
          </w:p>
        </w:tc>
        <w:tc>
          <w:tcPr>
            <w:tcW w:w="3802" w:type="dxa"/>
            <w:vAlign w:val="bottom"/>
          </w:tcPr>
          <w:p w:rsidR="00EE3D3A" w:rsidRPr="00BF3C60" w:rsidRDefault="00EE3D3A" w:rsidP="008E187C">
            <w:pPr>
              <w:rPr>
                <w:szCs w:val="28"/>
              </w:rPr>
            </w:pPr>
            <w:r w:rsidRPr="00BF3C60">
              <w:rPr>
                <w:szCs w:val="28"/>
              </w:rPr>
              <w:t>Цимлянский ТО</w:t>
            </w:r>
            <w:r w:rsidR="00D44A3D">
              <w:rPr>
                <w:szCs w:val="28"/>
              </w:rPr>
              <w:t xml:space="preserve">, </w:t>
            </w:r>
            <w:r w:rsidR="00D44A3D"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31</w:t>
            </w:r>
          </w:p>
        </w:tc>
        <w:tc>
          <w:tcPr>
            <w:tcW w:w="2609" w:type="dxa"/>
            <w:vAlign w:val="center"/>
          </w:tcPr>
          <w:p w:rsidR="00EE3D3A" w:rsidRPr="00BF3C60" w:rsidRDefault="00EE3D3A" w:rsidP="00EE3D3A">
            <w:pPr>
              <w:jc w:val="center"/>
              <w:rPr>
                <w:szCs w:val="28"/>
              </w:rPr>
            </w:pPr>
            <w:r w:rsidRPr="00BF3C60">
              <w:rPr>
                <w:color w:val="000000"/>
                <w:szCs w:val="28"/>
              </w:rPr>
              <w:t>27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22</w:t>
            </w:r>
          </w:p>
        </w:tc>
        <w:tc>
          <w:tcPr>
            <w:tcW w:w="2609" w:type="dxa"/>
            <w:vAlign w:val="center"/>
          </w:tcPr>
          <w:p w:rsidR="00EE3D3A" w:rsidRPr="00BF3C60" w:rsidRDefault="00EE3D3A" w:rsidP="00EE3D3A">
            <w:pPr>
              <w:jc w:val="center"/>
              <w:rPr>
                <w:szCs w:val="28"/>
              </w:rPr>
            </w:pPr>
            <w:r w:rsidRPr="00BF3C60">
              <w:rPr>
                <w:color w:val="000000"/>
                <w:szCs w:val="28"/>
              </w:rPr>
              <w:t>21</w:t>
            </w:r>
          </w:p>
        </w:tc>
      </w:tr>
    </w:tbl>
    <w:p w:rsidR="00EE3D3A" w:rsidRPr="00BF3C60" w:rsidRDefault="00EE3D3A" w:rsidP="00EE3D3A">
      <w:pPr>
        <w:ind w:firstLine="567"/>
        <w:jc w:val="both"/>
        <w:rPr>
          <w:szCs w:val="28"/>
        </w:rPr>
      </w:pPr>
    </w:p>
    <w:p w:rsidR="00EE3D3A" w:rsidRPr="00BF3C60" w:rsidRDefault="00EE3D3A" w:rsidP="00EE3D3A">
      <w:pPr>
        <w:ind w:firstLine="567"/>
        <w:jc w:val="both"/>
        <w:rPr>
          <w:bCs/>
          <w:szCs w:val="28"/>
        </w:rPr>
      </w:pPr>
      <w:r w:rsidRPr="00BF3C60">
        <w:rPr>
          <w:bCs/>
          <w:szCs w:val="28"/>
        </w:rPr>
        <w:t xml:space="preserve">В результате анализа обеспеченности населения объектами местного значения в области здравоохранения (больничные учреждения) выявлен дефицит мощности соответствующих учреждений, как и в целом в </w:t>
      </w:r>
      <w:r w:rsidRPr="00BF3C60">
        <w:rPr>
          <w:bCs/>
          <w:szCs w:val="28"/>
        </w:rPr>
        <w:lastRenderedPageBreak/>
        <w:t xml:space="preserve">Шпаковском муниципальном округе и в большинстве территориальных отделов не отмечен. </w:t>
      </w:r>
      <w:r w:rsidRPr="00BF3C60">
        <w:rPr>
          <w:szCs w:val="28"/>
        </w:rPr>
        <w:t xml:space="preserve">Перспективы развития сети учреждений </w:t>
      </w:r>
      <w:r w:rsidRPr="00BF3C60">
        <w:rPr>
          <w:bCs/>
          <w:szCs w:val="28"/>
        </w:rPr>
        <w:t xml:space="preserve">здравоохранения (больничные учреждения) </w:t>
      </w:r>
      <w:r w:rsidRPr="00BF3C60">
        <w:rPr>
          <w:szCs w:val="28"/>
        </w:rPr>
        <w:t>связаны со строительством соответствующих объектов в крупнейшем населенном пункте муниципального округа, а также реконструкцией существующих учреждений с доведением проектной вместимости до потребностей населения.</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7.5.6</w:t>
      </w:r>
    </w:p>
    <w:p w:rsidR="00EE3D3A" w:rsidRPr="00BF3C60" w:rsidRDefault="00E7031F" w:rsidP="00EE3D3A">
      <w:pPr>
        <w:jc w:val="center"/>
        <w:rPr>
          <w:szCs w:val="28"/>
        </w:rPr>
      </w:pPr>
      <w:r w:rsidRPr="00BF3C60">
        <w:rPr>
          <w:szCs w:val="28"/>
        </w:rPr>
        <w:t>Объекты местного значения в области культуры, ед.</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19"/>
        <w:gridCol w:w="5263"/>
        <w:gridCol w:w="1731"/>
        <w:gridCol w:w="1731"/>
      </w:tblGrid>
      <w:tr w:rsidR="00EE3D3A" w:rsidRPr="00BF3C60" w:rsidTr="00EE3D3A">
        <w:trPr>
          <w:trHeight w:val="470"/>
        </w:trPr>
        <w:tc>
          <w:tcPr>
            <w:tcW w:w="621" w:type="dxa"/>
          </w:tcPr>
          <w:p w:rsidR="00EE3D3A" w:rsidRPr="00BF3C60" w:rsidRDefault="00EE3D3A" w:rsidP="00EE3D3A">
            <w:pPr>
              <w:jc w:val="center"/>
              <w:rPr>
                <w:szCs w:val="28"/>
              </w:rPr>
            </w:pPr>
            <w:r w:rsidRPr="00BF3C60">
              <w:rPr>
                <w:szCs w:val="28"/>
              </w:rPr>
              <w:t>№ п/п</w:t>
            </w:r>
          </w:p>
        </w:tc>
        <w:tc>
          <w:tcPr>
            <w:tcW w:w="5432" w:type="dxa"/>
            <w:vAlign w:val="center"/>
          </w:tcPr>
          <w:p w:rsidR="00EE3D3A" w:rsidRPr="00BF3C60" w:rsidRDefault="00EE3D3A" w:rsidP="00EE3D3A">
            <w:pPr>
              <w:jc w:val="center"/>
              <w:rPr>
                <w:szCs w:val="28"/>
              </w:rPr>
            </w:pPr>
            <w:r w:rsidRPr="00BF3C60">
              <w:rPr>
                <w:szCs w:val="28"/>
              </w:rPr>
              <w:t xml:space="preserve">Наименование объекта </w:t>
            </w:r>
          </w:p>
        </w:tc>
        <w:tc>
          <w:tcPr>
            <w:tcW w:w="1787" w:type="dxa"/>
            <w:vAlign w:val="center"/>
          </w:tcPr>
          <w:p w:rsidR="00EE3D3A" w:rsidRPr="00BF3C60" w:rsidRDefault="00EE3D3A" w:rsidP="00EE3D3A">
            <w:pPr>
              <w:jc w:val="center"/>
              <w:rPr>
                <w:szCs w:val="28"/>
              </w:rPr>
            </w:pPr>
            <w:r w:rsidRPr="00BF3C60">
              <w:rPr>
                <w:szCs w:val="28"/>
              </w:rPr>
              <w:t>2026 г.</w:t>
            </w:r>
          </w:p>
        </w:tc>
        <w:tc>
          <w:tcPr>
            <w:tcW w:w="1787" w:type="dxa"/>
            <w:vAlign w:val="center"/>
          </w:tcPr>
          <w:p w:rsidR="00EE3D3A" w:rsidRPr="00BF3C60" w:rsidRDefault="00EE3D3A" w:rsidP="00EE3D3A">
            <w:pPr>
              <w:jc w:val="center"/>
              <w:rPr>
                <w:szCs w:val="28"/>
              </w:rPr>
            </w:pPr>
            <w:r w:rsidRPr="00BF3C60">
              <w:rPr>
                <w:szCs w:val="28"/>
              </w:rPr>
              <w:t>2041 г.</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1</w:t>
            </w:r>
          </w:p>
        </w:tc>
        <w:tc>
          <w:tcPr>
            <w:tcW w:w="5432" w:type="dxa"/>
            <w:vAlign w:val="bottom"/>
          </w:tcPr>
          <w:p w:rsidR="00EE3D3A" w:rsidRPr="00BF3C60" w:rsidRDefault="00EE3D3A" w:rsidP="00EE3D3A">
            <w:pPr>
              <w:rPr>
                <w:szCs w:val="28"/>
              </w:rPr>
            </w:pPr>
            <w:r w:rsidRPr="00BF3C60">
              <w:rPr>
                <w:szCs w:val="28"/>
              </w:rPr>
              <w:t>Концертный зал</w:t>
            </w:r>
          </w:p>
        </w:tc>
        <w:tc>
          <w:tcPr>
            <w:tcW w:w="1787" w:type="dxa"/>
          </w:tcPr>
          <w:p w:rsidR="00EE3D3A" w:rsidRPr="00BF3C60" w:rsidRDefault="00EE3D3A" w:rsidP="00EE3D3A">
            <w:pPr>
              <w:jc w:val="center"/>
              <w:rPr>
                <w:szCs w:val="28"/>
              </w:rPr>
            </w:pPr>
            <w:r w:rsidRPr="00BF3C60">
              <w:rPr>
                <w:szCs w:val="28"/>
              </w:rPr>
              <w:t>1</w:t>
            </w:r>
          </w:p>
        </w:tc>
        <w:tc>
          <w:tcPr>
            <w:tcW w:w="1787" w:type="dxa"/>
            <w:vAlign w:val="center"/>
          </w:tcPr>
          <w:p w:rsidR="00EE3D3A" w:rsidRPr="00BF3C60" w:rsidRDefault="00EE3D3A" w:rsidP="00EE3D3A">
            <w:pPr>
              <w:jc w:val="center"/>
              <w:rPr>
                <w:szCs w:val="28"/>
              </w:rPr>
            </w:pPr>
            <w:r w:rsidRPr="00BF3C60">
              <w:rPr>
                <w:szCs w:val="28"/>
              </w:rPr>
              <w:t>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2</w:t>
            </w:r>
          </w:p>
        </w:tc>
        <w:tc>
          <w:tcPr>
            <w:tcW w:w="5432" w:type="dxa"/>
            <w:vAlign w:val="bottom"/>
          </w:tcPr>
          <w:p w:rsidR="00EE3D3A" w:rsidRPr="00BF3C60" w:rsidRDefault="00EE3D3A" w:rsidP="00EE3D3A">
            <w:pPr>
              <w:rPr>
                <w:szCs w:val="28"/>
              </w:rPr>
            </w:pPr>
            <w:r w:rsidRPr="00BF3C60">
              <w:rPr>
                <w:szCs w:val="28"/>
              </w:rPr>
              <w:t>Музейные учреждения</w:t>
            </w:r>
          </w:p>
        </w:tc>
        <w:tc>
          <w:tcPr>
            <w:tcW w:w="1787" w:type="dxa"/>
          </w:tcPr>
          <w:p w:rsidR="00EE3D3A" w:rsidRPr="00BF3C60" w:rsidRDefault="00EE3D3A" w:rsidP="00EE3D3A">
            <w:pPr>
              <w:jc w:val="center"/>
              <w:rPr>
                <w:szCs w:val="28"/>
              </w:rPr>
            </w:pPr>
            <w:r w:rsidRPr="00BF3C60">
              <w:rPr>
                <w:szCs w:val="28"/>
              </w:rPr>
              <w:t>1</w:t>
            </w:r>
          </w:p>
        </w:tc>
        <w:tc>
          <w:tcPr>
            <w:tcW w:w="1787" w:type="dxa"/>
            <w:vAlign w:val="center"/>
          </w:tcPr>
          <w:p w:rsidR="00EE3D3A" w:rsidRPr="00BF3C60" w:rsidRDefault="00EE3D3A" w:rsidP="00EE3D3A">
            <w:pPr>
              <w:jc w:val="center"/>
              <w:rPr>
                <w:szCs w:val="28"/>
              </w:rPr>
            </w:pPr>
            <w:r w:rsidRPr="00BF3C60">
              <w:rPr>
                <w:szCs w:val="28"/>
              </w:rPr>
              <w:t>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3</w:t>
            </w:r>
          </w:p>
        </w:tc>
        <w:tc>
          <w:tcPr>
            <w:tcW w:w="5432" w:type="dxa"/>
          </w:tcPr>
          <w:p w:rsidR="00EE3D3A" w:rsidRPr="00BF3C60" w:rsidRDefault="00EE3D3A" w:rsidP="00EE3D3A">
            <w:pPr>
              <w:rPr>
                <w:szCs w:val="28"/>
              </w:rPr>
            </w:pPr>
            <w:r w:rsidRPr="00BF3C60">
              <w:rPr>
                <w:szCs w:val="28"/>
              </w:rPr>
              <w:t>Общедоступная библиотека</w:t>
            </w:r>
          </w:p>
        </w:tc>
        <w:tc>
          <w:tcPr>
            <w:tcW w:w="1787" w:type="dxa"/>
          </w:tcPr>
          <w:p w:rsidR="00EE3D3A" w:rsidRPr="00BF3C60" w:rsidRDefault="00EE3D3A" w:rsidP="00EE3D3A">
            <w:pPr>
              <w:jc w:val="center"/>
              <w:rPr>
                <w:szCs w:val="28"/>
              </w:rPr>
            </w:pPr>
            <w:r w:rsidRPr="00BF3C60">
              <w:rPr>
                <w:szCs w:val="28"/>
              </w:rPr>
              <w:t>2</w:t>
            </w:r>
          </w:p>
        </w:tc>
        <w:tc>
          <w:tcPr>
            <w:tcW w:w="1787" w:type="dxa"/>
          </w:tcPr>
          <w:p w:rsidR="00EE3D3A" w:rsidRPr="00BF3C60" w:rsidRDefault="00EE3D3A" w:rsidP="00EE3D3A">
            <w:pPr>
              <w:jc w:val="center"/>
              <w:rPr>
                <w:szCs w:val="28"/>
              </w:rPr>
            </w:pPr>
            <w:r w:rsidRPr="00BF3C60">
              <w:rPr>
                <w:szCs w:val="28"/>
              </w:rPr>
              <w:t>2</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4</w:t>
            </w:r>
          </w:p>
        </w:tc>
        <w:tc>
          <w:tcPr>
            <w:tcW w:w="5432" w:type="dxa"/>
          </w:tcPr>
          <w:p w:rsidR="00EE3D3A" w:rsidRPr="00BF3C60" w:rsidRDefault="00EE3D3A" w:rsidP="00EE3D3A">
            <w:pPr>
              <w:rPr>
                <w:szCs w:val="28"/>
              </w:rPr>
            </w:pPr>
            <w:r w:rsidRPr="00BF3C60">
              <w:rPr>
                <w:szCs w:val="28"/>
              </w:rPr>
              <w:t>Детская библиотека</w:t>
            </w:r>
          </w:p>
        </w:tc>
        <w:tc>
          <w:tcPr>
            <w:tcW w:w="1787" w:type="dxa"/>
          </w:tcPr>
          <w:p w:rsidR="00EE3D3A" w:rsidRPr="00BF3C60" w:rsidRDefault="00EE3D3A" w:rsidP="00EE3D3A">
            <w:pPr>
              <w:jc w:val="center"/>
              <w:rPr>
                <w:szCs w:val="28"/>
              </w:rPr>
            </w:pPr>
            <w:r w:rsidRPr="00BF3C60">
              <w:rPr>
                <w:szCs w:val="28"/>
              </w:rPr>
              <w:t>1</w:t>
            </w:r>
          </w:p>
        </w:tc>
        <w:tc>
          <w:tcPr>
            <w:tcW w:w="1787" w:type="dxa"/>
          </w:tcPr>
          <w:p w:rsidR="00EE3D3A" w:rsidRPr="00BF3C60" w:rsidRDefault="00EE3D3A" w:rsidP="00EE3D3A">
            <w:pPr>
              <w:jc w:val="center"/>
              <w:rPr>
                <w:szCs w:val="28"/>
              </w:rPr>
            </w:pPr>
            <w:r w:rsidRPr="00BF3C60">
              <w:rPr>
                <w:szCs w:val="28"/>
              </w:rPr>
              <w:t>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5</w:t>
            </w:r>
          </w:p>
        </w:tc>
        <w:tc>
          <w:tcPr>
            <w:tcW w:w="5432" w:type="dxa"/>
          </w:tcPr>
          <w:p w:rsidR="00EE3D3A" w:rsidRPr="00BF3C60" w:rsidRDefault="00EE3D3A" w:rsidP="00EE3D3A">
            <w:pPr>
              <w:rPr>
                <w:szCs w:val="28"/>
              </w:rPr>
            </w:pPr>
            <w:r w:rsidRPr="00BF3C60">
              <w:rPr>
                <w:szCs w:val="28"/>
              </w:rPr>
              <w:t>Точка доступа к полнотекстовым информационным ресурсам</w:t>
            </w:r>
          </w:p>
        </w:tc>
        <w:tc>
          <w:tcPr>
            <w:tcW w:w="1787" w:type="dxa"/>
          </w:tcPr>
          <w:p w:rsidR="00EE3D3A" w:rsidRPr="00BF3C60" w:rsidRDefault="00EE3D3A" w:rsidP="00EE3D3A">
            <w:pPr>
              <w:jc w:val="center"/>
              <w:rPr>
                <w:szCs w:val="28"/>
              </w:rPr>
            </w:pPr>
            <w:r w:rsidRPr="00BF3C60">
              <w:rPr>
                <w:szCs w:val="28"/>
              </w:rPr>
              <w:t>1</w:t>
            </w:r>
          </w:p>
        </w:tc>
        <w:tc>
          <w:tcPr>
            <w:tcW w:w="1787" w:type="dxa"/>
          </w:tcPr>
          <w:p w:rsidR="00EE3D3A" w:rsidRPr="00BF3C60" w:rsidRDefault="00EE3D3A" w:rsidP="00EE3D3A">
            <w:pPr>
              <w:jc w:val="center"/>
              <w:rPr>
                <w:szCs w:val="28"/>
              </w:rPr>
            </w:pPr>
            <w:r w:rsidRPr="00BF3C60">
              <w:rPr>
                <w:szCs w:val="28"/>
              </w:rPr>
              <w:t>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6</w:t>
            </w:r>
          </w:p>
        </w:tc>
        <w:tc>
          <w:tcPr>
            <w:tcW w:w="5432" w:type="dxa"/>
          </w:tcPr>
          <w:p w:rsidR="00EE3D3A" w:rsidRPr="00BF3C60" w:rsidRDefault="00EE3D3A" w:rsidP="00EE3D3A">
            <w:pPr>
              <w:rPr>
                <w:szCs w:val="28"/>
              </w:rPr>
            </w:pPr>
            <w:r w:rsidRPr="00BF3C60">
              <w:rPr>
                <w:szCs w:val="28"/>
              </w:rPr>
              <w:t xml:space="preserve">Кинозал </w:t>
            </w:r>
          </w:p>
        </w:tc>
        <w:tc>
          <w:tcPr>
            <w:tcW w:w="1787" w:type="dxa"/>
          </w:tcPr>
          <w:p w:rsidR="00EE3D3A" w:rsidRPr="00BF3C60" w:rsidRDefault="00EE3D3A" w:rsidP="00EE3D3A">
            <w:pPr>
              <w:jc w:val="center"/>
              <w:rPr>
                <w:szCs w:val="28"/>
              </w:rPr>
            </w:pPr>
            <w:r w:rsidRPr="00BF3C60">
              <w:rPr>
                <w:szCs w:val="28"/>
              </w:rPr>
              <w:t>1</w:t>
            </w:r>
          </w:p>
        </w:tc>
        <w:tc>
          <w:tcPr>
            <w:tcW w:w="1787" w:type="dxa"/>
          </w:tcPr>
          <w:p w:rsidR="00EE3D3A" w:rsidRPr="00BF3C60" w:rsidRDefault="00EE3D3A" w:rsidP="00EE3D3A">
            <w:pPr>
              <w:jc w:val="center"/>
              <w:rPr>
                <w:szCs w:val="28"/>
              </w:rPr>
            </w:pPr>
            <w:r w:rsidRPr="00BF3C60">
              <w:rPr>
                <w:szCs w:val="28"/>
              </w:rPr>
              <w:t>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7</w:t>
            </w:r>
          </w:p>
        </w:tc>
        <w:tc>
          <w:tcPr>
            <w:tcW w:w="5432" w:type="dxa"/>
          </w:tcPr>
          <w:p w:rsidR="00EE3D3A" w:rsidRPr="00BF3C60" w:rsidRDefault="00EE3D3A" w:rsidP="00EE3D3A">
            <w:pPr>
              <w:rPr>
                <w:szCs w:val="28"/>
              </w:rPr>
            </w:pPr>
            <w:r w:rsidRPr="00BF3C60">
              <w:rPr>
                <w:szCs w:val="28"/>
              </w:rPr>
              <w:t>Культурно-досуговые учреждения</w:t>
            </w:r>
          </w:p>
        </w:tc>
        <w:tc>
          <w:tcPr>
            <w:tcW w:w="1787" w:type="dxa"/>
          </w:tcPr>
          <w:p w:rsidR="00EE3D3A" w:rsidRPr="00BF3C60" w:rsidRDefault="00EE3D3A" w:rsidP="00EE3D3A">
            <w:pPr>
              <w:jc w:val="center"/>
              <w:rPr>
                <w:szCs w:val="28"/>
              </w:rPr>
            </w:pPr>
            <w:r w:rsidRPr="00BF3C60">
              <w:rPr>
                <w:szCs w:val="28"/>
              </w:rPr>
              <w:t>11</w:t>
            </w:r>
          </w:p>
        </w:tc>
        <w:tc>
          <w:tcPr>
            <w:tcW w:w="1787" w:type="dxa"/>
          </w:tcPr>
          <w:p w:rsidR="00EE3D3A" w:rsidRPr="00BF3C60" w:rsidRDefault="00EE3D3A" w:rsidP="00EE3D3A">
            <w:pPr>
              <w:jc w:val="center"/>
              <w:rPr>
                <w:szCs w:val="28"/>
              </w:rPr>
            </w:pPr>
            <w:r w:rsidRPr="00BF3C60">
              <w:rPr>
                <w:szCs w:val="28"/>
              </w:rPr>
              <w:t>11</w:t>
            </w:r>
          </w:p>
        </w:tc>
      </w:tr>
      <w:tr w:rsidR="00EE3D3A" w:rsidRPr="00BF3C60" w:rsidTr="00EE3D3A">
        <w:tc>
          <w:tcPr>
            <w:tcW w:w="621" w:type="dxa"/>
            <w:vAlign w:val="center"/>
          </w:tcPr>
          <w:p w:rsidR="00EE3D3A" w:rsidRPr="00BF3C60" w:rsidRDefault="00EE3D3A" w:rsidP="00EE3D3A">
            <w:pPr>
              <w:jc w:val="center"/>
              <w:rPr>
                <w:szCs w:val="28"/>
              </w:rPr>
            </w:pPr>
            <w:r w:rsidRPr="00BF3C60">
              <w:rPr>
                <w:szCs w:val="28"/>
              </w:rPr>
              <w:t>8</w:t>
            </w:r>
          </w:p>
        </w:tc>
        <w:tc>
          <w:tcPr>
            <w:tcW w:w="5432" w:type="dxa"/>
          </w:tcPr>
          <w:p w:rsidR="00EE3D3A" w:rsidRPr="00BF3C60" w:rsidRDefault="00EE3D3A" w:rsidP="00EE3D3A">
            <w:pPr>
              <w:rPr>
                <w:szCs w:val="28"/>
              </w:rPr>
            </w:pPr>
            <w:r w:rsidRPr="00BF3C60">
              <w:rPr>
                <w:szCs w:val="28"/>
              </w:rPr>
              <w:t>Парки культуры и отдыха</w:t>
            </w:r>
          </w:p>
        </w:tc>
        <w:tc>
          <w:tcPr>
            <w:tcW w:w="1787" w:type="dxa"/>
          </w:tcPr>
          <w:p w:rsidR="00EE3D3A" w:rsidRPr="00BF3C60" w:rsidRDefault="00EE3D3A" w:rsidP="00EE3D3A">
            <w:pPr>
              <w:jc w:val="center"/>
              <w:rPr>
                <w:szCs w:val="28"/>
              </w:rPr>
            </w:pPr>
            <w:r w:rsidRPr="00BF3C60">
              <w:rPr>
                <w:szCs w:val="28"/>
              </w:rPr>
              <w:t>1</w:t>
            </w:r>
          </w:p>
        </w:tc>
        <w:tc>
          <w:tcPr>
            <w:tcW w:w="1787" w:type="dxa"/>
          </w:tcPr>
          <w:p w:rsidR="00EE3D3A" w:rsidRPr="00BF3C60" w:rsidRDefault="00EE3D3A" w:rsidP="00EE3D3A">
            <w:pPr>
              <w:jc w:val="center"/>
              <w:rPr>
                <w:szCs w:val="28"/>
              </w:rPr>
            </w:pPr>
            <w:r w:rsidRPr="00BF3C60">
              <w:rPr>
                <w:szCs w:val="28"/>
              </w:rPr>
              <w:t>1</w:t>
            </w:r>
          </w:p>
        </w:tc>
      </w:tr>
    </w:tbl>
    <w:p w:rsidR="00EE3D3A" w:rsidRPr="00BF3C60" w:rsidRDefault="00EE3D3A" w:rsidP="00EE3D3A">
      <w:pPr>
        <w:jc w:val="both"/>
        <w:rPr>
          <w:szCs w:val="28"/>
        </w:rPr>
      </w:pPr>
    </w:p>
    <w:p w:rsidR="00EE3D3A" w:rsidRPr="00BF3C60" w:rsidRDefault="00EE3D3A" w:rsidP="00EE3D3A">
      <w:pPr>
        <w:jc w:val="right"/>
        <w:rPr>
          <w:szCs w:val="28"/>
        </w:rPr>
      </w:pPr>
      <w:r w:rsidRPr="00BF3C60">
        <w:rPr>
          <w:szCs w:val="28"/>
        </w:rPr>
        <w:t>Таблица 7.5.7</w:t>
      </w:r>
    </w:p>
    <w:p w:rsidR="00EE3D3A" w:rsidRPr="00BF3C60" w:rsidRDefault="00E7031F" w:rsidP="00EE3D3A">
      <w:pPr>
        <w:jc w:val="center"/>
        <w:rPr>
          <w:szCs w:val="28"/>
        </w:rPr>
      </w:pPr>
      <w:r w:rsidRPr="00BF3C60">
        <w:rPr>
          <w:szCs w:val="28"/>
        </w:rPr>
        <w:t>Объекты физической культуры и спорта местного значения (физкультурно-спортивные сооружения общего пользования), га</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color w:val="000000"/>
                <w:szCs w:val="28"/>
              </w:rPr>
              <w:t>3,65</w:t>
            </w:r>
          </w:p>
        </w:tc>
        <w:tc>
          <w:tcPr>
            <w:tcW w:w="2609" w:type="dxa"/>
            <w:vAlign w:val="center"/>
          </w:tcPr>
          <w:p w:rsidR="00EE3D3A" w:rsidRPr="00BF3C60" w:rsidRDefault="00EE3D3A" w:rsidP="00EE3D3A">
            <w:pPr>
              <w:jc w:val="center"/>
              <w:rPr>
                <w:szCs w:val="28"/>
              </w:rPr>
            </w:pPr>
            <w:r w:rsidRPr="00BF3C60">
              <w:rPr>
                <w:color w:val="000000"/>
                <w:szCs w:val="28"/>
              </w:rPr>
              <w:t>4,42</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color w:val="000000"/>
                <w:szCs w:val="28"/>
              </w:rPr>
              <w:t>2,52</w:t>
            </w:r>
          </w:p>
        </w:tc>
        <w:tc>
          <w:tcPr>
            <w:tcW w:w="2609" w:type="dxa"/>
            <w:vAlign w:val="center"/>
          </w:tcPr>
          <w:p w:rsidR="00EE3D3A" w:rsidRPr="00BF3C60" w:rsidRDefault="00EE3D3A" w:rsidP="00EE3D3A">
            <w:pPr>
              <w:jc w:val="center"/>
              <w:rPr>
                <w:szCs w:val="28"/>
              </w:rPr>
            </w:pPr>
            <w:r w:rsidRPr="00BF3C60">
              <w:rPr>
                <w:color w:val="000000"/>
                <w:szCs w:val="28"/>
              </w:rPr>
              <w:t>3,18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color w:val="000000"/>
                <w:szCs w:val="28"/>
              </w:rPr>
              <w:t>2,50</w:t>
            </w:r>
          </w:p>
        </w:tc>
        <w:tc>
          <w:tcPr>
            <w:tcW w:w="2609" w:type="dxa"/>
            <w:vAlign w:val="center"/>
          </w:tcPr>
          <w:p w:rsidR="00EE3D3A" w:rsidRPr="00BF3C60" w:rsidRDefault="00EE3D3A" w:rsidP="00EE3D3A">
            <w:pPr>
              <w:jc w:val="center"/>
              <w:rPr>
                <w:szCs w:val="28"/>
              </w:rPr>
            </w:pPr>
            <w:r w:rsidRPr="00BF3C60">
              <w:rPr>
                <w:color w:val="000000"/>
                <w:szCs w:val="28"/>
              </w:rPr>
              <w:t>3,17</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0,14</w:t>
            </w:r>
          </w:p>
        </w:tc>
        <w:tc>
          <w:tcPr>
            <w:tcW w:w="2609" w:type="dxa"/>
            <w:vAlign w:val="center"/>
          </w:tcPr>
          <w:p w:rsidR="00EE3D3A" w:rsidRPr="00BF3C60" w:rsidRDefault="00EE3D3A" w:rsidP="00EE3D3A">
            <w:pPr>
              <w:jc w:val="center"/>
              <w:rPr>
                <w:szCs w:val="28"/>
              </w:rPr>
            </w:pPr>
            <w:r w:rsidRPr="00BF3C60">
              <w:rPr>
                <w:color w:val="000000"/>
                <w:szCs w:val="28"/>
              </w:rPr>
              <w:t>0,17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0,12</w:t>
            </w:r>
          </w:p>
        </w:tc>
        <w:tc>
          <w:tcPr>
            <w:tcW w:w="2609" w:type="dxa"/>
            <w:vAlign w:val="center"/>
          </w:tcPr>
          <w:p w:rsidR="00EE3D3A" w:rsidRPr="00BF3C60" w:rsidRDefault="00EE3D3A" w:rsidP="00EE3D3A">
            <w:pPr>
              <w:jc w:val="center"/>
              <w:rPr>
                <w:szCs w:val="28"/>
              </w:rPr>
            </w:pPr>
            <w:r w:rsidRPr="00BF3C60">
              <w:rPr>
                <w:color w:val="000000"/>
                <w:szCs w:val="28"/>
              </w:rPr>
              <w:t>0,15</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0,08</w:t>
            </w:r>
          </w:p>
        </w:tc>
        <w:tc>
          <w:tcPr>
            <w:tcW w:w="2609" w:type="dxa"/>
            <w:vAlign w:val="center"/>
          </w:tcPr>
          <w:p w:rsidR="00EE3D3A" w:rsidRPr="00BF3C60" w:rsidRDefault="00EE3D3A" w:rsidP="00EE3D3A">
            <w:pPr>
              <w:jc w:val="center"/>
              <w:rPr>
                <w:szCs w:val="28"/>
              </w:rPr>
            </w:pPr>
            <w:r w:rsidRPr="00BF3C60">
              <w:rPr>
                <w:color w:val="000000"/>
                <w:szCs w:val="28"/>
              </w:rPr>
              <w:t>0,10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0,08</w:t>
            </w:r>
          </w:p>
        </w:tc>
        <w:tc>
          <w:tcPr>
            <w:tcW w:w="2609" w:type="dxa"/>
            <w:vAlign w:val="center"/>
          </w:tcPr>
          <w:p w:rsidR="00EE3D3A" w:rsidRPr="00BF3C60" w:rsidRDefault="00EE3D3A" w:rsidP="00EE3D3A">
            <w:pPr>
              <w:jc w:val="center"/>
              <w:rPr>
                <w:szCs w:val="28"/>
              </w:rPr>
            </w:pPr>
            <w:r w:rsidRPr="00BF3C60">
              <w:rPr>
                <w:color w:val="000000"/>
                <w:szCs w:val="28"/>
              </w:rPr>
              <w:t>0,10</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0,05</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0,03</w:t>
            </w:r>
          </w:p>
        </w:tc>
        <w:tc>
          <w:tcPr>
            <w:tcW w:w="2609" w:type="dxa"/>
            <w:vAlign w:val="center"/>
          </w:tcPr>
          <w:p w:rsidR="00EE3D3A" w:rsidRPr="00BF3C60" w:rsidRDefault="00EE3D3A" w:rsidP="00EE3D3A">
            <w:pPr>
              <w:jc w:val="center"/>
              <w:rPr>
                <w:szCs w:val="28"/>
              </w:rPr>
            </w:pPr>
            <w:r w:rsidRPr="00BF3C60">
              <w:rPr>
                <w:color w:val="000000"/>
                <w:szCs w:val="28"/>
              </w:rPr>
              <w:t>0,04</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0,05</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0,26</w:t>
            </w:r>
          </w:p>
        </w:tc>
        <w:tc>
          <w:tcPr>
            <w:tcW w:w="2609" w:type="dxa"/>
            <w:vAlign w:val="center"/>
          </w:tcPr>
          <w:p w:rsidR="00EE3D3A" w:rsidRPr="00BF3C60" w:rsidRDefault="00EE3D3A" w:rsidP="00EE3D3A">
            <w:pPr>
              <w:jc w:val="center"/>
              <w:rPr>
                <w:szCs w:val="28"/>
              </w:rPr>
            </w:pPr>
            <w:r w:rsidRPr="00BF3C60">
              <w:rPr>
                <w:color w:val="000000"/>
                <w:szCs w:val="28"/>
              </w:rPr>
              <w:t>0,31</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0,25</w:t>
            </w:r>
          </w:p>
        </w:tc>
        <w:tc>
          <w:tcPr>
            <w:tcW w:w="2609" w:type="dxa"/>
            <w:vAlign w:val="center"/>
          </w:tcPr>
          <w:p w:rsidR="00EE3D3A" w:rsidRPr="00BF3C60" w:rsidRDefault="00EE3D3A" w:rsidP="00EE3D3A">
            <w:pPr>
              <w:jc w:val="center"/>
              <w:rPr>
                <w:szCs w:val="28"/>
              </w:rPr>
            </w:pPr>
            <w:r w:rsidRPr="00BF3C60">
              <w:rPr>
                <w:color w:val="000000"/>
                <w:szCs w:val="28"/>
              </w:rPr>
              <w:t>0,30</w:t>
            </w:r>
          </w:p>
        </w:tc>
      </w:tr>
      <w:tr w:rsidR="00EE3D3A" w:rsidRPr="00BF3C60" w:rsidTr="00EE3D3A">
        <w:tc>
          <w:tcPr>
            <w:tcW w:w="607" w:type="dxa"/>
          </w:tcPr>
          <w:p w:rsidR="00EE3D3A" w:rsidRPr="00BF3C60" w:rsidRDefault="00EE3D3A" w:rsidP="00EE3D3A">
            <w:pPr>
              <w:jc w:val="center"/>
              <w:rPr>
                <w:szCs w:val="28"/>
              </w:rPr>
            </w:pPr>
            <w:r w:rsidRPr="00BF3C60">
              <w:rPr>
                <w:szCs w:val="28"/>
              </w:rPr>
              <w:lastRenderedPageBreak/>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0,06</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0,15</w:t>
            </w:r>
          </w:p>
        </w:tc>
        <w:tc>
          <w:tcPr>
            <w:tcW w:w="2609" w:type="dxa"/>
            <w:vAlign w:val="center"/>
          </w:tcPr>
          <w:p w:rsidR="00EE3D3A" w:rsidRPr="00BF3C60" w:rsidRDefault="00EE3D3A" w:rsidP="00EE3D3A">
            <w:pPr>
              <w:jc w:val="center"/>
              <w:rPr>
                <w:szCs w:val="28"/>
              </w:rPr>
            </w:pPr>
            <w:r w:rsidRPr="00BF3C60">
              <w:rPr>
                <w:color w:val="000000"/>
                <w:szCs w:val="28"/>
              </w:rPr>
              <w:t>0,16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0,14</w:t>
            </w:r>
          </w:p>
        </w:tc>
        <w:tc>
          <w:tcPr>
            <w:tcW w:w="2609" w:type="dxa"/>
            <w:vAlign w:val="center"/>
          </w:tcPr>
          <w:p w:rsidR="00EE3D3A" w:rsidRPr="00BF3C60" w:rsidRDefault="00EE3D3A" w:rsidP="00EE3D3A">
            <w:pPr>
              <w:jc w:val="center"/>
              <w:rPr>
                <w:szCs w:val="28"/>
              </w:rPr>
            </w:pPr>
            <w:r w:rsidRPr="00BF3C60">
              <w:rPr>
                <w:color w:val="000000"/>
                <w:szCs w:val="28"/>
              </w:rPr>
              <w:t>0,15</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0,06</w:t>
            </w:r>
          </w:p>
        </w:tc>
        <w:tc>
          <w:tcPr>
            <w:tcW w:w="2609" w:type="dxa"/>
            <w:vAlign w:val="center"/>
          </w:tcPr>
          <w:p w:rsidR="00EE3D3A" w:rsidRPr="00BF3C60" w:rsidRDefault="00EE3D3A" w:rsidP="00EE3D3A">
            <w:pPr>
              <w:jc w:val="center"/>
              <w:rPr>
                <w:szCs w:val="28"/>
              </w:rPr>
            </w:pPr>
            <w:r w:rsidRPr="00BF3C60">
              <w:rPr>
                <w:color w:val="000000"/>
                <w:szCs w:val="28"/>
              </w:rPr>
              <w:t>0,06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0,05</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0,17</w:t>
            </w:r>
          </w:p>
        </w:tc>
        <w:tc>
          <w:tcPr>
            <w:tcW w:w="2609" w:type="dxa"/>
            <w:vAlign w:val="center"/>
          </w:tcPr>
          <w:p w:rsidR="00EE3D3A" w:rsidRPr="00BF3C60" w:rsidRDefault="00EE3D3A" w:rsidP="00EE3D3A">
            <w:pPr>
              <w:jc w:val="center"/>
              <w:rPr>
                <w:szCs w:val="28"/>
              </w:rPr>
            </w:pPr>
            <w:r w:rsidRPr="00BF3C60">
              <w:rPr>
                <w:color w:val="000000"/>
                <w:szCs w:val="28"/>
              </w:rPr>
              <w:t>0,18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0,13</w:t>
            </w:r>
          </w:p>
        </w:tc>
        <w:tc>
          <w:tcPr>
            <w:tcW w:w="2609" w:type="dxa"/>
            <w:vAlign w:val="center"/>
          </w:tcPr>
          <w:p w:rsidR="00EE3D3A" w:rsidRPr="00BF3C60" w:rsidRDefault="00EE3D3A" w:rsidP="00EE3D3A">
            <w:pPr>
              <w:jc w:val="center"/>
              <w:rPr>
                <w:szCs w:val="28"/>
              </w:rPr>
            </w:pPr>
            <w:r w:rsidRPr="00BF3C60">
              <w:rPr>
                <w:color w:val="000000"/>
                <w:szCs w:val="28"/>
              </w:rPr>
              <w:t>0,14</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0,05</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0,05</w:t>
            </w:r>
          </w:p>
        </w:tc>
        <w:tc>
          <w:tcPr>
            <w:tcW w:w="2609" w:type="dxa"/>
            <w:vAlign w:val="center"/>
          </w:tcPr>
          <w:p w:rsidR="00EE3D3A" w:rsidRPr="00BF3C60" w:rsidRDefault="00EE3D3A" w:rsidP="00EE3D3A">
            <w:pPr>
              <w:jc w:val="center"/>
              <w:rPr>
                <w:szCs w:val="28"/>
              </w:rPr>
            </w:pPr>
            <w:r w:rsidRPr="00BF3C60">
              <w:rPr>
                <w:color w:val="000000"/>
                <w:szCs w:val="28"/>
              </w:rPr>
              <w:t>0,05</w:t>
            </w:r>
          </w:p>
        </w:tc>
      </w:tr>
      <w:tr w:rsidR="00EE3D3A" w:rsidRPr="00BF3C60" w:rsidTr="00EE3D3A">
        <w:tc>
          <w:tcPr>
            <w:tcW w:w="607" w:type="dxa"/>
          </w:tcPr>
          <w:p w:rsidR="00EE3D3A" w:rsidRPr="00BF3C60" w:rsidRDefault="00EE3D3A" w:rsidP="00EE3D3A">
            <w:pPr>
              <w:jc w:val="center"/>
              <w:rPr>
                <w:szCs w:val="28"/>
              </w:rPr>
            </w:pPr>
            <w:r w:rsidRPr="00BF3C60">
              <w:rPr>
                <w:szCs w:val="28"/>
              </w:rPr>
              <w:t>12</w:t>
            </w:r>
          </w:p>
        </w:tc>
        <w:tc>
          <w:tcPr>
            <w:tcW w:w="3802" w:type="dxa"/>
            <w:vAlign w:val="bottom"/>
          </w:tcPr>
          <w:p w:rsidR="00EE3D3A" w:rsidRPr="00BF3C60" w:rsidRDefault="00EE3D3A" w:rsidP="008E187C">
            <w:pPr>
              <w:rPr>
                <w:szCs w:val="28"/>
              </w:rPr>
            </w:pPr>
            <w:r w:rsidRPr="00BF3C60">
              <w:rPr>
                <w:szCs w:val="28"/>
              </w:rPr>
              <w:t>Цимлянский ТО</w:t>
            </w:r>
            <w:r w:rsidR="00EE4125">
              <w:rPr>
                <w:szCs w:val="28"/>
              </w:rPr>
              <w:t xml:space="preserve">, </w:t>
            </w:r>
            <w:r w:rsidR="00EE4125"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0,04</w:t>
            </w:r>
          </w:p>
        </w:tc>
        <w:tc>
          <w:tcPr>
            <w:tcW w:w="2609" w:type="dxa"/>
            <w:vAlign w:val="center"/>
          </w:tcPr>
          <w:p w:rsidR="00EE3D3A" w:rsidRPr="00BF3C60" w:rsidRDefault="00EE3D3A" w:rsidP="00EE3D3A">
            <w:pPr>
              <w:jc w:val="center"/>
              <w:rPr>
                <w:szCs w:val="28"/>
              </w:rPr>
            </w:pPr>
            <w:r w:rsidRPr="00BF3C60">
              <w:rPr>
                <w:color w:val="000000"/>
                <w:szCs w:val="28"/>
              </w:rPr>
              <w:t>0,03</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0,03</w:t>
            </w:r>
          </w:p>
        </w:tc>
        <w:tc>
          <w:tcPr>
            <w:tcW w:w="2609" w:type="dxa"/>
            <w:vAlign w:val="center"/>
          </w:tcPr>
          <w:p w:rsidR="00EE3D3A" w:rsidRPr="00BF3C60" w:rsidRDefault="00EE3D3A" w:rsidP="00EE3D3A">
            <w:pPr>
              <w:jc w:val="center"/>
              <w:rPr>
                <w:szCs w:val="28"/>
              </w:rPr>
            </w:pPr>
            <w:r w:rsidRPr="00BF3C60">
              <w:rPr>
                <w:color w:val="000000"/>
                <w:szCs w:val="28"/>
              </w:rPr>
              <w:t>0,03</w:t>
            </w:r>
          </w:p>
        </w:tc>
      </w:tr>
    </w:tbl>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7.5.8</w:t>
      </w:r>
    </w:p>
    <w:p w:rsidR="00EE3D3A" w:rsidRPr="00BF3C60" w:rsidRDefault="00E7031F" w:rsidP="00EE3D3A">
      <w:pPr>
        <w:jc w:val="center"/>
        <w:rPr>
          <w:szCs w:val="28"/>
        </w:rPr>
      </w:pPr>
      <w:r w:rsidRPr="00BF3C60">
        <w:rPr>
          <w:szCs w:val="28"/>
        </w:rPr>
        <w:t>Объекты физической культуры и спорта местного значения (спортивные залы общего пользования), 60 м</w:t>
      </w:r>
      <w:r w:rsidRPr="00BF3C60">
        <w:rPr>
          <w:szCs w:val="28"/>
          <w:vertAlign w:val="superscript"/>
        </w:rPr>
        <w:t>2</w:t>
      </w:r>
      <w:r w:rsidRPr="00BF3C60">
        <w:rPr>
          <w:szCs w:val="28"/>
        </w:rPr>
        <w:t xml:space="preserve"> на 1 тыс. чел.</w:t>
      </w:r>
    </w:p>
    <w:p w:rsidR="008E187C" w:rsidRPr="00BF3C60" w:rsidRDefault="008E187C"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szCs w:val="28"/>
              </w:rPr>
              <w:t>10940</w:t>
            </w:r>
          </w:p>
        </w:tc>
        <w:tc>
          <w:tcPr>
            <w:tcW w:w="2609" w:type="dxa"/>
            <w:vAlign w:val="center"/>
          </w:tcPr>
          <w:p w:rsidR="00EE3D3A" w:rsidRPr="00BF3C60" w:rsidRDefault="00EE3D3A" w:rsidP="00EE3D3A">
            <w:pPr>
              <w:jc w:val="center"/>
              <w:rPr>
                <w:szCs w:val="28"/>
              </w:rPr>
            </w:pPr>
            <w:r w:rsidRPr="00BF3C60">
              <w:rPr>
                <w:szCs w:val="28"/>
              </w:rPr>
              <w:t>13271</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8E187C">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color w:val="000000"/>
                <w:szCs w:val="28"/>
              </w:rPr>
              <w:t>7548</w:t>
            </w:r>
          </w:p>
        </w:tc>
        <w:tc>
          <w:tcPr>
            <w:tcW w:w="2609" w:type="dxa"/>
            <w:vAlign w:val="center"/>
          </w:tcPr>
          <w:p w:rsidR="00EE3D3A" w:rsidRPr="00BF3C60" w:rsidRDefault="00EE3D3A" w:rsidP="00EE3D3A">
            <w:pPr>
              <w:jc w:val="center"/>
              <w:rPr>
                <w:szCs w:val="28"/>
              </w:rPr>
            </w:pPr>
            <w:r w:rsidRPr="00BF3C60">
              <w:rPr>
                <w:color w:val="000000"/>
                <w:szCs w:val="28"/>
              </w:rPr>
              <w:t>9553</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color w:val="000000"/>
                <w:szCs w:val="28"/>
              </w:rPr>
              <w:t>7515</w:t>
            </w:r>
          </w:p>
        </w:tc>
        <w:tc>
          <w:tcPr>
            <w:tcW w:w="2609" w:type="dxa"/>
            <w:vAlign w:val="center"/>
          </w:tcPr>
          <w:p w:rsidR="00EE3D3A" w:rsidRPr="00BF3C60" w:rsidRDefault="00EE3D3A" w:rsidP="00EE3D3A">
            <w:pPr>
              <w:jc w:val="center"/>
              <w:rPr>
                <w:szCs w:val="28"/>
              </w:rPr>
            </w:pPr>
            <w:r w:rsidRPr="00BF3C60">
              <w:rPr>
                <w:color w:val="000000"/>
                <w:szCs w:val="28"/>
              </w:rPr>
              <w:t>9516</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8E187C">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color w:val="000000"/>
                <w:szCs w:val="28"/>
              </w:rPr>
              <w:t>433</w:t>
            </w:r>
          </w:p>
        </w:tc>
        <w:tc>
          <w:tcPr>
            <w:tcW w:w="2609" w:type="dxa"/>
            <w:vAlign w:val="center"/>
          </w:tcPr>
          <w:p w:rsidR="00EE3D3A" w:rsidRPr="00BF3C60" w:rsidRDefault="00EE3D3A" w:rsidP="00EE3D3A">
            <w:pPr>
              <w:jc w:val="center"/>
              <w:rPr>
                <w:szCs w:val="28"/>
              </w:rPr>
            </w:pPr>
            <w:r w:rsidRPr="00BF3C60">
              <w:rPr>
                <w:color w:val="000000"/>
                <w:szCs w:val="28"/>
              </w:rPr>
              <w:t>515</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color w:val="000000"/>
                <w:szCs w:val="28"/>
              </w:rPr>
              <w:t>366</w:t>
            </w:r>
          </w:p>
        </w:tc>
        <w:tc>
          <w:tcPr>
            <w:tcW w:w="2609" w:type="dxa"/>
            <w:vAlign w:val="center"/>
          </w:tcPr>
          <w:p w:rsidR="00EE3D3A" w:rsidRPr="00BF3C60" w:rsidRDefault="00EE3D3A" w:rsidP="00EE3D3A">
            <w:pPr>
              <w:jc w:val="center"/>
              <w:rPr>
                <w:szCs w:val="28"/>
              </w:rPr>
            </w:pPr>
            <w:r w:rsidRPr="00BF3C60">
              <w:rPr>
                <w:color w:val="000000"/>
                <w:szCs w:val="28"/>
              </w:rPr>
              <w:t>441</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8E187C">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color w:val="000000"/>
                <w:szCs w:val="28"/>
              </w:rPr>
              <w:t>243</w:t>
            </w:r>
          </w:p>
        </w:tc>
        <w:tc>
          <w:tcPr>
            <w:tcW w:w="2609" w:type="dxa"/>
            <w:vAlign w:val="center"/>
          </w:tcPr>
          <w:p w:rsidR="00EE3D3A" w:rsidRPr="00BF3C60" w:rsidRDefault="00EE3D3A" w:rsidP="00EE3D3A">
            <w:pPr>
              <w:jc w:val="center"/>
              <w:rPr>
                <w:szCs w:val="28"/>
              </w:rPr>
            </w:pPr>
            <w:r w:rsidRPr="00BF3C60">
              <w:rPr>
                <w:color w:val="000000"/>
                <w:szCs w:val="28"/>
              </w:rPr>
              <w:t>286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color w:val="000000"/>
                <w:szCs w:val="28"/>
              </w:rPr>
              <w:t>233</w:t>
            </w:r>
          </w:p>
        </w:tc>
        <w:tc>
          <w:tcPr>
            <w:tcW w:w="2609" w:type="dxa"/>
            <w:vAlign w:val="center"/>
          </w:tcPr>
          <w:p w:rsidR="00EE3D3A" w:rsidRPr="00BF3C60" w:rsidRDefault="00EE3D3A" w:rsidP="00EE3D3A">
            <w:pPr>
              <w:jc w:val="center"/>
              <w:rPr>
                <w:szCs w:val="28"/>
              </w:rPr>
            </w:pPr>
            <w:r w:rsidRPr="00BF3C60">
              <w:rPr>
                <w:color w:val="000000"/>
                <w:szCs w:val="28"/>
              </w:rPr>
              <w:t>288</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8E187C">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color w:val="000000"/>
                <w:szCs w:val="28"/>
              </w:rPr>
              <w:t>137</w:t>
            </w:r>
          </w:p>
        </w:tc>
        <w:tc>
          <w:tcPr>
            <w:tcW w:w="2609" w:type="dxa"/>
            <w:vAlign w:val="center"/>
          </w:tcPr>
          <w:p w:rsidR="00EE3D3A" w:rsidRPr="00BF3C60" w:rsidRDefault="00EE3D3A" w:rsidP="00EE3D3A">
            <w:pPr>
              <w:jc w:val="center"/>
              <w:rPr>
                <w:szCs w:val="28"/>
              </w:rPr>
            </w:pPr>
            <w:r w:rsidRPr="00BF3C60">
              <w:rPr>
                <w:color w:val="000000"/>
                <w:szCs w:val="28"/>
              </w:rPr>
              <w:t>144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color w:val="000000"/>
                <w:szCs w:val="28"/>
              </w:rPr>
              <w:t>98</w:t>
            </w:r>
          </w:p>
        </w:tc>
        <w:tc>
          <w:tcPr>
            <w:tcW w:w="2609" w:type="dxa"/>
            <w:vAlign w:val="center"/>
          </w:tcPr>
          <w:p w:rsidR="00EE3D3A" w:rsidRPr="00BF3C60" w:rsidRDefault="00EE3D3A" w:rsidP="00EE3D3A">
            <w:pPr>
              <w:jc w:val="center"/>
              <w:rPr>
                <w:szCs w:val="28"/>
              </w:rPr>
            </w:pPr>
            <w:r w:rsidRPr="00BF3C60">
              <w:rPr>
                <w:color w:val="000000"/>
                <w:szCs w:val="28"/>
              </w:rPr>
              <w:t>106</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8E187C">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color w:val="000000"/>
                <w:szCs w:val="28"/>
              </w:rPr>
              <w:t>146</w:t>
            </w:r>
          </w:p>
        </w:tc>
        <w:tc>
          <w:tcPr>
            <w:tcW w:w="2609" w:type="dxa"/>
            <w:vAlign w:val="center"/>
          </w:tcPr>
          <w:p w:rsidR="00EE3D3A" w:rsidRPr="00BF3C60" w:rsidRDefault="00EE3D3A" w:rsidP="00EE3D3A">
            <w:pPr>
              <w:jc w:val="center"/>
              <w:rPr>
                <w:szCs w:val="28"/>
              </w:rPr>
            </w:pPr>
            <w:r w:rsidRPr="00BF3C60">
              <w:rPr>
                <w:color w:val="000000"/>
                <w:szCs w:val="28"/>
              </w:rPr>
              <w:t>181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color w:val="000000"/>
                <w:szCs w:val="28"/>
              </w:rPr>
              <w:t>144</w:t>
            </w:r>
          </w:p>
        </w:tc>
        <w:tc>
          <w:tcPr>
            <w:tcW w:w="2609" w:type="dxa"/>
            <w:vAlign w:val="center"/>
          </w:tcPr>
          <w:p w:rsidR="00EE3D3A" w:rsidRPr="00BF3C60" w:rsidRDefault="00EE3D3A" w:rsidP="00EE3D3A">
            <w:pPr>
              <w:jc w:val="center"/>
              <w:rPr>
                <w:szCs w:val="28"/>
              </w:rPr>
            </w:pPr>
            <w:r w:rsidRPr="00BF3C60">
              <w:rPr>
                <w:color w:val="000000"/>
                <w:szCs w:val="28"/>
              </w:rPr>
              <w:t>147</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8E187C">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color w:val="000000"/>
                <w:szCs w:val="28"/>
              </w:rPr>
              <w:t>773</w:t>
            </w:r>
          </w:p>
        </w:tc>
        <w:tc>
          <w:tcPr>
            <w:tcW w:w="2609" w:type="dxa"/>
            <w:vAlign w:val="center"/>
          </w:tcPr>
          <w:p w:rsidR="00EE3D3A" w:rsidRPr="00BF3C60" w:rsidRDefault="00EE3D3A" w:rsidP="00EE3D3A">
            <w:pPr>
              <w:jc w:val="center"/>
              <w:rPr>
                <w:szCs w:val="28"/>
              </w:rPr>
            </w:pPr>
            <w:r w:rsidRPr="00BF3C60">
              <w:rPr>
                <w:color w:val="000000"/>
                <w:szCs w:val="28"/>
              </w:rPr>
              <w:t>931</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color w:val="000000"/>
                <w:szCs w:val="28"/>
              </w:rPr>
              <w:t>755</w:t>
            </w:r>
          </w:p>
        </w:tc>
        <w:tc>
          <w:tcPr>
            <w:tcW w:w="2609" w:type="dxa"/>
            <w:vAlign w:val="center"/>
          </w:tcPr>
          <w:p w:rsidR="00EE3D3A" w:rsidRPr="00BF3C60" w:rsidRDefault="00EE3D3A" w:rsidP="00EE3D3A">
            <w:pPr>
              <w:jc w:val="center"/>
              <w:rPr>
                <w:szCs w:val="28"/>
              </w:rPr>
            </w:pPr>
            <w:r w:rsidRPr="00BF3C60">
              <w:rPr>
                <w:color w:val="000000"/>
                <w:szCs w:val="28"/>
              </w:rPr>
              <w:t>894</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8E187C">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color w:val="000000"/>
                <w:szCs w:val="28"/>
              </w:rPr>
              <w:t>163</w:t>
            </w:r>
          </w:p>
        </w:tc>
        <w:tc>
          <w:tcPr>
            <w:tcW w:w="2609" w:type="dxa"/>
            <w:vAlign w:val="center"/>
          </w:tcPr>
          <w:p w:rsidR="00EE3D3A" w:rsidRPr="00BF3C60" w:rsidRDefault="00EE3D3A" w:rsidP="00EE3D3A">
            <w:pPr>
              <w:jc w:val="center"/>
              <w:rPr>
                <w:szCs w:val="28"/>
              </w:rPr>
            </w:pPr>
            <w:r w:rsidRPr="00BF3C60">
              <w:rPr>
                <w:color w:val="000000"/>
                <w:szCs w:val="28"/>
              </w:rPr>
              <w:t>172</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color w:val="000000"/>
                <w:szCs w:val="28"/>
              </w:rPr>
              <w:t>163</w:t>
            </w:r>
          </w:p>
        </w:tc>
        <w:tc>
          <w:tcPr>
            <w:tcW w:w="2609" w:type="dxa"/>
            <w:vAlign w:val="center"/>
          </w:tcPr>
          <w:p w:rsidR="00EE3D3A" w:rsidRPr="00BF3C60" w:rsidRDefault="00EE3D3A" w:rsidP="00EE3D3A">
            <w:pPr>
              <w:jc w:val="center"/>
              <w:rPr>
                <w:szCs w:val="28"/>
              </w:rPr>
            </w:pPr>
            <w:r w:rsidRPr="00BF3C60">
              <w:rPr>
                <w:color w:val="000000"/>
                <w:szCs w:val="28"/>
              </w:rPr>
              <w:t>172</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8E187C">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color w:val="000000"/>
                <w:szCs w:val="28"/>
              </w:rPr>
              <w:t>435</w:t>
            </w:r>
          </w:p>
        </w:tc>
        <w:tc>
          <w:tcPr>
            <w:tcW w:w="2609" w:type="dxa"/>
            <w:vAlign w:val="center"/>
          </w:tcPr>
          <w:p w:rsidR="00EE3D3A" w:rsidRPr="00BF3C60" w:rsidRDefault="00EE3D3A" w:rsidP="00EE3D3A">
            <w:pPr>
              <w:jc w:val="center"/>
              <w:rPr>
                <w:szCs w:val="28"/>
              </w:rPr>
            </w:pPr>
            <w:r w:rsidRPr="00BF3C60">
              <w:rPr>
                <w:color w:val="000000"/>
                <w:szCs w:val="28"/>
              </w:rPr>
              <w:t>469</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color w:val="000000"/>
                <w:szCs w:val="28"/>
              </w:rPr>
              <w:t>420</w:t>
            </w:r>
          </w:p>
        </w:tc>
        <w:tc>
          <w:tcPr>
            <w:tcW w:w="2609" w:type="dxa"/>
            <w:vAlign w:val="center"/>
          </w:tcPr>
          <w:p w:rsidR="00EE3D3A" w:rsidRPr="00BF3C60" w:rsidRDefault="00EE3D3A" w:rsidP="00EE3D3A">
            <w:pPr>
              <w:jc w:val="center"/>
              <w:rPr>
                <w:szCs w:val="28"/>
              </w:rPr>
            </w:pPr>
            <w:r w:rsidRPr="00BF3C60">
              <w:rPr>
                <w:color w:val="000000"/>
                <w:szCs w:val="28"/>
              </w:rPr>
              <w:t>444</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8E187C">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color w:val="000000"/>
                <w:szCs w:val="28"/>
              </w:rPr>
              <w:t>183</w:t>
            </w:r>
          </w:p>
        </w:tc>
        <w:tc>
          <w:tcPr>
            <w:tcW w:w="2609" w:type="dxa"/>
            <w:vAlign w:val="center"/>
          </w:tcPr>
          <w:p w:rsidR="00EE3D3A" w:rsidRPr="00BF3C60" w:rsidRDefault="00EE3D3A" w:rsidP="00EE3D3A">
            <w:pPr>
              <w:jc w:val="center"/>
              <w:rPr>
                <w:szCs w:val="28"/>
              </w:rPr>
            </w:pPr>
            <w:r w:rsidRPr="00BF3C60">
              <w:rPr>
                <w:color w:val="000000"/>
                <w:szCs w:val="28"/>
              </w:rPr>
              <w:t>180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color w:val="000000"/>
                <w:szCs w:val="28"/>
              </w:rPr>
              <w:t>162</w:t>
            </w:r>
          </w:p>
        </w:tc>
        <w:tc>
          <w:tcPr>
            <w:tcW w:w="2609" w:type="dxa"/>
            <w:vAlign w:val="center"/>
          </w:tcPr>
          <w:p w:rsidR="00EE3D3A" w:rsidRPr="00BF3C60" w:rsidRDefault="00EE3D3A" w:rsidP="00EE3D3A">
            <w:pPr>
              <w:jc w:val="center"/>
              <w:rPr>
                <w:szCs w:val="28"/>
              </w:rPr>
            </w:pPr>
            <w:r w:rsidRPr="00BF3C60">
              <w:rPr>
                <w:color w:val="000000"/>
                <w:szCs w:val="28"/>
              </w:rPr>
              <w:t>160</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8E187C">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color w:val="000000"/>
                <w:szCs w:val="28"/>
              </w:rPr>
              <w:t>515</w:t>
            </w:r>
          </w:p>
        </w:tc>
        <w:tc>
          <w:tcPr>
            <w:tcW w:w="2609" w:type="dxa"/>
            <w:vAlign w:val="center"/>
          </w:tcPr>
          <w:p w:rsidR="00EE3D3A" w:rsidRPr="00BF3C60" w:rsidRDefault="00EE3D3A" w:rsidP="00EE3D3A">
            <w:pPr>
              <w:jc w:val="center"/>
              <w:rPr>
                <w:szCs w:val="28"/>
              </w:rPr>
            </w:pPr>
            <w:r w:rsidRPr="00BF3C60">
              <w:rPr>
                <w:color w:val="000000"/>
                <w:szCs w:val="28"/>
              </w:rPr>
              <w:t>543</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color w:val="000000"/>
                <w:szCs w:val="28"/>
              </w:rPr>
              <w:t>399</w:t>
            </w:r>
          </w:p>
        </w:tc>
        <w:tc>
          <w:tcPr>
            <w:tcW w:w="2609" w:type="dxa"/>
            <w:vAlign w:val="center"/>
          </w:tcPr>
          <w:p w:rsidR="00EE3D3A" w:rsidRPr="00BF3C60" w:rsidRDefault="00EE3D3A" w:rsidP="00EE3D3A">
            <w:pPr>
              <w:jc w:val="center"/>
              <w:rPr>
                <w:szCs w:val="28"/>
              </w:rPr>
            </w:pPr>
            <w:r w:rsidRPr="00BF3C60">
              <w:rPr>
                <w:color w:val="000000"/>
                <w:szCs w:val="28"/>
              </w:rPr>
              <w:t>424</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8E187C">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color w:val="000000"/>
                <w:szCs w:val="28"/>
              </w:rPr>
              <w:t>163</w:t>
            </w:r>
          </w:p>
        </w:tc>
        <w:tc>
          <w:tcPr>
            <w:tcW w:w="2609" w:type="dxa"/>
            <w:vAlign w:val="center"/>
          </w:tcPr>
          <w:p w:rsidR="00EE3D3A" w:rsidRPr="00BF3C60" w:rsidRDefault="00EE3D3A" w:rsidP="00EE3D3A">
            <w:pPr>
              <w:jc w:val="center"/>
              <w:rPr>
                <w:szCs w:val="28"/>
              </w:rPr>
            </w:pPr>
            <w:r w:rsidRPr="00BF3C60">
              <w:rPr>
                <w:color w:val="000000"/>
                <w:szCs w:val="28"/>
              </w:rPr>
              <w:t>162</w:t>
            </w:r>
          </w:p>
        </w:tc>
      </w:tr>
      <w:tr w:rsidR="00EE3D3A" w:rsidRPr="00BF3C60" w:rsidTr="00EE3D3A">
        <w:tc>
          <w:tcPr>
            <w:tcW w:w="607" w:type="dxa"/>
          </w:tcPr>
          <w:p w:rsidR="00EE3D3A" w:rsidRPr="00BF3C60" w:rsidRDefault="00EE3D3A" w:rsidP="00EE3D3A">
            <w:pPr>
              <w:jc w:val="center"/>
              <w:rPr>
                <w:szCs w:val="28"/>
              </w:rPr>
            </w:pPr>
            <w:r w:rsidRPr="00BF3C60">
              <w:rPr>
                <w:szCs w:val="28"/>
              </w:rPr>
              <w:lastRenderedPageBreak/>
              <w:t>–</w:t>
            </w:r>
          </w:p>
        </w:tc>
        <w:tc>
          <w:tcPr>
            <w:tcW w:w="3802" w:type="dxa"/>
            <w:vAlign w:val="bottom"/>
          </w:tcPr>
          <w:p w:rsidR="00EE3D3A" w:rsidRPr="00BF3C60" w:rsidRDefault="00EE3D3A" w:rsidP="008E187C">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color w:val="000000"/>
                <w:szCs w:val="28"/>
              </w:rPr>
              <w:t>158</w:t>
            </w:r>
          </w:p>
        </w:tc>
        <w:tc>
          <w:tcPr>
            <w:tcW w:w="2609" w:type="dxa"/>
            <w:vAlign w:val="center"/>
          </w:tcPr>
          <w:p w:rsidR="00EE3D3A" w:rsidRPr="00BF3C60" w:rsidRDefault="00EE3D3A" w:rsidP="00EE3D3A">
            <w:pPr>
              <w:jc w:val="center"/>
              <w:rPr>
                <w:szCs w:val="28"/>
              </w:rPr>
            </w:pPr>
            <w:r w:rsidRPr="00BF3C60">
              <w:rPr>
                <w:color w:val="000000"/>
                <w:szCs w:val="28"/>
              </w:rPr>
              <w:t>162</w:t>
            </w:r>
          </w:p>
        </w:tc>
      </w:tr>
      <w:tr w:rsidR="00EE3D3A" w:rsidRPr="00BF3C60" w:rsidTr="00EE3D3A">
        <w:tc>
          <w:tcPr>
            <w:tcW w:w="607" w:type="dxa"/>
          </w:tcPr>
          <w:p w:rsidR="00EE3D3A" w:rsidRPr="00BF3C60" w:rsidRDefault="00EE3D3A" w:rsidP="00EE3D3A">
            <w:pPr>
              <w:jc w:val="center"/>
              <w:rPr>
                <w:szCs w:val="28"/>
              </w:rPr>
            </w:pPr>
            <w:r w:rsidRPr="00BF3C60">
              <w:rPr>
                <w:szCs w:val="28"/>
              </w:rPr>
              <w:t>12</w:t>
            </w:r>
          </w:p>
        </w:tc>
        <w:tc>
          <w:tcPr>
            <w:tcW w:w="3802" w:type="dxa"/>
            <w:vAlign w:val="bottom"/>
          </w:tcPr>
          <w:p w:rsidR="00EE3D3A" w:rsidRPr="00BF3C60" w:rsidRDefault="00EE3D3A" w:rsidP="008E187C">
            <w:pPr>
              <w:rPr>
                <w:szCs w:val="28"/>
              </w:rPr>
            </w:pPr>
            <w:r w:rsidRPr="00BF3C60">
              <w:rPr>
                <w:szCs w:val="28"/>
              </w:rPr>
              <w:t>Цимлянский ТО</w:t>
            </w:r>
            <w:r w:rsidR="00EE4125">
              <w:rPr>
                <w:szCs w:val="28"/>
              </w:rPr>
              <w:t xml:space="preserve">, </w:t>
            </w:r>
            <w:r w:rsidR="00EE4125" w:rsidRPr="00BF3C60">
              <w:rPr>
                <w:szCs w:val="28"/>
              </w:rPr>
              <w:t>в т. ч.:</w:t>
            </w:r>
          </w:p>
        </w:tc>
        <w:tc>
          <w:tcPr>
            <w:tcW w:w="2609" w:type="dxa"/>
            <w:vAlign w:val="center"/>
          </w:tcPr>
          <w:p w:rsidR="00EE3D3A" w:rsidRPr="00BF3C60" w:rsidRDefault="00EE3D3A" w:rsidP="00EE3D3A">
            <w:pPr>
              <w:jc w:val="center"/>
              <w:rPr>
                <w:szCs w:val="28"/>
              </w:rPr>
            </w:pPr>
            <w:r w:rsidRPr="00BF3C60">
              <w:rPr>
                <w:color w:val="000000"/>
                <w:szCs w:val="28"/>
              </w:rPr>
              <w:t>114</w:t>
            </w:r>
          </w:p>
        </w:tc>
        <w:tc>
          <w:tcPr>
            <w:tcW w:w="2609" w:type="dxa"/>
            <w:vAlign w:val="center"/>
          </w:tcPr>
          <w:p w:rsidR="00EE3D3A" w:rsidRPr="00BF3C60" w:rsidRDefault="00EE3D3A" w:rsidP="00EE3D3A">
            <w:pPr>
              <w:jc w:val="center"/>
              <w:rPr>
                <w:szCs w:val="28"/>
              </w:rPr>
            </w:pPr>
            <w:r w:rsidRPr="00BF3C60">
              <w:rPr>
                <w:color w:val="000000"/>
                <w:szCs w:val="28"/>
              </w:rPr>
              <w:t>101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8E187C">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color w:val="000000"/>
                <w:szCs w:val="28"/>
              </w:rPr>
              <w:t>83</w:t>
            </w:r>
          </w:p>
        </w:tc>
        <w:tc>
          <w:tcPr>
            <w:tcW w:w="2609" w:type="dxa"/>
            <w:vAlign w:val="center"/>
          </w:tcPr>
          <w:p w:rsidR="00EE3D3A" w:rsidRPr="00BF3C60" w:rsidRDefault="00EE3D3A" w:rsidP="00EE3D3A">
            <w:pPr>
              <w:jc w:val="center"/>
              <w:rPr>
                <w:szCs w:val="28"/>
              </w:rPr>
            </w:pPr>
            <w:r w:rsidRPr="00BF3C60">
              <w:rPr>
                <w:color w:val="000000"/>
                <w:szCs w:val="28"/>
              </w:rPr>
              <w:t>79</w:t>
            </w:r>
          </w:p>
        </w:tc>
      </w:tr>
    </w:tbl>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7.5.9</w:t>
      </w:r>
    </w:p>
    <w:p w:rsidR="00EE3D3A" w:rsidRPr="00BF3C60" w:rsidRDefault="00994180" w:rsidP="00EE3D3A">
      <w:pPr>
        <w:jc w:val="center"/>
        <w:rPr>
          <w:szCs w:val="28"/>
        </w:rPr>
      </w:pPr>
      <w:r w:rsidRPr="00BF3C60">
        <w:rPr>
          <w:szCs w:val="28"/>
        </w:rPr>
        <w:t>Объекты физической культуры и спорта местного значения общего пользования</w:t>
      </w:r>
      <w:r w:rsidR="000F3B91">
        <w:rPr>
          <w:szCs w:val="28"/>
        </w:rPr>
        <w:t xml:space="preserve"> </w:t>
      </w:r>
      <w:r w:rsidRPr="00BF3C60">
        <w:rPr>
          <w:szCs w:val="28"/>
        </w:rPr>
        <w:t>(бассейны, крытые/открытые), 20 м</w:t>
      </w:r>
      <w:r w:rsidRPr="00BF3C60">
        <w:rPr>
          <w:szCs w:val="28"/>
          <w:vertAlign w:val="superscript"/>
        </w:rPr>
        <w:t>2</w:t>
      </w:r>
      <w:r w:rsidRPr="00BF3C60">
        <w:rPr>
          <w:szCs w:val="28"/>
        </w:rPr>
        <w:t xml:space="preserve"> на 1 тыс. чел.</w:t>
      </w:r>
    </w:p>
    <w:p w:rsidR="00FA67FB" w:rsidRPr="00BF3C60" w:rsidRDefault="00FA67FB" w:rsidP="00EE3D3A">
      <w:pPr>
        <w:jc w:val="center"/>
        <w:rPr>
          <w:szCs w:val="28"/>
        </w:rPr>
      </w:pPr>
    </w:p>
    <w:tbl>
      <w:tblPr>
        <w:tblStyle w:val="TableGridReport8"/>
        <w:tblW w:w="0" w:type="auto"/>
        <w:tblLook w:val="04A0" w:firstRow="1" w:lastRow="0" w:firstColumn="1" w:lastColumn="0" w:noHBand="0" w:noVBand="1"/>
      </w:tblPr>
      <w:tblGrid>
        <w:gridCol w:w="606"/>
        <w:gridCol w:w="3678"/>
        <w:gridCol w:w="2530"/>
        <w:gridCol w:w="2530"/>
      </w:tblGrid>
      <w:tr w:rsidR="00EE3D3A" w:rsidRPr="00BF3C60" w:rsidTr="00EE3D3A">
        <w:tc>
          <w:tcPr>
            <w:tcW w:w="607" w:type="dxa"/>
            <w:vMerge w:val="restart"/>
            <w:vAlign w:val="center"/>
          </w:tcPr>
          <w:p w:rsidR="00EE3D3A" w:rsidRPr="00BF3C60" w:rsidRDefault="00EE3D3A" w:rsidP="00EE3D3A">
            <w:pPr>
              <w:jc w:val="center"/>
              <w:rPr>
                <w:szCs w:val="28"/>
              </w:rPr>
            </w:pPr>
            <w:r w:rsidRPr="00BF3C60">
              <w:rPr>
                <w:szCs w:val="28"/>
              </w:rPr>
              <w:t>№ п/п</w:t>
            </w:r>
          </w:p>
        </w:tc>
        <w:tc>
          <w:tcPr>
            <w:tcW w:w="3802" w:type="dxa"/>
            <w:vMerge w:val="restart"/>
            <w:vAlign w:val="center"/>
          </w:tcPr>
          <w:p w:rsidR="00EE3D3A" w:rsidRPr="00BF3C60" w:rsidRDefault="00EE3D3A" w:rsidP="00EE3D3A">
            <w:pPr>
              <w:jc w:val="center"/>
              <w:rPr>
                <w:szCs w:val="28"/>
              </w:rPr>
            </w:pPr>
            <w:r w:rsidRPr="00BF3C60">
              <w:rPr>
                <w:szCs w:val="28"/>
              </w:rPr>
              <w:t>Территориальный отдел</w:t>
            </w:r>
          </w:p>
        </w:tc>
        <w:tc>
          <w:tcPr>
            <w:tcW w:w="2609" w:type="dxa"/>
          </w:tcPr>
          <w:p w:rsidR="00EE3D3A" w:rsidRPr="00BF3C60" w:rsidRDefault="00EE3D3A" w:rsidP="00EE3D3A">
            <w:pPr>
              <w:jc w:val="center"/>
              <w:rPr>
                <w:szCs w:val="28"/>
              </w:rPr>
            </w:pPr>
            <w:r w:rsidRPr="00BF3C60">
              <w:rPr>
                <w:szCs w:val="28"/>
              </w:rPr>
              <w:t>2026 г.</w:t>
            </w:r>
          </w:p>
        </w:tc>
        <w:tc>
          <w:tcPr>
            <w:tcW w:w="2609" w:type="dxa"/>
          </w:tcPr>
          <w:p w:rsidR="00EE3D3A" w:rsidRPr="00BF3C60" w:rsidRDefault="00EE3D3A" w:rsidP="00EE3D3A">
            <w:pPr>
              <w:jc w:val="center"/>
              <w:rPr>
                <w:szCs w:val="28"/>
              </w:rPr>
            </w:pPr>
            <w:r w:rsidRPr="00BF3C60">
              <w:rPr>
                <w:szCs w:val="28"/>
              </w:rPr>
              <w:t>2041 г.</w:t>
            </w:r>
          </w:p>
        </w:tc>
      </w:tr>
      <w:tr w:rsidR="00EE3D3A" w:rsidRPr="00BF3C60" w:rsidTr="00EE3D3A">
        <w:tc>
          <w:tcPr>
            <w:tcW w:w="607" w:type="dxa"/>
            <w:vMerge/>
          </w:tcPr>
          <w:p w:rsidR="00EE3D3A" w:rsidRPr="00BF3C60" w:rsidRDefault="00EE3D3A" w:rsidP="00EE3D3A">
            <w:pPr>
              <w:rPr>
                <w:szCs w:val="28"/>
              </w:rPr>
            </w:pPr>
          </w:p>
        </w:tc>
        <w:tc>
          <w:tcPr>
            <w:tcW w:w="3802" w:type="dxa"/>
            <w:vMerge/>
          </w:tcPr>
          <w:p w:rsidR="00EE3D3A" w:rsidRPr="00BF3C60" w:rsidRDefault="00EE3D3A" w:rsidP="00EE3D3A">
            <w:pPr>
              <w:rPr>
                <w:szCs w:val="28"/>
              </w:rPr>
            </w:pPr>
          </w:p>
        </w:tc>
        <w:tc>
          <w:tcPr>
            <w:tcW w:w="2609" w:type="dxa"/>
            <w:vAlign w:val="center"/>
          </w:tcPr>
          <w:p w:rsidR="00EE3D3A" w:rsidRPr="00BF3C60" w:rsidRDefault="00EE3D3A" w:rsidP="00EE3D3A">
            <w:pPr>
              <w:jc w:val="center"/>
              <w:rPr>
                <w:szCs w:val="28"/>
              </w:rPr>
            </w:pPr>
            <w:r w:rsidRPr="00BF3C60">
              <w:rPr>
                <w:szCs w:val="28"/>
              </w:rPr>
              <w:t>Расчетная потребность (мест)</w:t>
            </w:r>
          </w:p>
        </w:tc>
        <w:tc>
          <w:tcPr>
            <w:tcW w:w="2609" w:type="dxa"/>
            <w:vAlign w:val="center"/>
          </w:tcPr>
          <w:p w:rsidR="00EE3D3A" w:rsidRPr="00BF3C60" w:rsidRDefault="00EE3D3A" w:rsidP="00EE3D3A">
            <w:pPr>
              <w:jc w:val="center"/>
              <w:rPr>
                <w:szCs w:val="28"/>
              </w:rPr>
            </w:pPr>
            <w:r w:rsidRPr="00BF3C60">
              <w:rPr>
                <w:szCs w:val="28"/>
              </w:rPr>
              <w:t>Расчетная потребность</w:t>
            </w:r>
          </w:p>
          <w:p w:rsidR="00EE3D3A" w:rsidRPr="00BF3C60" w:rsidRDefault="00EE3D3A" w:rsidP="00EE3D3A">
            <w:pPr>
              <w:jc w:val="center"/>
              <w:rPr>
                <w:szCs w:val="28"/>
              </w:rPr>
            </w:pPr>
            <w:r w:rsidRPr="00BF3C60">
              <w:rPr>
                <w:szCs w:val="28"/>
              </w:rPr>
              <w:t>(мест)</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Шпаковский МО</w:t>
            </w:r>
          </w:p>
        </w:tc>
        <w:tc>
          <w:tcPr>
            <w:tcW w:w="2609" w:type="dxa"/>
            <w:vAlign w:val="center"/>
          </w:tcPr>
          <w:p w:rsidR="00EE3D3A" w:rsidRPr="00BF3C60" w:rsidRDefault="00EE3D3A" w:rsidP="00EE3D3A">
            <w:pPr>
              <w:jc w:val="center"/>
              <w:rPr>
                <w:szCs w:val="28"/>
              </w:rPr>
            </w:pPr>
            <w:r w:rsidRPr="00BF3C60">
              <w:rPr>
                <w:szCs w:val="28"/>
              </w:rPr>
              <w:t>3647</w:t>
            </w:r>
          </w:p>
        </w:tc>
        <w:tc>
          <w:tcPr>
            <w:tcW w:w="2609" w:type="dxa"/>
            <w:vAlign w:val="center"/>
          </w:tcPr>
          <w:p w:rsidR="00EE3D3A" w:rsidRPr="00BF3C60" w:rsidRDefault="00EE3D3A" w:rsidP="00EE3D3A">
            <w:pPr>
              <w:jc w:val="center"/>
              <w:rPr>
                <w:szCs w:val="28"/>
              </w:rPr>
            </w:pPr>
            <w:r w:rsidRPr="00BF3C60">
              <w:rPr>
                <w:szCs w:val="28"/>
              </w:rPr>
              <w:t>4424</w:t>
            </w:r>
          </w:p>
        </w:tc>
      </w:tr>
      <w:tr w:rsidR="00EE3D3A" w:rsidRPr="00BF3C60" w:rsidTr="00EE3D3A">
        <w:tc>
          <w:tcPr>
            <w:tcW w:w="607" w:type="dxa"/>
          </w:tcPr>
          <w:p w:rsidR="00EE3D3A" w:rsidRPr="00BF3C60" w:rsidRDefault="00EE3D3A" w:rsidP="00EE3D3A">
            <w:pPr>
              <w:jc w:val="center"/>
              <w:rPr>
                <w:szCs w:val="28"/>
              </w:rPr>
            </w:pPr>
            <w:r w:rsidRPr="00BF3C60">
              <w:rPr>
                <w:szCs w:val="28"/>
              </w:rPr>
              <w:t>1</w:t>
            </w:r>
          </w:p>
        </w:tc>
        <w:tc>
          <w:tcPr>
            <w:tcW w:w="3802" w:type="dxa"/>
            <w:vAlign w:val="bottom"/>
          </w:tcPr>
          <w:p w:rsidR="00EE3D3A" w:rsidRPr="00BF3C60" w:rsidRDefault="00EE3D3A" w:rsidP="00FA67FB">
            <w:pPr>
              <w:rPr>
                <w:szCs w:val="28"/>
              </w:rPr>
            </w:pPr>
            <w:r w:rsidRPr="00BF3C60">
              <w:rPr>
                <w:szCs w:val="28"/>
              </w:rPr>
              <w:t>Михайловский ТО, в т. ч.:</w:t>
            </w:r>
          </w:p>
        </w:tc>
        <w:tc>
          <w:tcPr>
            <w:tcW w:w="2609" w:type="dxa"/>
            <w:vAlign w:val="center"/>
          </w:tcPr>
          <w:p w:rsidR="00EE3D3A" w:rsidRPr="00BF3C60" w:rsidRDefault="00EE3D3A" w:rsidP="00EE3D3A">
            <w:pPr>
              <w:jc w:val="center"/>
              <w:rPr>
                <w:szCs w:val="28"/>
              </w:rPr>
            </w:pPr>
            <w:r w:rsidRPr="00BF3C60">
              <w:rPr>
                <w:szCs w:val="28"/>
              </w:rPr>
              <w:t>2516</w:t>
            </w:r>
          </w:p>
        </w:tc>
        <w:tc>
          <w:tcPr>
            <w:tcW w:w="2609" w:type="dxa"/>
            <w:vAlign w:val="center"/>
          </w:tcPr>
          <w:p w:rsidR="00EE3D3A" w:rsidRPr="00BF3C60" w:rsidRDefault="00EE3D3A" w:rsidP="00EE3D3A">
            <w:pPr>
              <w:jc w:val="center"/>
              <w:rPr>
                <w:szCs w:val="28"/>
              </w:rPr>
            </w:pPr>
            <w:r w:rsidRPr="00BF3C60">
              <w:rPr>
                <w:szCs w:val="28"/>
              </w:rPr>
              <w:t>3184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г. Михайловск</w:t>
            </w:r>
          </w:p>
        </w:tc>
        <w:tc>
          <w:tcPr>
            <w:tcW w:w="2609" w:type="dxa"/>
            <w:vAlign w:val="center"/>
          </w:tcPr>
          <w:p w:rsidR="00EE3D3A" w:rsidRPr="00BF3C60" w:rsidRDefault="00EE3D3A" w:rsidP="00EE3D3A">
            <w:pPr>
              <w:jc w:val="center"/>
              <w:rPr>
                <w:szCs w:val="28"/>
              </w:rPr>
            </w:pPr>
            <w:r w:rsidRPr="00BF3C60">
              <w:rPr>
                <w:szCs w:val="28"/>
              </w:rPr>
              <w:t>2505</w:t>
            </w:r>
          </w:p>
        </w:tc>
        <w:tc>
          <w:tcPr>
            <w:tcW w:w="2609" w:type="dxa"/>
            <w:vAlign w:val="center"/>
          </w:tcPr>
          <w:p w:rsidR="00EE3D3A" w:rsidRPr="00BF3C60" w:rsidRDefault="00EE3D3A" w:rsidP="00EE3D3A">
            <w:pPr>
              <w:jc w:val="center"/>
              <w:rPr>
                <w:szCs w:val="28"/>
              </w:rPr>
            </w:pPr>
            <w:r w:rsidRPr="00BF3C60">
              <w:rPr>
                <w:szCs w:val="28"/>
              </w:rPr>
              <w:t>3172</w:t>
            </w:r>
          </w:p>
        </w:tc>
      </w:tr>
      <w:tr w:rsidR="00EE3D3A" w:rsidRPr="00BF3C60" w:rsidTr="00EE3D3A">
        <w:tc>
          <w:tcPr>
            <w:tcW w:w="607" w:type="dxa"/>
          </w:tcPr>
          <w:p w:rsidR="00EE3D3A" w:rsidRPr="00BF3C60" w:rsidRDefault="00EE3D3A" w:rsidP="00EE3D3A">
            <w:pPr>
              <w:jc w:val="center"/>
              <w:rPr>
                <w:szCs w:val="28"/>
              </w:rPr>
            </w:pPr>
            <w:r w:rsidRPr="00BF3C60">
              <w:rPr>
                <w:szCs w:val="28"/>
              </w:rPr>
              <w:t>2</w:t>
            </w:r>
          </w:p>
        </w:tc>
        <w:tc>
          <w:tcPr>
            <w:tcW w:w="3802" w:type="dxa"/>
            <w:vAlign w:val="bottom"/>
          </w:tcPr>
          <w:p w:rsidR="00EE3D3A" w:rsidRPr="00BF3C60" w:rsidRDefault="00EE3D3A" w:rsidP="00FA67FB">
            <w:pPr>
              <w:rPr>
                <w:szCs w:val="28"/>
              </w:rPr>
            </w:pPr>
            <w:r w:rsidRPr="00BF3C60">
              <w:rPr>
                <w:szCs w:val="28"/>
              </w:rPr>
              <w:t>Верхнерусский ТО, в т. ч.:</w:t>
            </w:r>
          </w:p>
        </w:tc>
        <w:tc>
          <w:tcPr>
            <w:tcW w:w="2609" w:type="dxa"/>
            <w:vAlign w:val="center"/>
          </w:tcPr>
          <w:p w:rsidR="00EE3D3A" w:rsidRPr="00BF3C60" w:rsidRDefault="00EE3D3A" w:rsidP="00EE3D3A">
            <w:pPr>
              <w:jc w:val="center"/>
              <w:rPr>
                <w:szCs w:val="28"/>
              </w:rPr>
            </w:pPr>
            <w:r w:rsidRPr="00BF3C60">
              <w:rPr>
                <w:szCs w:val="28"/>
              </w:rPr>
              <w:t>144</w:t>
            </w:r>
          </w:p>
        </w:tc>
        <w:tc>
          <w:tcPr>
            <w:tcW w:w="2609" w:type="dxa"/>
            <w:vAlign w:val="center"/>
          </w:tcPr>
          <w:p w:rsidR="00EE3D3A" w:rsidRPr="00BF3C60" w:rsidRDefault="00EE3D3A" w:rsidP="00EE3D3A">
            <w:pPr>
              <w:jc w:val="center"/>
              <w:rPr>
                <w:szCs w:val="28"/>
              </w:rPr>
            </w:pPr>
            <w:r w:rsidRPr="00BF3C60">
              <w:rPr>
                <w:szCs w:val="28"/>
              </w:rPr>
              <w:t>172</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Верхнерусское</w:t>
            </w:r>
          </w:p>
        </w:tc>
        <w:tc>
          <w:tcPr>
            <w:tcW w:w="2609" w:type="dxa"/>
            <w:vAlign w:val="center"/>
          </w:tcPr>
          <w:p w:rsidR="00EE3D3A" w:rsidRPr="00BF3C60" w:rsidRDefault="00EE3D3A" w:rsidP="00EE3D3A">
            <w:pPr>
              <w:jc w:val="center"/>
              <w:rPr>
                <w:szCs w:val="28"/>
              </w:rPr>
            </w:pPr>
            <w:r w:rsidRPr="00BF3C60">
              <w:rPr>
                <w:szCs w:val="28"/>
              </w:rPr>
              <w:t>122</w:t>
            </w:r>
          </w:p>
        </w:tc>
        <w:tc>
          <w:tcPr>
            <w:tcW w:w="2609" w:type="dxa"/>
            <w:vAlign w:val="center"/>
          </w:tcPr>
          <w:p w:rsidR="00EE3D3A" w:rsidRPr="00BF3C60" w:rsidRDefault="00EE3D3A" w:rsidP="00EE3D3A">
            <w:pPr>
              <w:jc w:val="center"/>
              <w:rPr>
                <w:szCs w:val="28"/>
              </w:rPr>
            </w:pPr>
            <w:r w:rsidRPr="00BF3C60">
              <w:rPr>
                <w:szCs w:val="28"/>
              </w:rPr>
              <w:t>147</w:t>
            </w:r>
          </w:p>
        </w:tc>
      </w:tr>
      <w:tr w:rsidR="00EE3D3A" w:rsidRPr="00BF3C60" w:rsidTr="00EE3D3A">
        <w:tc>
          <w:tcPr>
            <w:tcW w:w="607" w:type="dxa"/>
          </w:tcPr>
          <w:p w:rsidR="00EE3D3A" w:rsidRPr="00BF3C60" w:rsidRDefault="00EE3D3A" w:rsidP="00EE3D3A">
            <w:pPr>
              <w:jc w:val="center"/>
              <w:rPr>
                <w:szCs w:val="28"/>
              </w:rPr>
            </w:pPr>
            <w:r w:rsidRPr="00BF3C60">
              <w:rPr>
                <w:szCs w:val="28"/>
              </w:rPr>
              <w:t>3</w:t>
            </w:r>
          </w:p>
        </w:tc>
        <w:tc>
          <w:tcPr>
            <w:tcW w:w="3802" w:type="dxa"/>
            <w:vAlign w:val="bottom"/>
          </w:tcPr>
          <w:p w:rsidR="00EE3D3A" w:rsidRPr="00BF3C60" w:rsidRDefault="00EE3D3A" w:rsidP="00FA67FB">
            <w:pPr>
              <w:rPr>
                <w:szCs w:val="28"/>
              </w:rPr>
            </w:pPr>
            <w:r w:rsidRPr="00BF3C60">
              <w:rPr>
                <w:szCs w:val="28"/>
              </w:rPr>
              <w:t>Деминский ТО, в т. ч.:</w:t>
            </w:r>
          </w:p>
        </w:tc>
        <w:tc>
          <w:tcPr>
            <w:tcW w:w="2609" w:type="dxa"/>
            <w:vAlign w:val="center"/>
          </w:tcPr>
          <w:p w:rsidR="00EE3D3A" w:rsidRPr="00BF3C60" w:rsidRDefault="00EE3D3A" w:rsidP="00EE3D3A">
            <w:pPr>
              <w:jc w:val="center"/>
              <w:rPr>
                <w:szCs w:val="28"/>
              </w:rPr>
            </w:pPr>
            <w:r w:rsidRPr="00BF3C60">
              <w:rPr>
                <w:szCs w:val="28"/>
              </w:rPr>
              <w:t>81</w:t>
            </w:r>
          </w:p>
        </w:tc>
        <w:tc>
          <w:tcPr>
            <w:tcW w:w="2609" w:type="dxa"/>
            <w:vAlign w:val="center"/>
          </w:tcPr>
          <w:p w:rsidR="00EE3D3A" w:rsidRPr="00BF3C60" w:rsidRDefault="00EE3D3A" w:rsidP="00EE3D3A">
            <w:pPr>
              <w:jc w:val="center"/>
              <w:rPr>
                <w:szCs w:val="28"/>
              </w:rPr>
            </w:pPr>
            <w:r w:rsidRPr="00BF3C60">
              <w:rPr>
                <w:szCs w:val="28"/>
              </w:rPr>
              <w:t>95</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 xml:space="preserve">х. Демино </w:t>
            </w:r>
          </w:p>
        </w:tc>
        <w:tc>
          <w:tcPr>
            <w:tcW w:w="2609" w:type="dxa"/>
            <w:vAlign w:val="center"/>
          </w:tcPr>
          <w:p w:rsidR="00EE3D3A" w:rsidRPr="00BF3C60" w:rsidRDefault="00EE3D3A" w:rsidP="00EE3D3A">
            <w:pPr>
              <w:jc w:val="center"/>
              <w:rPr>
                <w:szCs w:val="28"/>
              </w:rPr>
            </w:pPr>
            <w:r w:rsidRPr="00BF3C60">
              <w:rPr>
                <w:szCs w:val="28"/>
              </w:rPr>
              <w:t>78</w:t>
            </w:r>
          </w:p>
        </w:tc>
        <w:tc>
          <w:tcPr>
            <w:tcW w:w="2609" w:type="dxa"/>
            <w:vAlign w:val="center"/>
          </w:tcPr>
          <w:p w:rsidR="00EE3D3A" w:rsidRPr="00BF3C60" w:rsidRDefault="00EE3D3A" w:rsidP="00EE3D3A">
            <w:pPr>
              <w:jc w:val="center"/>
              <w:rPr>
                <w:szCs w:val="28"/>
              </w:rPr>
            </w:pPr>
            <w:r w:rsidRPr="00BF3C60">
              <w:rPr>
                <w:szCs w:val="28"/>
              </w:rPr>
              <w:t>96</w:t>
            </w:r>
          </w:p>
        </w:tc>
      </w:tr>
      <w:tr w:rsidR="00EE3D3A" w:rsidRPr="00BF3C60" w:rsidTr="00EE3D3A">
        <w:tc>
          <w:tcPr>
            <w:tcW w:w="607" w:type="dxa"/>
          </w:tcPr>
          <w:p w:rsidR="00EE3D3A" w:rsidRPr="00BF3C60" w:rsidRDefault="00EE3D3A" w:rsidP="00EE3D3A">
            <w:pPr>
              <w:jc w:val="center"/>
              <w:rPr>
                <w:szCs w:val="28"/>
              </w:rPr>
            </w:pPr>
            <w:r w:rsidRPr="00BF3C60">
              <w:rPr>
                <w:szCs w:val="28"/>
              </w:rPr>
              <w:t>4</w:t>
            </w:r>
          </w:p>
        </w:tc>
        <w:tc>
          <w:tcPr>
            <w:tcW w:w="3802" w:type="dxa"/>
            <w:vAlign w:val="bottom"/>
          </w:tcPr>
          <w:p w:rsidR="00EE3D3A" w:rsidRPr="00BF3C60" w:rsidRDefault="00EE3D3A" w:rsidP="00FA67FB">
            <w:pPr>
              <w:rPr>
                <w:szCs w:val="28"/>
              </w:rPr>
            </w:pPr>
            <w:r w:rsidRPr="00BF3C60">
              <w:rPr>
                <w:szCs w:val="28"/>
              </w:rPr>
              <w:t>Дубовский ТО, в т. ч.:</w:t>
            </w:r>
          </w:p>
        </w:tc>
        <w:tc>
          <w:tcPr>
            <w:tcW w:w="2609" w:type="dxa"/>
            <w:vAlign w:val="center"/>
          </w:tcPr>
          <w:p w:rsidR="00EE3D3A" w:rsidRPr="00BF3C60" w:rsidRDefault="00EE3D3A" w:rsidP="00EE3D3A">
            <w:pPr>
              <w:jc w:val="center"/>
              <w:rPr>
                <w:szCs w:val="28"/>
              </w:rPr>
            </w:pPr>
            <w:r w:rsidRPr="00BF3C60">
              <w:rPr>
                <w:szCs w:val="28"/>
              </w:rPr>
              <w:t>46</w:t>
            </w:r>
          </w:p>
        </w:tc>
        <w:tc>
          <w:tcPr>
            <w:tcW w:w="2609" w:type="dxa"/>
            <w:vAlign w:val="center"/>
          </w:tcPr>
          <w:p w:rsidR="00EE3D3A" w:rsidRPr="00BF3C60" w:rsidRDefault="00EE3D3A" w:rsidP="00EE3D3A">
            <w:pPr>
              <w:jc w:val="center"/>
              <w:rPr>
                <w:szCs w:val="28"/>
              </w:rPr>
            </w:pPr>
            <w:r w:rsidRPr="00BF3C60">
              <w:rPr>
                <w:szCs w:val="28"/>
              </w:rPr>
              <w:t>48</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Дубовка</w:t>
            </w:r>
          </w:p>
        </w:tc>
        <w:tc>
          <w:tcPr>
            <w:tcW w:w="2609" w:type="dxa"/>
            <w:vAlign w:val="center"/>
          </w:tcPr>
          <w:p w:rsidR="00EE3D3A" w:rsidRPr="00BF3C60" w:rsidRDefault="00EE3D3A" w:rsidP="00EE3D3A">
            <w:pPr>
              <w:jc w:val="center"/>
              <w:rPr>
                <w:szCs w:val="28"/>
              </w:rPr>
            </w:pPr>
            <w:r w:rsidRPr="00BF3C60">
              <w:rPr>
                <w:szCs w:val="28"/>
              </w:rPr>
              <w:t>33</w:t>
            </w:r>
          </w:p>
        </w:tc>
        <w:tc>
          <w:tcPr>
            <w:tcW w:w="2609" w:type="dxa"/>
            <w:vAlign w:val="center"/>
          </w:tcPr>
          <w:p w:rsidR="00EE3D3A" w:rsidRPr="00BF3C60" w:rsidRDefault="00EE3D3A" w:rsidP="00EE3D3A">
            <w:pPr>
              <w:jc w:val="center"/>
              <w:rPr>
                <w:szCs w:val="28"/>
              </w:rPr>
            </w:pPr>
            <w:r w:rsidRPr="00BF3C60">
              <w:rPr>
                <w:szCs w:val="28"/>
              </w:rPr>
              <w:t>35</w:t>
            </w:r>
          </w:p>
        </w:tc>
      </w:tr>
      <w:tr w:rsidR="00EE3D3A" w:rsidRPr="00BF3C60" w:rsidTr="00EE3D3A">
        <w:tc>
          <w:tcPr>
            <w:tcW w:w="607" w:type="dxa"/>
          </w:tcPr>
          <w:p w:rsidR="00EE3D3A" w:rsidRPr="00BF3C60" w:rsidRDefault="00EE3D3A" w:rsidP="00EE3D3A">
            <w:pPr>
              <w:jc w:val="center"/>
              <w:rPr>
                <w:szCs w:val="28"/>
              </w:rPr>
            </w:pPr>
            <w:r w:rsidRPr="00BF3C60">
              <w:rPr>
                <w:szCs w:val="28"/>
              </w:rPr>
              <w:t>5</w:t>
            </w:r>
          </w:p>
        </w:tc>
        <w:tc>
          <w:tcPr>
            <w:tcW w:w="3802" w:type="dxa"/>
            <w:vAlign w:val="bottom"/>
          </w:tcPr>
          <w:p w:rsidR="00EE3D3A" w:rsidRPr="00BF3C60" w:rsidRDefault="00EE3D3A" w:rsidP="00FA67FB">
            <w:pPr>
              <w:rPr>
                <w:szCs w:val="28"/>
              </w:rPr>
            </w:pPr>
            <w:r w:rsidRPr="00BF3C60">
              <w:rPr>
                <w:szCs w:val="28"/>
              </w:rPr>
              <w:t>Казинский ТО, в т. ч.:</w:t>
            </w:r>
          </w:p>
        </w:tc>
        <w:tc>
          <w:tcPr>
            <w:tcW w:w="2609" w:type="dxa"/>
            <w:vAlign w:val="center"/>
          </w:tcPr>
          <w:p w:rsidR="00EE3D3A" w:rsidRPr="00BF3C60" w:rsidRDefault="00EE3D3A" w:rsidP="00EE3D3A">
            <w:pPr>
              <w:jc w:val="center"/>
              <w:rPr>
                <w:szCs w:val="28"/>
              </w:rPr>
            </w:pPr>
            <w:r w:rsidRPr="00BF3C60">
              <w:rPr>
                <w:szCs w:val="28"/>
              </w:rPr>
              <w:t>49</w:t>
            </w:r>
          </w:p>
        </w:tc>
        <w:tc>
          <w:tcPr>
            <w:tcW w:w="2609" w:type="dxa"/>
            <w:vAlign w:val="center"/>
          </w:tcPr>
          <w:p w:rsidR="00EE3D3A" w:rsidRPr="00BF3C60" w:rsidRDefault="00EE3D3A" w:rsidP="00EE3D3A">
            <w:pPr>
              <w:jc w:val="center"/>
              <w:rPr>
                <w:szCs w:val="28"/>
              </w:rPr>
            </w:pPr>
            <w:r w:rsidRPr="00BF3C60">
              <w:rPr>
                <w:szCs w:val="28"/>
              </w:rPr>
              <w:t>60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Казинка</w:t>
            </w:r>
          </w:p>
        </w:tc>
        <w:tc>
          <w:tcPr>
            <w:tcW w:w="2609" w:type="dxa"/>
            <w:vAlign w:val="center"/>
          </w:tcPr>
          <w:p w:rsidR="00EE3D3A" w:rsidRPr="00BF3C60" w:rsidRDefault="00EE3D3A" w:rsidP="00EE3D3A">
            <w:pPr>
              <w:jc w:val="center"/>
              <w:rPr>
                <w:szCs w:val="28"/>
              </w:rPr>
            </w:pPr>
            <w:r w:rsidRPr="00BF3C60">
              <w:rPr>
                <w:szCs w:val="28"/>
              </w:rPr>
              <w:t>48</w:t>
            </w:r>
          </w:p>
        </w:tc>
        <w:tc>
          <w:tcPr>
            <w:tcW w:w="2609" w:type="dxa"/>
            <w:vAlign w:val="center"/>
          </w:tcPr>
          <w:p w:rsidR="00EE3D3A" w:rsidRPr="00BF3C60" w:rsidRDefault="00EE3D3A" w:rsidP="00EE3D3A">
            <w:pPr>
              <w:jc w:val="center"/>
              <w:rPr>
                <w:szCs w:val="28"/>
              </w:rPr>
            </w:pPr>
            <w:r w:rsidRPr="00BF3C60">
              <w:rPr>
                <w:szCs w:val="28"/>
              </w:rPr>
              <w:t>49</w:t>
            </w:r>
          </w:p>
        </w:tc>
      </w:tr>
      <w:tr w:rsidR="00EE3D3A" w:rsidRPr="00BF3C60" w:rsidTr="00EE3D3A">
        <w:tc>
          <w:tcPr>
            <w:tcW w:w="607" w:type="dxa"/>
          </w:tcPr>
          <w:p w:rsidR="00EE3D3A" w:rsidRPr="00BF3C60" w:rsidRDefault="00EE3D3A" w:rsidP="00EE3D3A">
            <w:pPr>
              <w:jc w:val="center"/>
              <w:rPr>
                <w:szCs w:val="28"/>
              </w:rPr>
            </w:pPr>
            <w:r w:rsidRPr="00BF3C60">
              <w:rPr>
                <w:szCs w:val="28"/>
              </w:rPr>
              <w:t>6</w:t>
            </w:r>
          </w:p>
        </w:tc>
        <w:tc>
          <w:tcPr>
            <w:tcW w:w="3802" w:type="dxa"/>
            <w:vAlign w:val="bottom"/>
          </w:tcPr>
          <w:p w:rsidR="00EE3D3A" w:rsidRPr="00BF3C60" w:rsidRDefault="00EE3D3A" w:rsidP="00FA67FB">
            <w:pPr>
              <w:rPr>
                <w:szCs w:val="28"/>
              </w:rPr>
            </w:pPr>
            <w:r w:rsidRPr="00BF3C60">
              <w:rPr>
                <w:szCs w:val="28"/>
              </w:rPr>
              <w:t>Надеждинский ТО, в т. ч.:</w:t>
            </w:r>
          </w:p>
        </w:tc>
        <w:tc>
          <w:tcPr>
            <w:tcW w:w="2609" w:type="dxa"/>
            <w:vAlign w:val="center"/>
          </w:tcPr>
          <w:p w:rsidR="00EE3D3A" w:rsidRPr="00BF3C60" w:rsidRDefault="00EE3D3A" w:rsidP="00EE3D3A">
            <w:pPr>
              <w:jc w:val="center"/>
              <w:rPr>
                <w:szCs w:val="28"/>
              </w:rPr>
            </w:pPr>
            <w:r w:rsidRPr="00BF3C60">
              <w:rPr>
                <w:szCs w:val="28"/>
              </w:rPr>
              <w:t>258</w:t>
            </w:r>
          </w:p>
        </w:tc>
        <w:tc>
          <w:tcPr>
            <w:tcW w:w="2609" w:type="dxa"/>
            <w:vAlign w:val="center"/>
          </w:tcPr>
          <w:p w:rsidR="00EE3D3A" w:rsidRPr="00BF3C60" w:rsidRDefault="00EE3D3A" w:rsidP="00EE3D3A">
            <w:pPr>
              <w:jc w:val="center"/>
              <w:rPr>
                <w:szCs w:val="28"/>
              </w:rPr>
            </w:pPr>
            <w:r w:rsidRPr="00BF3C60">
              <w:rPr>
                <w:szCs w:val="28"/>
              </w:rPr>
              <w:t>310</w:t>
            </w:r>
          </w:p>
        </w:tc>
      </w:tr>
      <w:tr w:rsidR="00EE3D3A" w:rsidRPr="00BF3C60" w:rsidTr="00EE3D3A">
        <w:trPr>
          <w:trHeight w:val="99"/>
        </w:trPr>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Надежда</w:t>
            </w:r>
          </w:p>
        </w:tc>
        <w:tc>
          <w:tcPr>
            <w:tcW w:w="2609" w:type="dxa"/>
            <w:vAlign w:val="center"/>
          </w:tcPr>
          <w:p w:rsidR="00EE3D3A" w:rsidRPr="00BF3C60" w:rsidRDefault="00EE3D3A" w:rsidP="00EE3D3A">
            <w:pPr>
              <w:jc w:val="center"/>
              <w:rPr>
                <w:szCs w:val="28"/>
              </w:rPr>
            </w:pPr>
            <w:r w:rsidRPr="00BF3C60">
              <w:rPr>
                <w:szCs w:val="28"/>
              </w:rPr>
              <w:t>252</w:t>
            </w:r>
          </w:p>
        </w:tc>
        <w:tc>
          <w:tcPr>
            <w:tcW w:w="2609" w:type="dxa"/>
            <w:vAlign w:val="center"/>
          </w:tcPr>
          <w:p w:rsidR="00EE3D3A" w:rsidRPr="00BF3C60" w:rsidRDefault="00EE3D3A" w:rsidP="00EE3D3A">
            <w:pPr>
              <w:jc w:val="center"/>
              <w:rPr>
                <w:szCs w:val="28"/>
              </w:rPr>
            </w:pPr>
            <w:r w:rsidRPr="00BF3C60">
              <w:rPr>
                <w:szCs w:val="28"/>
              </w:rPr>
              <w:t>298</w:t>
            </w:r>
          </w:p>
        </w:tc>
      </w:tr>
      <w:tr w:rsidR="00EE3D3A" w:rsidRPr="00BF3C60" w:rsidTr="00EE3D3A">
        <w:tc>
          <w:tcPr>
            <w:tcW w:w="607" w:type="dxa"/>
          </w:tcPr>
          <w:p w:rsidR="00EE3D3A" w:rsidRPr="00BF3C60" w:rsidRDefault="00EE3D3A" w:rsidP="00EE3D3A">
            <w:pPr>
              <w:jc w:val="center"/>
              <w:rPr>
                <w:szCs w:val="28"/>
              </w:rPr>
            </w:pPr>
            <w:r w:rsidRPr="00BF3C60">
              <w:rPr>
                <w:szCs w:val="28"/>
              </w:rPr>
              <w:t>7</w:t>
            </w:r>
          </w:p>
        </w:tc>
        <w:tc>
          <w:tcPr>
            <w:tcW w:w="3802" w:type="dxa"/>
            <w:vAlign w:val="bottom"/>
          </w:tcPr>
          <w:p w:rsidR="00EE3D3A" w:rsidRPr="00BF3C60" w:rsidRDefault="00EE3D3A" w:rsidP="00FA67FB">
            <w:pPr>
              <w:rPr>
                <w:szCs w:val="28"/>
              </w:rPr>
            </w:pPr>
            <w:r w:rsidRPr="00BF3C60">
              <w:rPr>
                <w:szCs w:val="28"/>
              </w:rPr>
              <w:t>Новомарьевский ТО, в т. ч.:</w:t>
            </w:r>
          </w:p>
        </w:tc>
        <w:tc>
          <w:tcPr>
            <w:tcW w:w="2609" w:type="dxa"/>
            <w:vAlign w:val="center"/>
          </w:tcPr>
          <w:p w:rsidR="00EE3D3A" w:rsidRPr="00BF3C60" w:rsidRDefault="00EE3D3A" w:rsidP="00EE3D3A">
            <w:pPr>
              <w:jc w:val="center"/>
              <w:rPr>
                <w:szCs w:val="28"/>
              </w:rPr>
            </w:pPr>
            <w:r w:rsidRPr="00BF3C60">
              <w:rPr>
                <w:szCs w:val="28"/>
              </w:rPr>
              <w:t>54</w:t>
            </w:r>
          </w:p>
        </w:tc>
        <w:tc>
          <w:tcPr>
            <w:tcW w:w="2609" w:type="dxa"/>
            <w:vAlign w:val="center"/>
          </w:tcPr>
          <w:p w:rsidR="00EE3D3A" w:rsidRPr="00BF3C60" w:rsidRDefault="00EE3D3A" w:rsidP="00EE3D3A">
            <w:pPr>
              <w:jc w:val="center"/>
              <w:rPr>
                <w:szCs w:val="28"/>
              </w:rPr>
            </w:pPr>
            <w:r w:rsidRPr="00BF3C60">
              <w:rPr>
                <w:szCs w:val="28"/>
              </w:rPr>
              <w:t>57</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ст. Новомарьевская</w:t>
            </w:r>
          </w:p>
        </w:tc>
        <w:tc>
          <w:tcPr>
            <w:tcW w:w="2609" w:type="dxa"/>
            <w:vAlign w:val="center"/>
          </w:tcPr>
          <w:p w:rsidR="00EE3D3A" w:rsidRPr="00BF3C60" w:rsidRDefault="00EE3D3A" w:rsidP="00EE3D3A">
            <w:pPr>
              <w:jc w:val="center"/>
              <w:rPr>
                <w:szCs w:val="28"/>
              </w:rPr>
            </w:pPr>
            <w:r w:rsidRPr="00BF3C60">
              <w:rPr>
                <w:szCs w:val="28"/>
              </w:rPr>
              <w:t>54</w:t>
            </w:r>
          </w:p>
        </w:tc>
        <w:tc>
          <w:tcPr>
            <w:tcW w:w="2609" w:type="dxa"/>
            <w:vAlign w:val="center"/>
          </w:tcPr>
          <w:p w:rsidR="00EE3D3A" w:rsidRPr="00BF3C60" w:rsidRDefault="00EE3D3A" w:rsidP="00EE3D3A">
            <w:pPr>
              <w:jc w:val="center"/>
              <w:rPr>
                <w:szCs w:val="28"/>
              </w:rPr>
            </w:pPr>
            <w:r w:rsidRPr="00BF3C60">
              <w:rPr>
                <w:szCs w:val="28"/>
              </w:rPr>
              <w:t>57</w:t>
            </w:r>
          </w:p>
        </w:tc>
      </w:tr>
      <w:tr w:rsidR="00EE3D3A" w:rsidRPr="00BF3C60" w:rsidTr="00EE3D3A">
        <w:tc>
          <w:tcPr>
            <w:tcW w:w="607" w:type="dxa"/>
          </w:tcPr>
          <w:p w:rsidR="00EE3D3A" w:rsidRPr="00BF3C60" w:rsidRDefault="00EE3D3A" w:rsidP="00EE3D3A">
            <w:pPr>
              <w:jc w:val="center"/>
              <w:rPr>
                <w:szCs w:val="28"/>
              </w:rPr>
            </w:pPr>
            <w:r w:rsidRPr="00BF3C60">
              <w:rPr>
                <w:szCs w:val="28"/>
              </w:rPr>
              <w:t>8</w:t>
            </w:r>
          </w:p>
        </w:tc>
        <w:tc>
          <w:tcPr>
            <w:tcW w:w="3802" w:type="dxa"/>
            <w:vAlign w:val="bottom"/>
          </w:tcPr>
          <w:p w:rsidR="00EE3D3A" w:rsidRPr="00BF3C60" w:rsidRDefault="00EE3D3A" w:rsidP="00FA67FB">
            <w:pPr>
              <w:rPr>
                <w:szCs w:val="28"/>
              </w:rPr>
            </w:pPr>
            <w:r w:rsidRPr="00BF3C60">
              <w:rPr>
                <w:szCs w:val="28"/>
              </w:rPr>
              <w:t>Пелагиадский ТО, в т. ч.:</w:t>
            </w:r>
          </w:p>
        </w:tc>
        <w:tc>
          <w:tcPr>
            <w:tcW w:w="2609" w:type="dxa"/>
            <w:vAlign w:val="center"/>
          </w:tcPr>
          <w:p w:rsidR="00EE3D3A" w:rsidRPr="00BF3C60" w:rsidRDefault="00EE3D3A" w:rsidP="00EE3D3A">
            <w:pPr>
              <w:jc w:val="center"/>
              <w:rPr>
                <w:szCs w:val="28"/>
              </w:rPr>
            </w:pPr>
            <w:r w:rsidRPr="00BF3C60">
              <w:rPr>
                <w:szCs w:val="28"/>
              </w:rPr>
              <w:t>145</w:t>
            </w:r>
          </w:p>
        </w:tc>
        <w:tc>
          <w:tcPr>
            <w:tcW w:w="2609" w:type="dxa"/>
            <w:vAlign w:val="center"/>
          </w:tcPr>
          <w:p w:rsidR="00EE3D3A" w:rsidRPr="00BF3C60" w:rsidRDefault="00EE3D3A" w:rsidP="00EE3D3A">
            <w:pPr>
              <w:jc w:val="center"/>
              <w:rPr>
                <w:szCs w:val="28"/>
              </w:rPr>
            </w:pPr>
            <w:r w:rsidRPr="00BF3C60">
              <w:rPr>
                <w:szCs w:val="28"/>
              </w:rPr>
              <w:t>156</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Пелагиада</w:t>
            </w:r>
          </w:p>
        </w:tc>
        <w:tc>
          <w:tcPr>
            <w:tcW w:w="2609" w:type="dxa"/>
            <w:vAlign w:val="center"/>
          </w:tcPr>
          <w:p w:rsidR="00EE3D3A" w:rsidRPr="00BF3C60" w:rsidRDefault="00EE3D3A" w:rsidP="00EE3D3A">
            <w:pPr>
              <w:jc w:val="center"/>
              <w:rPr>
                <w:szCs w:val="28"/>
              </w:rPr>
            </w:pPr>
            <w:r w:rsidRPr="00BF3C60">
              <w:rPr>
                <w:szCs w:val="28"/>
              </w:rPr>
              <w:t>140</w:t>
            </w:r>
          </w:p>
        </w:tc>
        <w:tc>
          <w:tcPr>
            <w:tcW w:w="2609" w:type="dxa"/>
            <w:vAlign w:val="center"/>
          </w:tcPr>
          <w:p w:rsidR="00EE3D3A" w:rsidRPr="00BF3C60" w:rsidRDefault="00EE3D3A" w:rsidP="00EE3D3A">
            <w:pPr>
              <w:jc w:val="center"/>
              <w:rPr>
                <w:szCs w:val="28"/>
              </w:rPr>
            </w:pPr>
            <w:r w:rsidRPr="00BF3C60">
              <w:rPr>
                <w:szCs w:val="28"/>
              </w:rPr>
              <w:t>148</w:t>
            </w:r>
          </w:p>
        </w:tc>
      </w:tr>
      <w:tr w:rsidR="00EE3D3A" w:rsidRPr="00BF3C60" w:rsidTr="00EE3D3A">
        <w:tc>
          <w:tcPr>
            <w:tcW w:w="607" w:type="dxa"/>
          </w:tcPr>
          <w:p w:rsidR="00EE3D3A" w:rsidRPr="00BF3C60" w:rsidRDefault="00EE3D3A" w:rsidP="00EE3D3A">
            <w:pPr>
              <w:jc w:val="center"/>
              <w:rPr>
                <w:szCs w:val="28"/>
              </w:rPr>
            </w:pPr>
            <w:r w:rsidRPr="00BF3C60">
              <w:rPr>
                <w:szCs w:val="28"/>
              </w:rPr>
              <w:t>9</w:t>
            </w:r>
          </w:p>
        </w:tc>
        <w:tc>
          <w:tcPr>
            <w:tcW w:w="3802" w:type="dxa"/>
            <w:vAlign w:val="bottom"/>
          </w:tcPr>
          <w:p w:rsidR="00EE3D3A" w:rsidRPr="00BF3C60" w:rsidRDefault="00EE3D3A" w:rsidP="00FA67FB">
            <w:pPr>
              <w:rPr>
                <w:szCs w:val="28"/>
              </w:rPr>
            </w:pPr>
            <w:r w:rsidRPr="00BF3C60">
              <w:rPr>
                <w:szCs w:val="28"/>
              </w:rPr>
              <w:t>Сенгилеевский ТО, в т. ч.:</w:t>
            </w:r>
          </w:p>
        </w:tc>
        <w:tc>
          <w:tcPr>
            <w:tcW w:w="2609" w:type="dxa"/>
            <w:vAlign w:val="center"/>
          </w:tcPr>
          <w:p w:rsidR="00EE3D3A" w:rsidRPr="00BF3C60" w:rsidRDefault="00EE3D3A" w:rsidP="00EE3D3A">
            <w:pPr>
              <w:jc w:val="center"/>
              <w:rPr>
                <w:szCs w:val="28"/>
              </w:rPr>
            </w:pPr>
            <w:r w:rsidRPr="00BF3C60">
              <w:rPr>
                <w:szCs w:val="28"/>
              </w:rPr>
              <w:t>61</w:t>
            </w:r>
          </w:p>
        </w:tc>
        <w:tc>
          <w:tcPr>
            <w:tcW w:w="2609" w:type="dxa"/>
            <w:vAlign w:val="center"/>
          </w:tcPr>
          <w:p w:rsidR="00EE3D3A" w:rsidRPr="00BF3C60" w:rsidRDefault="00EE3D3A" w:rsidP="00EE3D3A">
            <w:pPr>
              <w:jc w:val="center"/>
              <w:rPr>
                <w:szCs w:val="28"/>
              </w:rPr>
            </w:pPr>
            <w:r w:rsidRPr="00BF3C60">
              <w:rPr>
                <w:szCs w:val="28"/>
              </w:rPr>
              <w:t>60</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Сенгилеевское</w:t>
            </w:r>
          </w:p>
        </w:tc>
        <w:tc>
          <w:tcPr>
            <w:tcW w:w="2609" w:type="dxa"/>
            <w:vAlign w:val="center"/>
          </w:tcPr>
          <w:p w:rsidR="00EE3D3A" w:rsidRPr="00BF3C60" w:rsidRDefault="00EE3D3A" w:rsidP="00EE3D3A">
            <w:pPr>
              <w:jc w:val="center"/>
              <w:rPr>
                <w:szCs w:val="28"/>
              </w:rPr>
            </w:pPr>
            <w:r w:rsidRPr="00BF3C60">
              <w:rPr>
                <w:szCs w:val="28"/>
              </w:rPr>
              <w:t>54</w:t>
            </w:r>
          </w:p>
        </w:tc>
        <w:tc>
          <w:tcPr>
            <w:tcW w:w="2609" w:type="dxa"/>
            <w:vAlign w:val="center"/>
          </w:tcPr>
          <w:p w:rsidR="00EE3D3A" w:rsidRPr="00BF3C60" w:rsidRDefault="00EE3D3A" w:rsidP="00EE3D3A">
            <w:pPr>
              <w:jc w:val="center"/>
              <w:rPr>
                <w:szCs w:val="28"/>
              </w:rPr>
            </w:pPr>
            <w:r w:rsidRPr="00BF3C60">
              <w:rPr>
                <w:szCs w:val="28"/>
              </w:rPr>
              <w:t>53</w:t>
            </w:r>
          </w:p>
        </w:tc>
      </w:tr>
      <w:tr w:rsidR="00EE3D3A" w:rsidRPr="00BF3C60" w:rsidTr="00EE3D3A">
        <w:tc>
          <w:tcPr>
            <w:tcW w:w="607" w:type="dxa"/>
          </w:tcPr>
          <w:p w:rsidR="00EE3D3A" w:rsidRPr="00BF3C60" w:rsidRDefault="00EE3D3A" w:rsidP="00EE3D3A">
            <w:pPr>
              <w:jc w:val="center"/>
              <w:rPr>
                <w:szCs w:val="28"/>
              </w:rPr>
            </w:pPr>
            <w:r w:rsidRPr="00BF3C60">
              <w:rPr>
                <w:szCs w:val="28"/>
              </w:rPr>
              <w:t>10</w:t>
            </w:r>
          </w:p>
        </w:tc>
        <w:tc>
          <w:tcPr>
            <w:tcW w:w="3802" w:type="dxa"/>
            <w:vAlign w:val="bottom"/>
          </w:tcPr>
          <w:p w:rsidR="00EE3D3A" w:rsidRPr="00BF3C60" w:rsidRDefault="00EE3D3A" w:rsidP="00FA67FB">
            <w:pPr>
              <w:rPr>
                <w:szCs w:val="28"/>
              </w:rPr>
            </w:pPr>
            <w:r w:rsidRPr="00BF3C60">
              <w:rPr>
                <w:szCs w:val="28"/>
              </w:rPr>
              <w:t>Татарский ТО, в т. ч.:</w:t>
            </w:r>
          </w:p>
        </w:tc>
        <w:tc>
          <w:tcPr>
            <w:tcW w:w="2609" w:type="dxa"/>
            <w:vAlign w:val="center"/>
          </w:tcPr>
          <w:p w:rsidR="00EE3D3A" w:rsidRPr="00BF3C60" w:rsidRDefault="00EE3D3A" w:rsidP="00EE3D3A">
            <w:pPr>
              <w:jc w:val="center"/>
              <w:rPr>
                <w:szCs w:val="28"/>
              </w:rPr>
            </w:pPr>
            <w:r w:rsidRPr="00BF3C60">
              <w:rPr>
                <w:szCs w:val="28"/>
              </w:rPr>
              <w:t>172</w:t>
            </w:r>
          </w:p>
        </w:tc>
        <w:tc>
          <w:tcPr>
            <w:tcW w:w="2609" w:type="dxa"/>
            <w:vAlign w:val="center"/>
          </w:tcPr>
          <w:p w:rsidR="00EE3D3A" w:rsidRPr="00BF3C60" w:rsidRDefault="00EE3D3A" w:rsidP="00EE3D3A">
            <w:pPr>
              <w:jc w:val="center"/>
              <w:rPr>
                <w:szCs w:val="28"/>
              </w:rPr>
            </w:pPr>
            <w:r w:rsidRPr="00BF3C60">
              <w:rPr>
                <w:szCs w:val="28"/>
              </w:rPr>
              <w:t>181</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 Татарка</w:t>
            </w:r>
          </w:p>
        </w:tc>
        <w:tc>
          <w:tcPr>
            <w:tcW w:w="2609" w:type="dxa"/>
            <w:vAlign w:val="center"/>
          </w:tcPr>
          <w:p w:rsidR="00EE3D3A" w:rsidRPr="00BF3C60" w:rsidRDefault="00EE3D3A" w:rsidP="00EE3D3A">
            <w:pPr>
              <w:jc w:val="center"/>
              <w:rPr>
                <w:szCs w:val="28"/>
              </w:rPr>
            </w:pPr>
            <w:r w:rsidRPr="00BF3C60">
              <w:rPr>
                <w:szCs w:val="28"/>
              </w:rPr>
              <w:t>133</w:t>
            </w:r>
          </w:p>
        </w:tc>
        <w:tc>
          <w:tcPr>
            <w:tcW w:w="2609" w:type="dxa"/>
            <w:vAlign w:val="center"/>
          </w:tcPr>
          <w:p w:rsidR="00EE3D3A" w:rsidRPr="00BF3C60" w:rsidRDefault="00EE3D3A" w:rsidP="00EE3D3A">
            <w:pPr>
              <w:jc w:val="center"/>
              <w:rPr>
                <w:szCs w:val="28"/>
              </w:rPr>
            </w:pPr>
            <w:r w:rsidRPr="00BF3C60">
              <w:rPr>
                <w:szCs w:val="28"/>
              </w:rPr>
              <w:t>141</w:t>
            </w:r>
          </w:p>
        </w:tc>
      </w:tr>
      <w:tr w:rsidR="00EE3D3A" w:rsidRPr="00BF3C60" w:rsidTr="00EE3D3A">
        <w:tc>
          <w:tcPr>
            <w:tcW w:w="607" w:type="dxa"/>
          </w:tcPr>
          <w:p w:rsidR="00EE3D3A" w:rsidRPr="00BF3C60" w:rsidRDefault="00EE3D3A" w:rsidP="00EE3D3A">
            <w:pPr>
              <w:jc w:val="center"/>
              <w:rPr>
                <w:szCs w:val="28"/>
              </w:rPr>
            </w:pPr>
            <w:r w:rsidRPr="00BF3C60">
              <w:rPr>
                <w:szCs w:val="28"/>
              </w:rPr>
              <w:t>11</w:t>
            </w:r>
          </w:p>
        </w:tc>
        <w:tc>
          <w:tcPr>
            <w:tcW w:w="3802" w:type="dxa"/>
            <w:vAlign w:val="bottom"/>
          </w:tcPr>
          <w:p w:rsidR="00EE3D3A" w:rsidRPr="00BF3C60" w:rsidRDefault="00EE3D3A" w:rsidP="00FA67FB">
            <w:pPr>
              <w:rPr>
                <w:szCs w:val="28"/>
              </w:rPr>
            </w:pPr>
            <w:r w:rsidRPr="00BF3C60">
              <w:rPr>
                <w:szCs w:val="28"/>
              </w:rPr>
              <w:t>Темнолесский ТО, в т. ч.:</w:t>
            </w:r>
          </w:p>
        </w:tc>
        <w:tc>
          <w:tcPr>
            <w:tcW w:w="2609" w:type="dxa"/>
            <w:vAlign w:val="center"/>
          </w:tcPr>
          <w:p w:rsidR="00EE3D3A" w:rsidRPr="00BF3C60" w:rsidRDefault="00EE3D3A" w:rsidP="00EE3D3A">
            <w:pPr>
              <w:jc w:val="center"/>
              <w:rPr>
                <w:szCs w:val="28"/>
              </w:rPr>
            </w:pPr>
            <w:r w:rsidRPr="00BF3C60">
              <w:rPr>
                <w:szCs w:val="28"/>
              </w:rPr>
              <w:t>54</w:t>
            </w:r>
          </w:p>
        </w:tc>
        <w:tc>
          <w:tcPr>
            <w:tcW w:w="2609" w:type="dxa"/>
            <w:vAlign w:val="center"/>
          </w:tcPr>
          <w:p w:rsidR="00EE3D3A" w:rsidRPr="00BF3C60" w:rsidRDefault="00EE3D3A" w:rsidP="00EE3D3A">
            <w:pPr>
              <w:jc w:val="center"/>
              <w:rPr>
                <w:szCs w:val="28"/>
              </w:rPr>
            </w:pPr>
            <w:r w:rsidRPr="00BF3C60">
              <w:rPr>
                <w:szCs w:val="28"/>
              </w:rPr>
              <w:t>54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ст. Темнолесская</w:t>
            </w:r>
          </w:p>
        </w:tc>
        <w:tc>
          <w:tcPr>
            <w:tcW w:w="2609" w:type="dxa"/>
            <w:vAlign w:val="center"/>
          </w:tcPr>
          <w:p w:rsidR="00EE3D3A" w:rsidRPr="00BF3C60" w:rsidRDefault="00EE3D3A" w:rsidP="00EE3D3A">
            <w:pPr>
              <w:jc w:val="center"/>
              <w:rPr>
                <w:szCs w:val="28"/>
              </w:rPr>
            </w:pPr>
            <w:r w:rsidRPr="00BF3C60">
              <w:rPr>
                <w:szCs w:val="28"/>
              </w:rPr>
              <w:t>53</w:t>
            </w:r>
          </w:p>
        </w:tc>
        <w:tc>
          <w:tcPr>
            <w:tcW w:w="2609" w:type="dxa"/>
            <w:vAlign w:val="center"/>
          </w:tcPr>
          <w:p w:rsidR="00EE3D3A" w:rsidRPr="00BF3C60" w:rsidRDefault="00EE3D3A" w:rsidP="00EE3D3A">
            <w:pPr>
              <w:jc w:val="center"/>
              <w:rPr>
                <w:szCs w:val="28"/>
              </w:rPr>
            </w:pPr>
            <w:r w:rsidRPr="00BF3C60">
              <w:rPr>
                <w:szCs w:val="28"/>
              </w:rPr>
              <w:t>54</w:t>
            </w:r>
          </w:p>
        </w:tc>
      </w:tr>
      <w:tr w:rsidR="00EE3D3A" w:rsidRPr="00BF3C60" w:rsidTr="00EE3D3A">
        <w:tc>
          <w:tcPr>
            <w:tcW w:w="607" w:type="dxa"/>
          </w:tcPr>
          <w:p w:rsidR="00EE3D3A" w:rsidRPr="00BF3C60" w:rsidRDefault="00EE3D3A" w:rsidP="00EE3D3A">
            <w:pPr>
              <w:jc w:val="center"/>
              <w:rPr>
                <w:szCs w:val="28"/>
              </w:rPr>
            </w:pPr>
            <w:r w:rsidRPr="00BF3C60">
              <w:rPr>
                <w:szCs w:val="28"/>
              </w:rPr>
              <w:t>12</w:t>
            </w:r>
          </w:p>
        </w:tc>
        <w:tc>
          <w:tcPr>
            <w:tcW w:w="3802" w:type="dxa"/>
            <w:vAlign w:val="bottom"/>
          </w:tcPr>
          <w:p w:rsidR="00EE3D3A" w:rsidRPr="00BF3C60" w:rsidRDefault="00EE3D3A" w:rsidP="00FA67FB">
            <w:pPr>
              <w:rPr>
                <w:szCs w:val="28"/>
              </w:rPr>
            </w:pPr>
            <w:r w:rsidRPr="00BF3C60">
              <w:rPr>
                <w:szCs w:val="28"/>
              </w:rPr>
              <w:t>Цимлянский ТО</w:t>
            </w:r>
            <w:r w:rsidR="00EE4125">
              <w:rPr>
                <w:szCs w:val="28"/>
              </w:rPr>
              <w:t xml:space="preserve">, </w:t>
            </w:r>
            <w:r w:rsidR="00EE4125" w:rsidRPr="00BF3C60">
              <w:rPr>
                <w:szCs w:val="28"/>
              </w:rPr>
              <w:t>в т. ч.:</w:t>
            </w:r>
          </w:p>
        </w:tc>
        <w:tc>
          <w:tcPr>
            <w:tcW w:w="2609" w:type="dxa"/>
            <w:vAlign w:val="center"/>
          </w:tcPr>
          <w:p w:rsidR="00EE3D3A" w:rsidRPr="00BF3C60" w:rsidRDefault="00EE3D3A" w:rsidP="00EE3D3A">
            <w:pPr>
              <w:jc w:val="center"/>
              <w:rPr>
                <w:szCs w:val="28"/>
              </w:rPr>
            </w:pPr>
            <w:r w:rsidRPr="00BF3C60">
              <w:rPr>
                <w:szCs w:val="28"/>
              </w:rPr>
              <w:t>38</w:t>
            </w:r>
          </w:p>
        </w:tc>
        <w:tc>
          <w:tcPr>
            <w:tcW w:w="2609" w:type="dxa"/>
            <w:vAlign w:val="center"/>
          </w:tcPr>
          <w:p w:rsidR="00EE3D3A" w:rsidRPr="00BF3C60" w:rsidRDefault="00EE3D3A" w:rsidP="00EE3D3A">
            <w:pPr>
              <w:jc w:val="center"/>
              <w:rPr>
                <w:szCs w:val="28"/>
              </w:rPr>
            </w:pPr>
            <w:r w:rsidRPr="00BF3C60">
              <w:rPr>
                <w:szCs w:val="28"/>
              </w:rPr>
              <w:t>34</w:t>
            </w:r>
          </w:p>
        </w:tc>
      </w:tr>
      <w:tr w:rsidR="00EE3D3A" w:rsidRPr="00BF3C60" w:rsidTr="00EE3D3A">
        <w:tc>
          <w:tcPr>
            <w:tcW w:w="607" w:type="dxa"/>
          </w:tcPr>
          <w:p w:rsidR="00EE3D3A" w:rsidRPr="00BF3C60" w:rsidRDefault="00EE3D3A" w:rsidP="00EE3D3A">
            <w:pPr>
              <w:jc w:val="center"/>
              <w:rPr>
                <w:szCs w:val="28"/>
              </w:rPr>
            </w:pPr>
            <w:r w:rsidRPr="00BF3C60">
              <w:rPr>
                <w:szCs w:val="28"/>
              </w:rPr>
              <w:t>–</w:t>
            </w:r>
          </w:p>
        </w:tc>
        <w:tc>
          <w:tcPr>
            <w:tcW w:w="3802" w:type="dxa"/>
            <w:vAlign w:val="bottom"/>
          </w:tcPr>
          <w:p w:rsidR="00EE3D3A" w:rsidRPr="00BF3C60" w:rsidRDefault="00EE3D3A" w:rsidP="00FA67FB">
            <w:pPr>
              <w:rPr>
                <w:szCs w:val="28"/>
              </w:rPr>
            </w:pPr>
            <w:r w:rsidRPr="00BF3C60">
              <w:rPr>
                <w:szCs w:val="28"/>
              </w:rPr>
              <w:t>п. Цимлянский</w:t>
            </w:r>
          </w:p>
        </w:tc>
        <w:tc>
          <w:tcPr>
            <w:tcW w:w="2609" w:type="dxa"/>
            <w:vAlign w:val="center"/>
          </w:tcPr>
          <w:p w:rsidR="00EE3D3A" w:rsidRPr="00BF3C60" w:rsidRDefault="00EE3D3A" w:rsidP="00EE3D3A">
            <w:pPr>
              <w:jc w:val="center"/>
              <w:rPr>
                <w:szCs w:val="28"/>
              </w:rPr>
            </w:pPr>
            <w:r w:rsidRPr="00BF3C60">
              <w:rPr>
                <w:szCs w:val="28"/>
              </w:rPr>
              <w:t>28</w:t>
            </w:r>
          </w:p>
        </w:tc>
        <w:tc>
          <w:tcPr>
            <w:tcW w:w="2609" w:type="dxa"/>
            <w:vAlign w:val="center"/>
          </w:tcPr>
          <w:p w:rsidR="00EE3D3A" w:rsidRPr="00BF3C60" w:rsidRDefault="00EE3D3A" w:rsidP="00EE3D3A">
            <w:pPr>
              <w:jc w:val="center"/>
              <w:rPr>
                <w:szCs w:val="28"/>
              </w:rPr>
            </w:pPr>
            <w:r w:rsidRPr="00BF3C60">
              <w:rPr>
                <w:szCs w:val="28"/>
              </w:rPr>
              <w:t>26</w:t>
            </w:r>
          </w:p>
        </w:tc>
      </w:tr>
    </w:tbl>
    <w:p w:rsidR="00EE3D3A" w:rsidRPr="00BF3C60" w:rsidRDefault="00EE3D3A" w:rsidP="00EE3D3A">
      <w:pPr>
        <w:ind w:firstLine="567"/>
        <w:jc w:val="both"/>
        <w:rPr>
          <w:szCs w:val="28"/>
        </w:rPr>
      </w:pPr>
    </w:p>
    <w:p w:rsidR="00EE3D3A" w:rsidRPr="00BF3C60" w:rsidRDefault="00EE3D3A" w:rsidP="00EE3D3A">
      <w:pPr>
        <w:ind w:firstLine="567"/>
        <w:jc w:val="both"/>
        <w:rPr>
          <w:bCs/>
          <w:szCs w:val="28"/>
        </w:rPr>
      </w:pPr>
      <w:r w:rsidRPr="00BF3C60">
        <w:rPr>
          <w:bCs/>
          <w:szCs w:val="28"/>
        </w:rPr>
        <w:t xml:space="preserve">Расчет общей потребности населения Шпаковского муниципального округа в объектах физической культуры и спорта произведен с учетом требований СП 42.13330.2016 Градостроительство. Планировка и застройка городских и сельских поселений. Актуализированная редакция СНиП 2.07.01-89*, определение потребности населения Шпаковского муниципального </w:t>
      </w:r>
      <w:r w:rsidRPr="00BF3C60">
        <w:rPr>
          <w:bCs/>
          <w:szCs w:val="28"/>
        </w:rPr>
        <w:lastRenderedPageBreak/>
        <w:t>округа в объектах физической культуры и спорта в разрезе отдельных населенных пунктов целесообразно произвести при подготовке программы комплексного развития социальной инфраструктуры Шпаковского муниципального округа.</w:t>
      </w:r>
    </w:p>
    <w:p w:rsidR="00EE3D3A" w:rsidRPr="00BF3C60" w:rsidRDefault="00EE3D3A" w:rsidP="00EE3D3A">
      <w:pPr>
        <w:jc w:val="center"/>
        <w:rPr>
          <w:b/>
          <w:szCs w:val="28"/>
        </w:rPr>
      </w:pPr>
    </w:p>
    <w:p w:rsidR="00EE3D3A" w:rsidRPr="00F24172" w:rsidRDefault="00EE3D3A" w:rsidP="00EE3D3A">
      <w:pPr>
        <w:jc w:val="center"/>
        <w:rPr>
          <w:szCs w:val="28"/>
        </w:rPr>
      </w:pPr>
      <w:r w:rsidRPr="00F24172">
        <w:rPr>
          <w:szCs w:val="28"/>
        </w:rPr>
        <w:t>7.6 Транспортная инфраструктура</w:t>
      </w:r>
    </w:p>
    <w:p w:rsidR="00EE3D3A" w:rsidRPr="00BF3C60" w:rsidRDefault="00EE3D3A" w:rsidP="00EE3D3A">
      <w:pPr>
        <w:ind w:firstLine="567"/>
        <w:jc w:val="both"/>
        <w:rPr>
          <w:szCs w:val="28"/>
        </w:rPr>
      </w:pPr>
      <w:r w:rsidRPr="00BF3C60">
        <w:rPr>
          <w:szCs w:val="28"/>
        </w:rPr>
        <w:t>Шпаковский муниципальный округ отличается относительно выгодным транспортно-географическим положением, способствующее взаимосвязям округа как с прилегающими муниципальными образованиями Ставропольского края, так и с соседними регионами.</w:t>
      </w:r>
    </w:p>
    <w:p w:rsidR="00EE3D3A" w:rsidRPr="00BF3C60" w:rsidRDefault="00EE3D3A" w:rsidP="00EE3D3A">
      <w:pPr>
        <w:ind w:firstLine="567"/>
        <w:jc w:val="both"/>
        <w:rPr>
          <w:szCs w:val="28"/>
        </w:rPr>
      </w:pPr>
      <w:r w:rsidRPr="00BF3C60">
        <w:rPr>
          <w:szCs w:val="28"/>
        </w:rPr>
        <w:t xml:space="preserve">Транспортная система Шпаковского муниципального округа неразрывно связана с транспортной системой Ставропольского края. Транспортная система планируемого муниципального образования включает в себя системы внешнего транспорта (железнодорожного и автомобильного), системы транспорта населенных пунктов </w:t>
      </w:r>
      <w:r w:rsidR="002B22F0" w:rsidRPr="00BF3C60">
        <w:rPr>
          <w:szCs w:val="28"/>
        </w:rPr>
        <w:t xml:space="preserve">муниципального </w:t>
      </w:r>
      <w:r w:rsidRPr="00BF3C60">
        <w:rPr>
          <w:szCs w:val="28"/>
        </w:rPr>
        <w:t>округа, составной частью которой является улично-дорожная сеть и транспортные сооружения. При этом, системы, объекты и сооружения внешнего и муниципального транспорта тесно связаны друг с другом.</w:t>
      </w:r>
    </w:p>
    <w:p w:rsidR="00EE3D3A" w:rsidRPr="00BF3C60" w:rsidRDefault="00EE3D3A" w:rsidP="00EE3D3A">
      <w:pPr>
        <w:ind w:firstLine="567"/>
        <w:jc w:val="both"/>
        <w:rPr>
          <w:szCs w:val="28"/>
        </w:rPr>
      </w:pPr>
      <w:r w:rsidRPr="00BF3C60">
        <w:rPr>
          <w:szCs w:val="28"/>
        </w:rPr>
        <w:t>Развитие транспортной системы Шпаковского муниципального округа базируется на реализации мероприятий в отношении транспортной инфраструктуры федерального и регионального значения (внешний транспорт) и местного значения (автомобильные дороги местного значения, улично-дорожная сеть населенных пунктов).</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7.6.1 Внешний транспорт</w:t>
      </w:r>
    </w:p>
    <w:p w:rsidR="00EE3D3A" w:rsidRPr="00BF3C60" w:rsidRDefault="00EE3D3A" w:rsidP="00EE3D3A">
      <w:pPr>
        <w:ind w:firstLine="567"/>
        <w:jc w:val="both"/>
        <w:rPr>
          <w:szCs w:val="28"/>
        </w:rPr>
      </w:pPr>
      <w:r w:rsidRPr="00BF3C60">
        <w:rPr>
          <w:szCs w:val="28"/>
        </w:rPr>
        <w:t>Осуществление внешних связей планируемого Шпаковского муниципального округа осуществляется по средствам автомобильных дорог федерального и регионального значения.</w:t>
      </w:r>
    </w:p>
    <w:p w:rsidR="00EE3D3A" w:rsidRPr="00BF3C60" w:rsidRDefault="00EE3D3A" w:rsidP="00EE3D3A">
      <w:pPr>
        <w:ind w:firstLine="567"/>
        <w:jc w:val="both"/>
        <w:rPr>
          <w:szCs w:val="28"/>
        </w:rPr>
      </w:pPr>
      <w:r w:rsidRPr="00BF3C60">
        <w:rPr>
          <w:szCs w:val="28"/>
        </w:rPr>
        <w:t xml:space="preserve">В соответствии со </w:t>
      </w:r>
      <w:r w:rsidR="00A415EB" w:rsidRPr="00BF3C60">
        <w:rPr>
          <w:szCs w:val="28"/>
        </w:rPr>
        <w:t>с</w:t>
      </w:r>
      <w:r w:rsidRPr="00BF3C60">
        <w:rPr>
          <w:szCs w:val="28"/>
        </w:rPr>
        <w:t>хемой территориального планирования Российской Федерации в области федерального транспорта и автомобильных дорог федерального значения (утверждена распоряжением Правительства Россий</w:t>
      </w:r>
      <w:r w:rsidR="00355380" w:rsidRPr="00BF3C60">
        <w:rPr>
          <w:szCs w:val="28"/>
        </w:rPr>
        <w:t xml:space="preserve">ской Федерации от 19.03.2013 </w:t>
      </w:r>
      <w:r w:rsidRPr="00BF3C60">
        <w:rPr>
          <w:szCs w:val="28"/>
        </w:rPr>
        <w:t xml:space="preserve">№ 384-р </w:t>
      </w:r>
      <w:r w:rsidR="00CD5C88" w:rsidRPr="00BF3C60">
        <w:rPr>
          <w:szCs w:val="28"/>
        </w:rPr>
        <w:t>«</w:t>
      </w:r>
      <w:r w:rsidRPr="00BF3C60">
        <w:rPr>
          <w:szCs w:val="28"/>
        </w:rPr>
        <w:t>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CD5C88" w:rsidRPr="00BF3C60">
        <w:rPr>
          <w:szCs w:val="28"/>
        </w:rPr>
        <w:t>»</w:t>
      </w:r>
      <w:r w:rsidRPr="00BF3C60">
        <w:rPr>
          <w:szCs w:val="28"/>
        </w:rPr>
        <w:t>) мероприятий по развитию внешнего автомобильного транспорта в Шпаковском муниципальном округе не предусмотрено.</w:t>
      </w:r>
    </w:p>
    <w:p w:rsidR="00EE3D3A" w:rsidRPr="00BF3C60" w:rsidRDefault="00EE3D3A" w:rsidP="00EE3D3A">
      <w:pPr>
        <w:ind w:firstLine="567"/>
        <w:jc w:val="both"/>
        <w:rPr>
          <w:szCs w:val="28"/>
        </w:rPr>
      </w:pPr>
      <w:r w:rsidRPr="00BF3C60">
        <w:rPr>
          <w:szCs w:val="28"/>
        </w:rPr>
        <w:t xml:space="preserve">В соответствии со </w:t>
      </w:r>
      <w:r w:rsidR="00A415EB" w:rsidRPr="00BF3C60">
        <w:rPr>
          <w:szCs w:val="28"/>
        </w:rPr>
        <w:t>с</w:t>
      </w:r>
      <w:r w:rsidRPr="00BF3C60">
        <w:rPr>
          <w:szCs w:val="28"/>
        </w:rPr>
        <w:t>хемой территориального планирования Ставропольского края мероприятий по развитию внешнего автомобильного транспорта в Шпаковском муниципальном округе не предусмотрено.</w:t>
      </w:r>
    </w:p>
    <w:p w:rsidR="00EE3D3A" w:rsidRPr="00BF3C60" w:rsidRDefault="00EE3D3A" w:rsidP="00EE3D3A">
      <w:pPr>
        <w:ind w:firstLine="567"/>
        <w:jc w:val="both"/>
        <w:rPr>
          <w:szCs w:val="28"/>
        </w:rPr>
      </w:pPr>
      <w:r w:rsidRPr="00BF3C60">
        <w:rPr>
          <w:szCs w:val="28"/>
        </w:rPr>
        <w:t>Развитие железнодорожного транспорта на первую очередь и расчетный срок в Шпаковском муниципальном округе документами территориального планирования Российской Федерации и Ставропольского края не предусмотрено.</w:t>
      </w:r>
    </w:p>
    <w:p w:rsidR="00EE3D3A" w:rsidRPr="00BF3C60" w:rsidRDefault="00EE3D3A" w:rsidP="00EE3D3A">
      <w:pPr>
        <w:ind w:firstLine="567"/>
        <w:jc w:val="both"/>
        <w:rPr>
          <w:szCs w:val="28"/>
        </w:rPr>
      </w:pPr>
      <w:r w:rsidRPr="00BF3C60">
        <w:rPr>
          <w:szCs w:val="28"/>
        </w:rPr>
        <w:lastRenderedPageBreak/>
        <w:t>Развитие трубопроводного транспорта на первую очередь и расчетный срок в Шпаковском муниципальном округе документами территориального планирования Российской Федерации и Ставропольского края не предусмотрено.</w:t>
      </w:r>
    </w:p>
    <w:p w:rsidR="00EE3D3A" w:rsidRPr="00BF3C60" w:rsidRDefault="00EE3D3A" w:rsidP="00EE3D3A">
      <w:pPr>
        <w:ind w:firstLine="567"/>
        <w:jc w:val="both"/>
        <w:rPr>
          <w:szCs w:val="28"/>
        </w:rPr>
      </w:pPr>
    </w:p>
    <w:p w:rsidR="00EE3D3A" w:rsidRPr="00F24172" w:rsidRDefault="00EE3D3A" w:rsidP="00EE3D3A">
      <w:pPr>
        <w:jc w:val="center"/>
        <w:rPr>
          <w:bCs/>
          <w:szCs w:val="28"/>
        </w:rPr>
      </w:pPr>
      <w:r w:rsidRPr="00F24172">
        <w:rPr>
          <w:bCs/>
          <w:szCs w:val="28"/>
        </w:rPr>
        <w:t>7.6.2 Автомобильные дороги местного значения. Улично-дорожная сеть</w:t>
      </w:r>
    </w:p>
    <w:p w:rsidR="00EE3D3A" w:rsidRPr="00BF3C60" w:rsidRDefault="00EE3D3A" w:rsidP="00EE3D3A">
      <w:pPr>
        <w:ind w:firstLine="567"/>
        <w:jc w:val="both"/>
        <w:rPr>
          <w:szCs w:val="28"/>
        </w:rPr>
      </w:pPr>
      <w:r w:rsidRPr="00BF3C60">
        <w:rPr>
          <w:szCs w:val="28"/>
        </w:rPr>
        <w:t>Улично-дорожная сеть населенных пунктов обеспечивает связи жилых, производственных, туристских и рекреационных градостроительных образований с центром населенного пункта и между собой, подъезды и подходы к земельным участкам всех зданий и сооружений, а также транспортные связи населенного пункта с прилегающими территориями и другими поселениями.</w:t>
      </w:r>
      <w:r w:rsidRPr="00BF3C60">
        <w:rPr>
          <w:szCs w:val="28"/>
          <w:vertAlign w:val="superscript"/>
        </w:rPr>
        <w:footnoteReference w:id="40"/>
      </w:r>
    </w:p>
    <w:p w:rsidR="00EE3D3A" w:rsidRPr="00BF3C60" w:rsidRDefault="00EE3D3A" w:rsidP="00EE3D3A">
      <w:pPr>
        <w:ind w:firstLine="567"/>
        <w:jc w:val="both"/>
        <w:rPr>
          <w:szCs w:val="28"/>
        </w:rPr>
      </w:pPr>
      <w:r w:rsidRPr="00BF3C60">
        <w:rPr>
          <w:szCs w:val="28"/>
        </w:rPr>
        <w:t>Перспективы развития автомобильных дорог местного значения и улично-дорожной сети населенных пунктов связаны в первую очередь с плановой реконструкцией указанных объектов и доведения технических параметров до нормативных.</w:t>
      </w:r>
    </w:p>
    <w:p w:rsidR="00EE3D3A" w:rsidRPr="00BF3C60" w:rsidRDefault="00EE3D3A" w:rsidP="00EE3D3A">
      <w:pPr>
        <w:ind w:firstLine="567"/>
        <w:jc w:val="both"/>
        <w:rPr>
          <w:szCs w:val="28"/>
        </w:rPr>
      </w:pPr>
      <w:r w:rsidRPr="00BF3C60">
        <w:rPr>
          <w:szCs w:val="28"/>
        </w:rPr>
        <w:t>Классификация улиц и дорог принята в соответствии с СП 42.13330.2016 Свод правил. Градостроительство. Планировка и застройка городских и сельских поселений.</w:t>
      </w:r>
    </w:p>
    <w:p w:rsidR="00EE3D3A" w:rsidRPr="00BF3C60" w:rsidRDefault="00EE3D3A" w:rsidP="00EE3D3A">
      <w:pPr>
        <w:ind w:firstLine="567"/>
        <w:jc w:val="both"/>
        <w:rPr>
          <w:szCs w:val="28"/>
        </w:rPr>
      </w:pPr>
      <w:r w:rsidRPr="00BF3C60">
        <w:rPr>
          <w:szCs w:val="28"/>
        </w:rPr>
        <w:t>На территории Шпаковского муниципального округа в составе УДС населенных пунктов выделены 3 типа дорог и улиц (таблица 7.6.2.1).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7.6.2.1</w:t>
      </w:r>
    </w:p>
    <w:p w:rsidR="00EE3D3A" w:rsidRPr="00BF3C60" w:rsidRDefault="00994180" w:rsidP="00EE3D3A">
      <w:pPr>
        <w:jc w:val="center"/>
        <w:rPr>
          <w:szCs w:val="28"/>
        </w:rPr>
      </w:pPr>
      <w:r w:rsidRPr="00BF3C60">
        <w:rPr>
          <w:szCs w:val="28"/>
        </w:rPr>
        <w:t>Сеть улиц и дорог Шпаковского муниципального округа</w:t>
      </w:r>
    </w:p>
    <w:p w:rsidR="00FA67FB" w:rsidRPr="00BF3C60" w:rsidRDefault="00FA67FB" w:rsidP="00EE3D3A">
      <w:pPr>
        <w:jc w:val="center"/>
        <w:rPr>
          <w:szCs w:val="28"/>
        </w:rPr>
      </w:pPr>
    </w:p>
    <w:tbl>
      <w:tblPr>
        <w:tblStyle w:val="TableGridReport8"/>
        <w:tblW w:w="0" w:type="auto"/>
        <w:tblLook w:val="04A0" w:firstRow="1" w:lastRow="0" w:firstColumn="1" w:lastColumn="0" w:noHBand="0" w:noVBand="1"/>
      </w:tblPr>
      <w:tblGrid>
        <w:gridCol w:w="3890"/>
        <w:gridCol w:w="5454"/>
      </w:tblGrid>
      <w:tr w:rsidR="00EE3D3A" w:rsidRPr="00BF3C60" w:rsidTr="00EE3D3A">
        <w:tc>
          <w:tcPr>
            <w:tcW w:w="4077" w:type="dxa"/>
          </w:tcPr>
          <w:p w:rsidR="00EE3D3A" w:rsidRPr="00BF3C60" w:rsidRDefault="00EE3D3A" w:rsidP="00EE3D3A">
            <w:pPr>
              <w:jc w:val="center"/>
              <w:rPr>
                <w:szCs w:val="28"/>
              </w:rPr>
            </w:pPr>
            <w:r w:rsidRPr="00BF3C60">
              <w:rPr>
                <w:szCs w:val="28"/>
              </w:rPr>
              <w:t>Категория дорог и улиц</w:t>
            </w:r>
          </w:p>
        </w:tc>
        <w:tc>
          <w:tcPr>
            <w:tcW w:w="5776" w:type="dxa"/>
          </w:tcPr>
          <w:p w:rsidR="00EE3D3A" w:rsidRPr="00BF3C60" w:rsidRDefault="00EE3D3A" w:rsidP="00EE3D3A">
            <w:pPr>
              <w:jc w:val="center"/>
              <w:rPr>
                <w:szCs w:val="28"/>
              </w:rPr>
            </w:pPr>
            <w:r w:rsidRPr="00BF3C60">
              <w:rPr>
                <w:szCs w:val="28"/>
              </w:rPr>
              <w:t>Основное назначение дорог и улиц</w:t>
            </w:r>
          </w:p>
        </w:tc>
      </w:tr>
      <w:tr w:rsidR="00EE3D3A" w:rsidRPr="00BF3C60" w:rsidTr="00EE3D3A">
        <w:tc>
          <w:tcPr>
            <w:tcW w:w="4077" w:type="dxa"/>
          </w:tcPr>
          <w:p w:rsidR="00EE3D3A" w:rsidRPr="00BF3C60" w:rsidRDefault="00EE3D3A" w:rsidP="00EE3D3A">
            <w:pPr>
              <w:rPr>
                <w:szCs w:val="28"/>
              </w:rPr>
            </w:pPr>
            <w:r w:rsidRPr="00BF3C60">
              <w:rPr>
                <w:szCs w:val="28"/>
              </w:rPr>
              <w:t>Улицы общегородского значения</w:t>
            </w:r>
          </w:p>
        </w:tc>
        <w:tc>
          <w:tcPr>
            <w:tcW w:w="5776" w:type="dxa"/>
          </w:tcPr>
          <w:p w:rsidR="00EE3D3A" w:rsidRPr="00BF3C60" w:rsidRDefault="00EE3D3A" w:rsidP="00EE3D3A">
            <w:pPr>
              <w:jc w:val="both"/>
              <w:rPr>
                <w:szCs w:val="28"/>
              </w:rPr>
            </w:pPr>
            <w:r w:rsidRPr="00BF3C60">
              <w:rPr>
                <w:szCs w:val="28"/>
              </w:rPr>
              <w:t>Транспортная связь между жилыми, промышленными районами и центром города, выходы на внешние автомобильные дороги.</w:t>
            </w:r>
          </w:p>
          <w:p w:rsidR="00EE3D3A" w:rsidRPr="00BF3C60" w:rsidRDefault="00EE3D3A" w:rsidP="00EE3D3A">
            <w:pPr>
              <w:jc w:val="both"/>
              <w:rPr>
                <w:szCs w:val="28"/>
              </w:rPr>
            </w:pPr>
            <w:r w:rsidRPr="00BF3C60">
              <w:rPr>
                <w:szCs w:val="28"/>
              </w:rPr>
              <w:t>Транспортно-планировочные оси города.</w:t>
            </w:r>
          </w:p>
          <w:p w:rsidR="00EE3D3A" w:rsidRPr="00BF3C60" w:rsidRDefault="00EE3D3A" w:rsidP="00EE3D3A">
            <w:pPr>
              <w:jc w:val="both"/>
              <w:rPr>
                <w:szCs w:val="28"/>
              </w:rPr>
            </w:pPr>
            <w:r w:rsidRPr="00BF3C60">
              <w:rPr>
                <w:szCs w:val="28"/>
              </w:rPr>
              <w:t>Движение регулируемое и саморегулируемое.</w:t>
            </w:r>
          </w:p>
          <w:p w:rsidR="00EE3D3A" w:rsidRPr="00BF3C60" w:rsidRDefault="00EE3D3A" w:rsidP="00EE3D3A">
            <w:pPr>
              <w:jc w:val="both"/>
              <w:rPr>
                <w:szCs w:val="28"/>
              </w:rPr>
            </w:pPr>
            <w:r w:rsidRPr="00BF3C60">
              <w:rPr>
                <w:szCs w:val="28"/>
              </w:rPr>
              <w:t>Пропуск всех видов транспорта. Пешеходные переходы устраиваются в уровне проезжей части.</w:t>
            </w:r>
          </w:p>
        </w:tc>
      </w:tr>
      <w:tr w:rsidR="00EE3D3A" w:rsidRPr="00BF3C60" w:rsidTr="00EE3D3A">
        <w:tc>
          <w:tcPr>
            <w:tcW w:w="4077" w:type="dxa"/>
          </w:tcPr>
          <w:p w:rsidR="00EE3D3A" w:rsidRPr="00BF3C60" w:rsidRDefault="00EE3D3A" w:rsidP="00EE3D3A">
            <w:pPr>
              <w:rPr>
                <w:szCs w:val="28"/>
              </w:rPr>
            </w:pPr>
            <w:r w:rsidRPr="00BF3C60">
              <w:rPr>
                <w:szCs w:val="28"/>
              </w:rPr>
              <w:t>Улицы районного значения</w:t>
            </w:r>
          </w:p>
        </w:tc>
        <w:tc>
          <w:tcPr>
            <w:tcW w:w="5776" w:type="dxa"/>
          </w:tcPr>
          <w:p w:rsidR="00EE3D3A" w:rsidRPr="00BF3C60" w:rsidRDefault="00EE3D3A" w:rsidP="00EE3D3A">
            <w:pPr>
              <w:jc w:val="both"/>
              <w:rPr>
                <w:szCs w:val="28"/>
              </w:rPr>
            </w:pPr>
            <w:r w:rsidRPr="00BF3C60">
              <w:rPr>
                <w:szCs w:val="28"/>
              </w:rPr>
              <w:t>Транспортные и пешеходные связи в пределах жилых районов, выходы на улицы общегородского значения.</w:t>
            </w:r>
          </w:p>
          <w:p w:rsidR="00EE3D3A" w:rsidRPr="00BF3C60" w:rsidRDefault="00EE3D3A" w:rsidP="00EE3D3A">
            <w:pPr>
              <w:jc w:val="both"/>
              <w:rPr>
                <w:szCs w:val="28"/>
              </w:rPr>
            </w:pPr>
            <w:r w:rsidRPr="00BF3C60">
              <w:rPr>
                <w:szCs w:val="28"/>
              </w:rPr>
              <w:t>Движение регулируемое и саморегулируемое.</w:t>
            </w:r>
          </w:p>
          <w:p w:rsidR="00EE3D3A" w:rsidRPr="00BF3C60" w:rsidRDefault="00EE3D3A" w:rsidP="00EE3D3A">
            <w:pPr>
              <w:jc w:val="both"/>
              <w:rPr>
                <w:szCs w:val="28"/>
              </w:rPr>
            </w:pPr>
            <w:r w:rsidRPr="00BF3C60">
              <w:rPr>
                <w:szCs w:val="28"/>
              </w:rPr>
              <w:t>Пропуск всех видов транспорта.</w:t>
            </w:r>
          </w:p>
          <w:p w:rsidR="00EE3D3A" w:rsidRPr="00BF3C60" w:rsidRDefault="00EE3D3A" w:rsidP="00EE3D3A">
            <w:pPr>
              <w:jc w:val="both"/>
              <w:rPr>
                <w:szCs w:val="28"/>
              </w:rPr>
            </w:pPr>
            <w:r w:rsidRPr="00BF3C60">
              <w:rPr>
                <w:szCs w:val="28"/>
              </w:rPr>
              <w:lastRenderedPageBreak/>
              <w:t>Пересечение с дорогами и улицами в одном уровне.</w:t>
            </w:r>
          </w:p>
          <w:p w:rsidR="00EE3D3A" w:rsidRPr="00BF3C60" w:rsidRDefault="00EE3D3A" w:rsidP="00EE3D3A">
            <w:pPr>
              <w:jc w:val="both"/>
              <w:rPr>
                <w:szCs w:val="28"/>
              </w:rPr>
            </w:pPr>
            <w:r w:rsidRPr="00BF3C60">
              <w:rPr>
                <w:szCs w:val="28"/>
              </w:rPr>
              <w:t>Пешеходные переходы устраиваются в уровне проезжей части.</w:t>
            </w:r>
          </w:p>
        </w:tc>
      </w:tr>
      <w:tr w:rsidR="00EE3D3A" w:rsidRPr="00BF3C60" w:rsidTr="00EE3D3A">
        <w:tc>
          <w:tcPr>
            <w:tcW w:w="4077" w:type="dxa"/>
          </w:tcPr>
          <w:p w:rsidR="00EE3D3A" w:rsidRPr="00BF3C60" w:rsidRDefault="00EE3D3A" w:rsidP="00EE3D3A">
            <w:pPr>
              <w:rPr>
                <w:szCs w:val="28"/>
              </w:rPr>
            </w:pPr>
            <w:r w:rsidRPr="00BF3C60">
              <w:rPr>
                <w:szCs w:val="28"/>
              </w:rPr>
              <w:lastRenderedPageBreak/>
              <w:t>Улицы и дороги местного значения</w:t>
            </w:r>
          </w:p>
        </w:tc>
        <w:tc>
          <w:tcPr>
            <w:tcW w:w="5776" w:type="dxa"/>
          </w:tcPr>
          <w:p w:rsidR="00EE3D3A" w:rsidRPr="00BF3C60" w:rsidRDefault="00EE3D3A" w:rsidP="00EE3D3A">
            <w:pPr>
              <w:jc w:val="both"/>
              <w:rPr>
                <w:szCs w:val="28"/>
              </w:rPr>
            </w:pPr>
            <w:r w:rsidRPr="00BF3C60">
              <w:rPr>
                <w:szCs w:val="28"/>
              </w:rPr>
              <w:t>Транспортные и пешеходные связи на территории жилых районов (микрорайонов), выходы на улицы общегородского и районного значения.</w:t>
            </w:r>
          </w:p>
        </w:tc>
      </w:tr>
    </w:tbl>
    <w:p w:rsidR="00EE3D3A" w:rsidRPr="00BF3C60" w:rsidRDefault="00EE3D3A" w:rsidP="00EE3D3A">
      <w:pPr>
        <w:jc w:val="center"/>
        <w:rPr>
          <w:szCs w:val="28"/>
        </w:rPr>
      </w:pPr>
    </w:p>
    <w:p w:rsidR="00EE3D3A" w:rsidRPr="00BF3C60" w:rsidRDefault="00EE3D3A" w:rsidP="00EE3D3A">
      <w:pPr>
        <w:jc w:val="right"/>
        <w:rPr>
          <w:szCs w:val="28"/>
        </w:rPr>
      </w:pPr>
      <w:r w:rsidRPr="00BF3C60">
        <w:rPr>
          <w:szCs w:val="28"/>
        </w:rPr>
        <w:t>Таблица 7.6.2.2</w:t>
      </w:r>
    </w:p>
    <w:p w:rsidR="00EE3D3A" w:rsidRPr="00BF3C60" w:rsidRDefault="00994180" w:rsidP="00EE3D3A">
      <w:pPr>
        <w:jc w:val="center"/>
        <w:rPr>
          <w:szCs w:val="28"/>
        </w:rPr>
      </w:pPr>
      <w:r w:rsidRPr="00BF3C60">
        <w:rPr>
          <w:szCs w:val="28"/>
        </w:rPr>
        <w:t>Расчетные параметры улиц и дорог Шпаковского муниципального округа</w:t>
      </w:r>
      <w:r w:rsidR="00EE3D3A" w:rsidRPr="00BF3C60">
        <w:rPr>
          <w:szCs w:val="28"/>
          <w:vertAlign w:val="superscript"/>
        </w:rPr>
        <w:footnoteReference w:id="41"/>
      </w:r>
    </w:p>
    <w:p w:rsidR="00FA67FB" w:rsidRPr="00BF3C60" w:rsidRDefault="00FA67FB" w:rsidP="00EE3D3A">
      <w:pPr>
        <w:jc w:val="center"/>
        <w:rPr>
          <w:szCs w:val="28"/>
        </w:rPr>
      </w:pPr>
    </w:p>
    <w:tbl>
      <w:tblPr>
        <w:tblStyle w:val="TableGridReport8"/>
        <w:tblW w:w="0" w:type="auto"/>
        <w:tblLook w:val="04A0" w:firstRow="1" w:lastRow="0" w:firstColumn="1" w:lastColumn="0" w:noHBand="0" w:noVBand="1"/>
      </w:tblPr>
      <w:tblGrid>
        <w:gridCol w:w="2234"/>
        <w:gridCol w:w="812"/>
        <w:gridCol w:w="884"/>
        <w:gridCol w:w="813"/>
        <w:gridCol w:w="1134"/>
        <w:gridCol w:w="813"/>
        <w:gridCol w:w="915"/>
        <w:gridCol w:w="854"/>
        <w:gridCol w:w="885"/>
      </w:tblGrid>
      <w:tr w:rsidR="00EE3D3A" w:rsidRPr="00BF3C60" w:rsidTr="00EE3D3A">
        <w:trPr>
          <w:cantSplit/>
          <w:trHeight w:val="1849"/>
        </w:trPr>
        <w:tc>
          <w:tcPr>
            <w:tcW w:w="1657" w:type="dxa"/>
            <w:textDirection w:val="btLr"/>
            <w:vAlign w:val="center"/>
          </w:tcPr>
          <w:p w:rsidR="00EE3D3A" w:rsidRPr="00BF3C60" w:rsidRDefault="00EE3D3A" w:rsidP="00EE3D3A">
            <w:pPr>
              <w:ind w:left="113" w:right="113"/>
              <w:jc w:val="center"/>
              <w:rPr>
                <w:szCs w:val="28"/>
              </w:rPr>
            </w:pPr>
            <w:r w:rsidRPr="00BF3C60">
              <w:rPr>
                <w:szCs w:val="28"/>
              </w:rPr>
              <w:t>Категория дорог и улиц</w:t>
            </w:r>
          </w:p>
        </w:tc>
        <w:tc>
          <w:tcPr>
            <w:tcW w:w="1023" w:type="dxa"/>
            <w:textDirection w:val="btLr"/>
            <w:vAlign w:val="center"/>
          </w:tcPr>
          <w:p w:rsidR="00EE3D3A" w:rsidRPr="00BF3C60" w:rsidRDefault="00EE3D3A" w:rsidP="00EE3D3A">
            <w:pPr>
              <w:ind w:left="113" w:right="113"/>
              <w:jc w:val="center"/>
              <w:rPr>
                <w:szCs w:val="28"/>
              </w:rPr>
            </w:pPr>
            <w:r w:rsidRPr="00BF3C60">
              <w:rPr>
                <w:szCs w:val="28"/>
              </w:rPr>
              <w:t>Расчетная скорость движения, км/ч</w:t>
            </w:r>
          </w:p>
        </w:tc>
        <w:tc>
          <w:tcPr>
            <w:tcW w:w="1024" w:type="dxa"/>
            <w:textDirection w:val="btLr"/>
            <w:vAlign w:val="center"/>
          </w:tcPr>
          <w:p w:rsidR="00EE3D3A" w:rsidRPr="00BF3C60" w:rsidRDefault="00EE3D3A" w:rsidP="00EE3D3A">
            <w:pPr>
              <w:ind w:left="113" w:right="113"/>
              <w:jc w:val="center"/>
              <w:rPr>
                <w:szCs w:val="28"/>
              </w:rPr>
            </w:pPr>
            <w:r w:rsidRPr="00BF3C60">
              <w:rPr>
                <w:szCs w:val="28"/>
              </w:rPr>
              <w:t>Ширина полосы движения, м</w:t>
            </w:r>
          </w:p>
        </w:tc>
        <w:tc>
          <w:tcPr>
            <w:tcW w:w="1024" w:type="dxa"/>
            <w:textDirection w:val="btLr"/>
            <w:vAlign w:val="center"/>
          </w:tcPr>
          <w:p w:rsidR="00EE3D3A" w:rsidRPr="00BF3C60" w:rsidRDefault="00EE3D3A" w:rsidP="00EE3D3A">
            <w:pPr>
              <w:ind w:left="113" w:right="113"/>
              <w:jc w:val="center"/>
              <w:rPr>
                <w:szCs w:val="28"/>
              </w:rPr>
            </w:pPr>
            <w:r w:rsidRPr="00BF3C60">
              <w:rPr>
                <w:szCs w:val="28"/>
              </w:rPr>
              <w:t>Число полос движения (суммарно в двух направлениях)</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кривых в плане с виражом/без виража,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Наибольший продольный уклон, ‰</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вертикальной выпуклой кривой,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Наименьший радиус вертикальной вогнутой кривой, м</w:t>
            </w:r>
          </w:p>
        </w:tc>
        <w:tc>
          <w:tcPr>
            <w:tcW w:w="1025" w:type="dxa"/>
            <w:textDirection w:val="btLr"/>
            <w:vAlign w:val="center"/>
          </w:tcPr>
          <w:p w:rsidR="00EE3D3A" w:rsidRPr="00BF3C60" w:rsidRDefault="00EE3D3A" w:rsidP="00EE3D3A">
            <w:pPr>
              <w:ind w:left="113" w:right="113"/>
              <w:jc w:val="center"/>
              <w:rPr>
                <w:szCs w:val="28"/>
              </w:rPr>
            </w:pPr>
            <w:r w:rsidRPr="00BF3C60">
              <w:rPr>
                <w:szCs w:val="28"/>
              </w:rPr>
              <w:t>Наименьшая ширина пешеходной части тротуара, м</w:t>
            </w:r>
          </w:p>
        </w:tc>
      </w:tr>
      <w:tr w:rsidR="00EE3D3A" w:rsidRPr="00BF3C60" w:rsidTr="00EE3D3A">
        <w:tc>
          <w:tcPr>
            <w:tcW w:w="1657" w:type="dxa"/>
            <w:vMerge w:val="restart"/>
          </w:tcPr>
          <w:p w:rsidR="00EE3D3A" w:rsidRPr="00BF3C60" w:rsidRDefault="00EE3D3A" w:rsidP="00EE3D3A">
            <w:pPr>
              <w:rPr>
                <w:szCs w:val="28"/>
              </w:rPr>
            </w:pPr>
            <w:r w:rsidRPr="00BF3C60">
              <w:rPr>
                <w:szCs w:val="28"/>
              </w:rPr>
              <w:t>Общегородского значения</w:t>
            </w:r>
          </w:p>
        </w:tc>
        <w:tc>
          <w:tcPr>
            <w:tcW w:w="1023" w:type="dxa"/>
          </w:tcPr>
          <w:p w:rsidR="00EE3D3A" w:rsidRPr="00BF3C60" w:rsidRDefault="00EE3D3A" w:rsidP="00EE3D3A">
            <w:pPr>
              <w:jc w:val="center"/>
              <w:rPr>
                <w:szCs w:val="28"/>
              </w:rPr>
            </w:pPr>
            <w:r w:rsidRPr="00BF3C60">
              <w:rPr>
                <w:szCs w:val="28"/>
              </w:rPr>
              <w:t>70</w:t>
            </w:r>
          </w:p>
        </w:tc>
        <w:tc>
          <w:tcPr>
            <w:tcW w:w="1024" w:type="dxa"/>
            <w:vMerge w:val="restart"/>
            <w:vAlign w:val="center"/>
          </w:tcPr>
          <w:p w:rsidR="00EE3D3A" w:rsidRPr="00BF3C60" w:rsidRDefault="00EE3D3A" w:rsidP="00EE3D3A">
            <w:pPr>
              <w:jc w:val="center"/>
              <w:rPr>
                <w:szCs w:val="28"/>
              </w:rPr>
            </w:pPr>
            <w:r w:rsidRPr="00BF3C60">
              <w:rPr>
                <w:szCs w:val="28"/>
              </w:rPr>
              <w:t>3,25 – 3,5</w:t>
            </w:r>
          </w:p>
        </w:tc>
        <w:tc>
          <w:tcPr>
            <w:tcW w:w="1024" w:type="dxa"/>
            <w:vMerge w:val="restart"/>
            <w:vAlign w:val="center"/>
          </w:tcPr>
          <w:p w:rsidR="00EE3D3A" w:rsidRPr="00BF3C60" w:rsidRDefault="00EE3D3A" w:rsidP="00EE3D3A">
            <w:pPr>
              <w:jc w:val="center"/>
              <w:rPr>
                <w:szCs w:val="28"/>
              </w:rPr>
            </w:pPr>
            <w:r w:rsidRPr="00BF3C60">
              <w:rPr>
                <w:szCs w:val="28"/>
              </w:rPr>
              <w:t>2 – 4</w:t>
            </w:r>
          </w:p>
        </w:tc>
        <w:tc>
          <w:tcPr>
            <w:tcW w:w="1025" w:type="dxa"/>
          </w:tcPr>
          <w:p w:rsidR="00EE3D3A" w:rsidRPr="00BF3C60" w:rsidRDefault="00EE3D3A" w:rsidP="00EE3D3A">
            <w:pPr>
              <w:jc w:val="center"/>
              <w:rPr>
                <w:szCs w:val="28"/>
              </w:rPr>
            </w:pPr>
            <w:r w:rsidRPr="00BF3C60">
              <w:rPr>
                <w:szCs w:val="28"/>
              </w:rPr>
              <w:t>230/310</w:t>
            </w:r>
          </w:p>
        </w:tc>
        <w:tc>
          <w:tcPr>
            <w:tcW w:w="1025" w:type="dxa"/>
          </w:tcPr>
          <w:p w:rsidR="00EE3D3A" w:rsidRPr="00BF3C60" w:rsidRDefault="00EE3D3A" w:rsidP="00EE3D3A">
            <w:pPr>
              <w:jc w:val="center"/>
              <w:rPr>
                <w:szCs w:val="28"/>
              </w:rPr>
            </w:pPr>
            <w:r w:rsidRPr="00BF3C60">
              <w:rPr>
                <w:szCs w:val="28"/>
              </w:rPr>
              <w:t>65</w:t>
            </w:r>
          </w:p>
        </w:tc>
        <w:tc>
          <w:tcPr>
            <w:tcW w:w="1025" w:type="dxa"/>
          </w:tcPr>
          <w:p w:rsidR="00EE3D3A" w:rsidRPr="00BF3C60" w:rsidRDefault="00EE3D3A" w:rsidP="00EE3D3A">
            <w:pPr>
              <w:jc w:val="center"/>
              <w:rPr>
                <w:szCs w:val="28"/>
              </w:rPr>
            </w:pPr>
            <w:r w:rsidRPr="00BF3C60">
              <w:rPr>
                <w:szCs w:val="28"/>
              </w:rPr>
              <w:t>2600</w:t>
            </w:r>
          </w:p>
        </w:tc>
        <w:tc>
          <w:tcPr>
            <w:tcW w:w="1025" w:type="dxa"/>
          </w:tcPr>
          <w:p w:rsidR="00EE3D3A" w:rsidRPr="00BF3C60" w:rsidRDefault="00EE3D3A" w:rsidP="00EE3D3A">
            <w:pPr>
              <w:jc w:val="center"/>
              <w:rPr>
                <w:szCs w:val="28"/>
              </w:rPr>
            </w:pPr>
            <w:r w:rsidRPr="00BF3C60">
              <w:rPr>
                <w:szCs w:val="28"/>
              </w:rPr>
              <w:t>800</w:t>
            </w:r>
          </w:p>
        </w:tc>
        <w:tc>
          <w:tcPr>
            <w:tcW w:w="1025" w:type="dxa"/>
            <w:vMerge w:val="restart"/>
            <w:vAlign w:val="center"/>
          </w:tcPr>
          <w:p w:rsidR="00EE3D3A" w:rsidRPr="00BF3C60" w:rsidRDefault="00EE3D3A" w:rsidP="00EE3D3A">
            <w:pPr>
              <w:jc w:val="center"/>
              <w:rPr>
                <w:szCs w:val="28"/>
              </w:rPr>
            </w:pPr>
            <w:r w:rsidRPr="00BF3C60">
              <w:rPr>
                <w:szCs w:val="28"/>
              </w:rPr>
              <w:t>2,25</w:t>
            </w:r>
          </w:p>
        </w:tc>
      </w:tr>
      <w:tr w:rsidR="00EE3D3A" w:rsidRPr="00BF3C60" w:rsidTr="00EE3D3A">
        <w:tc>
          <w:tcPr>
            <w:tcW w:w="1657" w:type="dxa"/>
            <w:vMerge/>
          </w:tcPr>
          <w:p w:rsidR="00EE3D3A" w:rsidRPr="00BF3C60" w:rsidRDefault="00EE3D3A" w:rsidP="00EE3D3A">
            <w:pPr>
              <w:rPr>
                <w:szCs w:val="28"/>
              </w:rPr>
            </w:pPr>
          </w:p>
        </w:tc>
        <w:tc>
          <w:tcPr>
            <w:tcW w:w="1023" w:type="dxa"/>
          </w:tcPr>
          <w:p w:rsidR="00EE3D3A" w:rsidRPr="00BF3C60" w:rsidRDefault="00EE3D3A" w:rsidP="00EE3D3A">
            <w:pPr>
              <w:jc w:val="center"/>
              <w:rPr>
                <w:szCs w:val="28"/>
              </w:rPr>
            </w:pPr>
            <w:r w:rsidRPr="00BF3C60">
              <w:rPr>
                <w:szCs w:val="28"/>
              </w:rPr>
              <w:t>50</w:t>
            </w:r>
          </w:p>
        </w:tc>
        <w:tc>
          <w:tcPr>
            <w:tcW w:w="1024" w:type="dxa"/>
            <w:vMerge/>
          </w:tcPr>
          <w:p w:rsidR="00EE3D3A" w:rsidRPr="00BF3C60" w:rsidRDefault="00EE3D3A" w:rsidP="00EE3D3A">
            <w:pPr>
              <w:jc w:val="center"/>
              <w:rPr>
                <w:szCs w:val="28"/>
              </w:rPr>
            </w:pPr>
          </w:p>
        </w:tc>
        <w:tc>
          <w:tcPr>
            <w:tcW w:w="1024" w:type="dxa"/>
            <w:vMerge/>
          </w:tcPr>
          <w:p w:rsidR="00EE3D3A" w:rsidRPr="00BF3C60" w:rsidRDefault="00EE3D3A" w:rsidP="00EE3D3A">
            <w:pPr>
              <w:jc w:val="center"/>
              <w:rPr>
                <w:szCs w:val="28"/>
              </w:rPr>
            </w:pPr>
          </w:p>
        </w:tc>
        <w:tc>
          <w:tcPr>
            <w:tcW w:w="1025" w:type="dxa"/>
          </w:tcPr>
          <w:p w:rsidR="00EE3D3A" w:rsidRPr="00BF3C60" w:rsidRDefault="00EE3D3A" w:rsidP="00EE3D3A">
            <w:pPr>
              <w:jc w:val="center"/>
              <w:rPr>
                <w:szCs w:val="28"/>
              </w:rPr>
            </w:pPr>
            <w:r w:rsidRPr="00BF3C60">
              <w:rPr>
                <w:szCs w:val="28"/>
              </w:rPr>
              <w:t>110/140</w:t>
            </w:r>
          </w:p>
        </w:tc>
        <w:tc>
          <w:tcPr>
            <w:tcW w:w="1025" w:type="dxa"/>
          </w:tcPr>
          <w:p w:rsidR="00EE3D3A" w:rsidRPr="00BF3C60" w:rsidRDefault="00EE3D3A" w:rsidP="00EE3D3A">
            <w:pPr>
              <w:jc w:val="center"/>
              <w:rPr>
                <w:szCs w:val="28"/>
              </w:rPr>
            </w:pPr>
            <w:r w:rsidRPr="00BF3C60">
              <w:rPr>
                <w:szCs w:val="28"/>
              </w:rPr>
              <w:t>70</w:t>
            </w:r>
          </w:p>
        </w:tc>
        <w:tc>
          <w:tcPr>
            <w:tcW w:w="1025" w:type="dxa"/>
          </w:tcPr>
          <w:p w:rsidR="00EE3D3A" w:rsidRPr="00BF3C60" w:rsidRDefault="00EE3D3A" w:rsidP="00EE3D3A">
            <w:pPr>
              <w:jc w:val="center"/>
              <w:rPr>
                <w:szCs w:val="28"/>
              </w:rPr>
            </w:pPr>
            <w:r w:rsidRPr="00BF3C60">
              <w:rPr>
                <w:szCs w:val="28"/>
              </w:rPr>
              <w:t>100</w:t>
            </w:r>
          </w:p>
        </w:tc>
        <w:tc>
          <w:tcPr>
            <w:tcW w:w="1025" w:type="dxa"/>
          </w:tcPr>
          <w:p w:rsidR="00EE3D3A" w:rsidRPr="00BF3C60" w:rsidRDefault="00EE3D3A" w:rsidP="00EE3D3A">
            <w:pPr>
              <w:jc w:val="center"/>
              <w:rPr>
                <w:szCs w:val="28"/>
              </w:rPr>
            </w:pPr>
            <w:r w:rsidRPr="00BF3C60">
              <w:rPr>
                <w:szCs w:val="28"/>
              </w:rPr>
              <w:t>400</w:t>
            </w:r>
          </w:p>
        </w:tc>
        <w:tc>
          <w:tcPr>
            <w:tcW w:w="1025" w:type="dxa"/>
            <w:vMerge/>
          </w:tcPr>
          <w:p w:rsidR="00EE3D3A" w:rsidRPr="00BF3C60" w:rsidRDefault="00EE3D3A" w:rsidP="00EE3D3A">
            <w:pPr>
              <w:jc w:val="center"/>
              <w:rPr>
                <w:szCs w:val="28"/>
              </w:rPr>
            </w:pPr>
          </w:p>
        </w:tc>
      </w:tr>
      <w:tr w:rsidR="00EE3D3A" w:rsidRPr="00BF3C60" w:rsidTr="00EE3D3A">
        <w:tc>
          <w:tcPr>
            <w:tcW w:w="1657" w:type="dxa"/>
          </w:tcPr>
          <w:p w:rsidR="00EE3D3A" w:rsidRPr="00BF3C60" w:rsidRDefault="00EE3D3A" w:rsidP="00EE3D3A">
            <w:pPr>
              <w:rPr>
                <w:szCs w:val="28"/>
              </w:rPr>
            </w:pPr>
            <w:r w:rsidRPr="00BF3C60">
              <w:rPr>
                <w:szCs w:val="28"/>
              </w:rPr>
              <w:t>Районного</w:t>
            </w:r>
          </w:p>
          <w:p w:rsidR="00EE3D3A" w:rsidRPr="00BF3C60" w:rsidRDefault="00EE3D3A" w:rsidP="00EE3D3A">
            <w:pPr>
              <w:rPr>
                <w:szCs w:val="28"/>
              </w:rPr>
            </w:pPr>
            <w:r w:rsidRPr="00BF3C60">
              <w:rPr>
                <w:szCs w:val="28"/>
              </w:rPr>
              <w:t>значения</w:t>
            </w:r>
          </w:p>
        </w:tc>
        <w:tc>
          <w:tcPr>
            <w:tcW w:w="1023" w:type="dxa"/>
            <w:vAlign w:val="center"/>
          </w:tcPr>
          <w:p w:rsidR="00EE3D3A" w:rsidRPr="00BF3C60" w:rsidRDefault="00EE3D3A" w:rsidP="00EE3D3A">
            <w:pPr>
              <w:jc w:val="center"/>
              <w:rPr>
                <w:szCs w:val="28"/>
              </w:rPr>
            </w:pPr>
            <w:r w:rsidRPr="00BF3C60">
              <w:rPr>
                <w:szCs w:val="28"/>
              </w:rPr>
              <w:t>50</w:t>
            </w:r>
          </w:p>
        </w:tc>
        <w:tc>
          <w:tcPr>
            <w:tcW w:w="1024" w:type="dxa"/>
            <w:vAlign w:val="center"/>
          </w:tcPr>
          <w:p w:rsidR="00EE3D3A" w:rsidRPr="00BF3C60" w:rsidRDefault="00EE3D3A" w:rsidP="00EE3D3A">
            <w:pPr>
              <w:jc w:val="center"/>
              <w:rPr>
                <w:szCs w:val="28"/>
              </w:rPr>
            </w:pPr>
            <w:r w:rsidRPr="00BF3C60">
              <w:rPr>
                <w:szCs w:val="28"/>
              </w:rPr>
              <w:t>3,0 – 3,5</w:t>
            </w:r>
          </w:p>
        </w:tc>
        <w:tc>
          <w:tcPr>
            <w:tcW w:w="1024" w:type="dxa"/>
            <w:vAlign w:val="center"/>
          </w:tcPr>
          <w:p w:rsidR="00EE3D3A" w:rsidRPr="00BF3C60" w:rsidRDefault="00EE3D3A" w:rsidP="00EE3D3A">
            <w:pPr>
              <w:jc w:val="center"/>
              <w:rPr>
                <w:szCs w:val="28"/>
              </w:rPr>
            </w:pPr>
            <w:r w:rsidRPr="00BF3C60">
              <w:rPr>
                <w:szCs w:val="28"/>
              </w:rPr>
              <w:t>2 – 4</w:t>
            </w:r>
          </w:p>
        </w:tc>
        <w:tc>
          <w:tcPr>
            <w:tcW w:w="1025" w:type="dxa"/>
            <w:vAlign w:val="center"/>
          </w:tcPr>
          <w:p w:rsidR="00EE3D3A" w:rsidRPr="00BF3C60" w:rsidRDefault="00EE3D3A" w:rsidP="00EE3D3A">
            <w:pPr>
              <w:jc w:val="center"/>
              <w:rPr>
                <w:szCs w:val="28"/>
              </w:rPr>
            </w:pPr>
            <w:r w:rsidRPr="00BF3C60">
              <w:rPr>
                <w:szCs w:val="28"/>
              </w:rPr>
              <w:t>110/140</w:t>
            </w:r>
          </w:p>
        </w:tc>
        <w:tc>
          <w:tcPr>
            <w:tcW w:w="1025" w:type="dxa"/>
            <w:vAlign w:val="center"/>
          </w:tcPr>
          <w:p w:rsidR="00EE3D3A" w:rsidRPr="00BF3C60" w:rsidRDefault="00EE3D3A" w:rsidP="00EE3D3A">
            <w:pPr>
              <w:jc w:val="center"/>
              <w:rPr>
                <w:szCs w:val="28"/>
              </w:rPr>
            </w:pPr>
            <w:r w:rsidRPr="00BF3C60">
              <w:rPr>
                <w:szCs w:val="28"/>
              </w:rPr>
              <w:t>70</w:t>
            </w:r>
          </w:p>
        </w:tc>
        <w:tc>
          <w:tcPr>
            <w:tcW w:w="1025" w:type="dxa"/>
            <w:vAlign w:val="center"/>
          </w:tcPr>
          <w:p w:rsidR="00EE3D3A" w:rsidRPr="00BF3C60" w:rsidRDefault="00EE3D3A" w:rsidP="00EE3D3A">
            <w:pPr>
              <w:jc w:val="center"/>
              <w:rPr>
                <w:szCs w:val="28"/>
              </w:rPr>
            </w:pPr>
            <w:r w:rsidRPr="00BF3C60">
              <w:rPr>
                <w:szCs w:val="28"/>
              </w:rPr>
              <w:t>100</w:t>
            </w:r>
          </w:p>
        </w:tc>
        <w:tc>
          <w:tcPr>
            <w:tcW w:w="1025" w:type="dxa"/>
            <w:vAlign w:val="center"/>
          </w:tcPr>
          <w:p w:rsidR="00EE3D3A" w:rsidRPr="00BF3C60" w:rsidRDefault="00EE3D3A" w:rsidP="00EE3D3A">
            <w:pPr>
              <w:jc w:val="center"/>
              <w:rPr>
                <w:szCs w:val="28"/>
              </w:rPr>
            </w:pPr>
            <w:r w:rsidRPr="00BF3C60">
              <w:rPr>
                <w:szCs w:val="28"/>
              </w:rPr>
              <w:t>400</w:t>
            </w:r>
          </w:p>
        </w:tc>
        <w:tc>
          <w:tcPr>
            <w:tcW w:w="1025" w:type="dxa"/>
            <w:vAlign w:val="center"/>
          </w:tcPr>
          <w:p w:rsidR="00EE3D3A" w:rsidRPr="00BF3C60" w:rsidRDefault="00EE3D3A" w:rsidP="00EE3D3A">
            <w:pPr>
              <w:jc w:val="center"/>
              <w:rPr>
                <w:szCs w:val="28"/>
              </w:rPr>
            </w:pPr>
            <w:r w:rsidRPr="00BF3C60">
              <w:rPr>
                <w:szCs w:val="28"/>
              </w:rPr>
              <w:t>1,5</w:t>
            </w:r>
          </w:p>
        </w:tc>
      </w:tr>
      <w:tr w:rsidR="00EE3D3A" w:rsidRPr="00BF3C60" w:rsidTr="00EE3D3A">
        <w:tc>
          <w:tcPr>
            <w:tcW w:w="1657" w:type="dxa"/>
          </w:tcPr>
          <w:p w:rsidR="00EE3D3A" w:rsidRPr="00BF3C60" w:rsidRDefault="00EE3D3A" w:rsidP="00EE3D3A">
            <w:pPr>
              <w:rPr>
                <w:szCs w:val="28"/>
              </w:rPr>
            </w:pPr>
            <w:r w:rsidRPr="00BF3C60">
              <w:rPr>
                <w:szCs w:val="28"/>
              </w:rPr>
              <w:t>Местного</w:t>
            </w:r>
          </w:p>
          <w:p w:rsidR="00EE3D3A" w:rsidRPr="00BF3C60" w:rsidRDefault="00EE3D3A" w:rsidP="00EE3D3A">
            <w:pPr>
              <w:rPr>
                <w:szCs w:val="28"/>
              </w:rPr>
            </w:pPr>
            <w:r w:rsidRPr="00BF3C60">
              <w:rPr>
                <w:szCs w:val="28"/>
              </w:rPr>
              <w:t>значения</w:t>
            </w:r>
          </w:p>
        </w:tc>
        <w:tc>
          <w:tcPr>
            <w:tcW w:w="1023" w:type="dxa"/>
            <w:vAlign w:val="center"/>
          </w:tcPr>
          <w:p w:rsidR="00EE3D3A" w:rsidRPr="00BF3C60" w:rsidRDefault="00EE3D3A" w:rsidP="00EE3D3A">
            <w:pPr>
              <w:jc w:val="center"/>
              <w:rPr>
                <w:szCs w:val="28"/>
              </w:rPr>
            </w:pPr>
            <w:r w:rsidRPr="00BF3C60">
              <w:rPr>
                <w:szCs w:val="28"/>
              </w:rPr>
              <w:t>40</w:t>
            </w:r>
          </w:p>
        </w:tc>
        <w:tc>
          <w:tcPr>
            <w:tcW w:w="1024" w:type="dxa"/>
            <w:vAlign w:val="center"/>
          </w:tcPr>
          <w:p w:rsidR="00EE3D3A" w:rsidRPr="00BF3C60" w:rsidRDefault="00EE3D3A" w:rsidP="00EE3D3A">
            <w:pPr>
              <w:jc w:val="center"/>
              <w:rPr>
                <w:szCs w:val="28"/>
              </w:rPr>
            </w:pPr>
            <w:r w:rsidRPr="00BF3C60">
              <w:rPr>
                <w:szCs w:val="28"/>
              </w:rPr>
              <w:t>3,0 – 3,5</w:t>
            </w:r>
          </w:p>
        </w:tc>
        <w:tc>
          <w:tcPr>
            <w:tcW w:w="1024" w:type="dxa"/>
            <w:vAlign w:val="center"/>
          </w:tcPr>
          <w:p w:rsidR="00EE3D3A" w:rsidRPr="00BF3C60" w:rsidRDefault="00EE3D3A" w:rsidP="00EE3D3A">
            <w:pPr>
              <w:jc w:val="center"/>
              <w:rPr>
                <w:szCs w:val="28"/>
              </w:rPr>
            </w:pPr>
            <w:r w:rsidRPr="00BF3C60">
              <w:rPr>
                <w:szCs w:val="28"/>
              </w:rPr>
              <w:t>2 – 4</w:t>
            </w:r>
          </w:p>
        </w:tc>
        <w:tc>
          <w:tcPr>
            <w:tcW w:w="1025" w:type="dxa"/>
            <w:vAlign w:val="center"/>
          </w:tcPr>
          <w:p w:rsidR="00EE3D3A" w:rsidRPr="00BF3C60" w:rsidRDefault="00EE3D3A" w:rsidP="00EE3D3A">
            <w:pPr>
              <w:jc w:val="center"/>
              <w:rPr>
                <w:szCs w:val="28"/>
              </w:rPr>
            </w:pPr>
            <w:r w:rsidRPr="00BF3C60">
              <w:rPr>
                <w:szCs w:val="28"/>
              </w:rPr>
              <w:t>70/80</w:t>
            </w:r>
          </w:p>
        </w:tc>
        <w:tc>
          <w:tcPr>
            <w:tcW w:w="1025" w:type="dxa"/>
            <w:vAlign w:val="center"/>
          </w:tcPr>
          <w:p w:rsidR="00EE3D3A" w:rsidRPr="00BF3C60" w:rsidRDefault="00EE3D3A" w:rsidP="00EE3D3A">
            <w:pPr>
              <w:jc w:val="center"/>
              <w:rPr>
                <w:szCs w:val="28"/>
              </w:rPr>
            </w:pPr>
            <w:r w:rsidRPr="00BF3C60">
              <w:rPr>
                <w:szCs w:val="28"/>
              </w:rPr>
              <w:t>80</w:t>
            </w:r>
          </w:p>
        </w:tc>
        <w:tc>
          <w:tcPr>
            <w:tcW w:w="1025" w:type="dxa"/>
            <w:vAlign w:val="center"/>
          </w:tcPr>
          <w:p w:rsidR="00EE3D3A" w:rsidRPr="00BF3C60" w:rsidRDefault="00EE3D3A" w:rsidP="00EE3D3A">
            <w:pPr>
              <w:jc w:val="center"/>
              <w:rPr>
                <w:szCs w:val="28"/>
              </w:rPr>
            </w:pPr>
            <w:r w:rsidRPr="00BF3C60">
              <w:rPr>
                <w:szCs w:val="28"/>
              </w:rPr>
              <w:t>600</w:t>
            </w:r>
          </w:p>
        </w:tc>
        <w:tc>
          <w:tcPr>
            <w:tcW w:w="1025" w:type="dxa"/>
            <w:vAlign w:val="center"/>
          </w:tcPr>
          <w:p w:rsidR="00EE3D3A" w:rsidRPr="00BF3C60" w:rsidRDefault="00EE3D3A" w:rsidP="00EE3D3A">
            <w:pPr>
              <w:jc w:val="center"/>
              <w:rPr>
                <w:szCs w:val="28"/>
              </w:rPr>
            </w:pPr>
            <w:r w:rsidRPr="00BF3C60">
              <w:rPr>
                <w:szCs w:val="28"/>
              </w:rPr>
              <w:t>250</w:t>
            </w:r>
          </w:p>
        </w:tc>
        <w:tc>
          <w:tcPr>
            <w:tcW w:w="1025" w:type="dxa"/>
            <w:vAlign w:val="center"/>
          </w:tcPr>
          <w:p w:rsidR="00EE3D3A" w:rsidRPr="00BF3C60" w:rsidRDefault="00EE3D3A" w:rsidP="00EE3D3A">
            <w:pPr>
              <w:jc w:val="center"/>
              <w:rPr>
                <w:szCs w:val="28"/>
              </w:rPr>
            </w:pPr>
            <w:r w:rsidRPr="00BF3C60">
              <w:rPr>
                <w:szCs w:val="28"/>
              </w:rPr>
              <w:t>1,5</w:t>
            </w:r>
          </w:p>
        </w:tc>
      </w:tr>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При подготовке документации по планировке территории применительно к элементам улично-дорожной сети Шпаковского муниципального округа необходимо использовать параметры, приведенные в поперечных профилях, представленных на рисунках 7.6.2.1, 7.6.2.2, 7.6.2.3 и 7.6.2.4.</w:t>
      </w:r>
    </w:p>
    <w:p w:rsidR="00EE3D3A" w:rsidRPr="00BF3C60" w:rsidRDefault="00EE3D3A" w:rsidP="00EE3D3A">
      <w:pPr>
        <w:jc w:val="both"/>
        <w:rPr>
          <w:szCs w:val="28"/>
        </w:rPr>
      </w:pPr>
      <w:r w:rsidRPr="00BF3C60">
        <w:rPr>
          <w:noProof/>
          <w:szCs w:val="28"/>
        </w:rPr>
        <w:lastRenderedPageBreak/>
        <w:drawing>
          <wp:inline distT="0" distB="0" distL="0" distR="0" wp14:anchorId="7930BCB8" wp14:editId="5DC4E650">
            <wp:extent cx="5332353" cy="3057098"/>
            <wp:effectExtent l="0" t="0" r="1905" b="0"/>
            <wp:docPr id="4147"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50018" cy="3067226"/>
                    </a:xfrm>
                    <a:prstGeom prst="rect">
                      <a:avLst/>
                    </a:prstGeom>
                    <a:noFill/>
                    <a:ln>
                      <a:noFill/>
                    </a:ln>
                  </pic:spPr>
                </pic:pic>
              </a:graphicData>
            </a:graphic>
          </wp:inline>
        </w:drawing>
      </w:r>
    </w:p>
    <w:p w:rsidR="00EE3D3A" w:rsidRPr="00BF3C60" w:rsidRDefault="00EE3D3A" w:rsidP="00EE3D3A">
      <w:pPr>
        <w:ind w:firstLine="567"/>
        <w:jc w:val="center"/>
        <w:rPr>
          <w:szCs w:val="28"/>
        </w:rPr>
      </w:pPr>
      <w:r w:rsidRPr="00BF3C60">
        <w:rPr>
          <w:szCs w:val="28"/>
        </w:rPr>
        <w:t>Рисунок 7.6.2.1 Типовой поперечный профиль улицы общегородского значения</w:t>
      </w:r>
    </w:p>
    <w:p w:rsidR="00EE3D3A" w:rsidRPr="00BF3C60" w:rsidRDefault="00994180" w:rsidP="00EE3D3A">
      <w:pPr>
        <w:jc w:val="both"/>
        <w:rPr>
          <w:szCs w:val="28"/>
        </w:rPr>
      </w:pPr>
      <w:r w:rsidRPr="00BF3C60">
        <w:rPr>
          <w:noProof/>
          <w:szCs w:val="28"/>
        </w:rPr>
        <w:drawing>
          <wp:anchor distT="0" distB="0" distL="114300" distR="114300" simplePos="0" relativeHeight="251677696" behindDoc="0" locked="0" layoutInCell="1" allowOverlap="1">
            <wp:simplePos x="0" y="0"/>
            <wp:positionH relativeFrom="column">
              <wp:posOffset>438634</wp:posOffset>
            </wp:positionH>
            <wp:positionV relativeFrom="paragraph">
              <wp:posOffset>15628</wp:posOffset>
            </wp:positionV>
            <wp:extent cx="4548505" cy="3036570"/>
            <wp:effectExtent l="0" t="0" r="4445" b="0"/>
            <wp:wrapThrough wrapText="bothSides">
              <wp:wrapPolygon edited="0">
                <wp:start x="0" y="0"/>
                <wp:lineTo x="0" y="21410"/>
                <wp:lineTo x="21531" y="21410"/>
                <wp:lineTo x="21531" y="0"/>
                <wp:lineTo x="0" y="0"/>
              </wp:wrapPolygon>
            </wp:wrapThrough>
            <wp:docPr id="4148"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48505" cy="3036570"/>
                    </a:xfrm>
                    <a:prstGeom prst="rect">
                      <a:avLst/>
                    </a:prstGeom>
                    <a:noFill/>
                    <a:ln>
                      <a:noFill/>
                    </a:ln>
                  </pic:spPr>
                </pic:pic>
              </a:graphicData>
            </a:graphic>
          </wp:anchor>
        </w:drawing>
      </w:r>
    </w:p>
    <w:p w:rsidR="00EE3D3A" w:rsidRPr="00BF3C60" w:rsidRDefault="00EE3D3A" w:rsidP="00EE3D3A">
      <w:pPr>
        <w:ind w:firstLine="567"/>
        <w:jc w:val="center"/>
        <w:rPr>
          <w:szCs w:val="28"/>
        </w:rPr>
      </w:pPr>
      <w:r w:rsidRPr="00BF3C60">
        <w:rPr>
          <w:szCs w:val="28"/>
        </w:rPr>
        <w:t>Рисунок 7.6.2.2 Типовой поперечный профиль улицы районного значения</w:t>
      </w:r>
    </w:p>
    <w:p w:rsidR="00EE3D3A" w:rsidRPr="00BF3C60" w:rsidRDefault="00EE3D3A" w:rsidP="00EE3D3A">
      <w:pPr>
        <w:jc w:val="both"/>
        <w:rPr>
          <w:szCs w:val="28"/>
        </w:rPr>
      </w:pPr>
    </w:p>
    <w:p w:rsidR="00EE3D3A" w:rsidRPr="00BF3C60" w:rsidRDefault="00994180" w:rsidP="00EE3D3A">
      <w:pPr>
        <w:jc w:val="both"/>
        <w:rPr>
          <w:szCs w:val="28"/>
        </w:rPr>
      </w:pPr>
      <w:r w:rsidRPr="00BF3C60">
        <w:rPr>
          <w:noProof/>
          <w:szCs w:val="28"/>
        </w:rPr>
        <w:lastRenderedPageBreak/>
        <w:drawing>
          <wp:anchor distT="0" distB="0" distL="114300" distR="114300" simplePos="0" relativeHeight="251678720" behindDoc="0" locked="0" layoutInCell="1" allowOverlap="1">
            <wp:simplePos x="0" y="0"/>
            <wp:positionH relativeFrom="column">
              <wp:posOffset>213446</wp:posOffset>
            </wp:positionH>
            <wp:positionV relativeFrom="paragraph">
              <wp:posOffset>34755</wp:posOffset>
            </wp:positionV>
            <wp:extent cx="5356623" cy="3575714"/>
            <wp:effectExtent l="0" t="0" r="0" b="5715"/>
            <wp:wrapThrough wrapText="bothSides">
              <wp:wrapPolygon edited="0">
                <wp:start x="0" y="0"/>
                <wp:lineTo x="0" y="21519"/>
                <wp:lineTo x="21510" y="21519"/>
                <wp:lineTo x="21510" y="0"/>
                <wp:lineTo x="0" y="0"/>
              </wp:wrapPolygon>
            </wp:wrapThrough>
            <wp:docPr id="4149" name="Рисунок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56623" cy="3575714"/>
                    </a:xfrm>
                    <a:prstGeom prst="rect">
                      <a:avLst/>
                    </a:prstGeom>
                    <a:noFill/>
                    <a:ln>
                      <a:noFill/>
                    </a:ln>
                  </pic:spPr>
                </pic:pic>
              </a:graphicData>
            </a:graphic>
          </wp:anchor>
        </w:drawing>
      </w:r>
    </w:p>
    <w:p w:rsidR="00EE3D3A" w:rsidRPr="00BF3C60" w:rsidRDefault="00EE3D3A" w:rsidP="00EE3D3A">
      <w:pPr>
        <w:ind w:firstLine="567"/>
        <w:jc w:val="center"/>
        <w:rPr>
          <w:szCs w:val="28"/>
        </w:rPr>
      </w:pPr>
      <w:r w:rsidRPr="00BF3C60">
        <w:rPr>
          <w:szCs w:val="28"/>
        </w:rPr>
        <w:t>Рисунок 7.6.2.3 Типовой поперечный профиль улицы районного значения</w:t>
      </w:r>
    </w:p>
    <w:p w:rsidR="00EE3D3A" w:rsidRPr="00BF3C60" w:rsidRDefault="00EE3D3A" w:rsidP="00EE3D3A">
      <w:pPr>
        <w:jc w:val="both"/>
        <w:rPr>
          <w:szCs w:val="28"/>
        </w:rPr>
      </w:pPr>
    </w:p>
    <w:p w:rsidR="00EE3D3A" w:rsidRPr="00BF3C60" w:rsidRDefault="00EE3D3A" w:rsidP="00EE3D3A">
      <w:pPr>
        <w:jc w:val="both"/>
        <w:rPr>
          <w:szCs w:val="28"/>
        </w:rPr>
      </w:pPr>
      <w:r w:rsidRPr="00BF3C60">
        <w:rPr>
          <w:noProof/>
          <w:szCs w:val="28"/>
        </w:rPr>
        <w:drawing>
          <wp:inline distT="0" distB="0" distL="0" distR="0" wp14:anchorId="55529D0A" wp14:editId="5D5F5F79">
            <wp:extent cx="5844209" cy="3901193"/>
            <wp:effectExtent l="0" t="0" r="4445" b="4445"/>
            <wp:docPr id="4150" name="Рисунок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48197" cy="3903855"/>
                    </a:xfrm>
                    <a:prstGeom prst="rect">
                      <a:avLst/>
                    </a:prstGeom>
                    <a:noFill/>
                    <a:ln>
                      <a:noFill/>
                    </a:ln>
                  </pic:spPr>
                </pic:pic>
              </a:graphicData>
            </a:graphic>
          </wp:inline>
        </w:drawing>
      </w:r>
    </w:p>
    <w:p w:rsidR="00EE3D3A" w:rsidRPr="00BF3C60" w:rsidRDefault="00EE3D3A" w:rsidP="00EE3D3A">
      <w:pPr>
        <w:ind w:firstLine="567"/>
        <w:jc w:val="center"/>
        <w:rPr>
          <w:color w:val="FF0000"/>
          <w:szCs w:val="28"/>
        </w:rPr>
      </w:pPr>
      <w:r w:rsidRPr="00BF3C60">
        <w:rPr>
          <w:szCs w:val="28"/>
        </w:rPr>
        <w:t>Рисунок 7.6.2.4 Типовой поперечный профиль улицы местного значения</w:t>
      </w:r>
      <w:r w:rsidRPr="00BF3C60">
        <w:rPr>
          <w:color w:val="FF0000"/>
          <w:szCs w:val="28"/>
          <w:highlight w:val="yellow"/>
        </w:rPr>
        <w:br w:type="page"/>
      </w:r>
    </w:p>
    <w:p w:rsidR="00EE3D3A" w:rsidRPr="00F24172" w:rsidRDefault="00EE3D3A" w:rsidP="00EE3D3A">
      <w:pPr>
        <w:jc w:val="center"/>
        <w:rPr>
          <w:bCs/>
          <w:szCs w:val="28"/>
        </w:rPr>
      </w:pPr>
      <w:bookmarkStart w:id="17" w:name="_Toc37231948"/>
      <w:r w:rsidRPr="00F24172">
        <w:rPr>
          <w:bCs/>
          <w:szCs w:val="28"/>
        </w:rPr>
        <w:lastRenderedPageBreak/>
        <w:t>7.7 Развитие инженерной инфраструктуры</w:t>
      </w:r>
      <w:bookmarkEnd w:id="17"/>
    </w:p>
    <w:p w:rsidR="00EE3D3A" w:rsidRPr="00F24172" w:rsidRDefault="00EE3D3A" w:rsidP="00EE3D3A">
      <w:pPr>
        <w:jc w:val="center"/>
        <w:rPr>
          <w:bCs/>
          <w:szCs w:val="28"/>
        </w:rPr>
      </w:pPr>
    </w:p>
    <w:p w:rsidR="00EE3D3A" w:rsidRPr="00F24172" w:rsidRDefault="00EE3D3A" w:rsidP="00EE3D3A">
      <w:pPr>
        <w:jc w:val="center"/>
        <w:rPr>
          <w:bCs/>
          <w:szCs w:val="28"/>
        </w:rPr>
      </w:pPr>
      <w:bookmarkStart w:id="18" w:name="_Toc37231949"/>
      <w:r w:rsidRPr="00F24172">
        <w:rPr>
          <w:bCs/>
          <w:szCs w:val="28"/>
        </w:rPr>
        <w:t>7.7.1 Водоснабжение</w:t>
      </w:r>
      <w:bookmarkEnd w:id="18"/>
    </w:p>
    <w:p w:rsidR="00EE3D3A" w:rsidRPr="00BF3C60" w:rsidRDefault="00EE3D3A" w:rsidP="00EE3D3A">
      <w:pPr>
        <w:ind w:firstLine="567"/>
        <w:jc w:val="both"/>
        <w:rPr>
          <w:szCs w:val="28"/>
        </w:rPr>
      </w:pPr>
      <w:r w:rsidRPr="00BF3C60">
        <w:rPr>
          <w:szCs w:val="28"/>
        </w:rPr>
        <w:t xml:space="preserve">Важной задачей развития </w:t>
      </w:r>
      <w:r w:rsidR="00B01F45" w:rsidRPr="00BF3C60">
        <w:rPr>
          <w:szCs w:val="28"/>
        </w:rPr>
        <w:t xml:space="preserve">Шпаковского муниципального </w:t>
      </w:r>
      <w:r w:rsidRPr="00BF3C60">
        <w:rPr>
          <w:szCs w:val="28"/>
        </w:rPr>
        <w:t>округа является обеспечение населения муниципального округа качественной питьевой водой. Система хозяйственно-питьевого водоснабжения в Шпаковском муниципальном округе является многозонной и системно централизованной и должна охватить всю жилую застройку, обеспечить хозяйственно-питьевое водопотребление в жилых и общественных зданиях, нужды коммунально-бытовых и промышленных предприятий, по роду деятельности которых необходима вода питьевого качества и собственные нужды системы водопровода. Этой же системой обеспечиваются расходы воды на тушение пожаров.</w:t>
      </w:r>
    </w:p>
    <w:p w:rsidR="00EE3D3A" w:rsidRPr="00BF3C60" w:rsidRDefault="00EE3D3A" w:rsidP="00EE3D3A">
      <w:pPr>
        <w:ind w:firstLine="567"/>
        <w:jc w:val="both"/>
        <w:rPr>
          <w:szCs w:val="28"/>
        </w:rPr>
      </w:pPr>
      <w:r w:rsidRPr="00BF3C60">
        <w:rPr>
          <w:szCs w:val="28"/>
        </w:rPr>
        <w:t>Система технического водоснабжения призвана удовлетворить потребность в воде на полив приусадебных участков населением и зеленых насаждений общего пользования (парки, скверы).</w:t>
      </w:r>
    </w:p>
    <w:p w:rsidR="00EE3D3A" w:rsidRPr="00BF3C60" w:rsidRDefault="00EE3D3A" w:rsidP="00EE3D3A">
      <w:pPr>
        <w:ind w:firstLine="567"/>
        <w:jc w:val="both"/>
        <w:rPr>
          <w:szCs w:val="28"/>
        </w:rPr>
      </w:pPr>
      <w:r w:rsidRPr="00BF3C60">
        <w:rPr>
          <w:szCs w:val="28"/>
        </w:rPr>
        <w:t xml:space="preserve">Вновь строящиеся и реконструируемые системы водоснабжения следует проектировать в соответствии с требованиями СП 31.13330.2012 </w:t>
      </w:r>
      <w:r w:rsidR="00CD5C88" w:rsidRPr="00BF3C60">
        <w:rPr>
          <w:szCs w:val="28"/>
        </w:rPr>
        <w:t>«</w:t>
      </w:r>
      <w:r w:rsidRPr="00BF3C60">
        <w:rPr>
          <w:szCs w:val="28"/>
        </w:rPr>
        <w:t>Водоснабжение. Наружные сети и сооружения. Актуализированная редакция СНиП 2.04.02-84*</w:t>
      </w:r>
      <w:r w:rsidR="00CD5C88" w:rsidRPr="00BF3C60">
        <w:rPr>
          <w:szCs w:val="28"/>
        </w:rPr>
        <w:t>»</w:t>
      </w:r>
      <w:r w:rsidRPr="00BF3C60">
        <w:rPr>
          <w:szCs w:val="28"/>
        </w:rPr>
        <w:t xml:space="preserve"> и СП 30.13330.2016 </w:t>
      </w:r>
      <w:r w:rsidR="00CD5C88" w:rsidRPr="00BF3C60">
        <w:rPr>
          <w:szCs w:val="28"/>
        </w:rPr>
        <w:t>«</w:t>
      </w:r>
      <w:r w:rsidRPr="00BF3C60">
        <w:rPr>
          <w:szCs w:val="28"/>
        </w:rPr>
        <w:t>Внутренний водопровод и канализация зданий. Актуальная редакция СНиП 2.04.01-85*</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Расчетный среднесуточный расход воды определен в соответствии с п. 5.2 СП 31.13330.2012.</w:t>
      </w:r>
    </w:p>
    <w:p w:rsidR="00EE3D3A" w:rsidRPr="00BF3C60" w:rsidRDefault="00EE3D3A" w:rsidP="00EE3D3A">
      <w:pPr>
        <w:ind w:firstLine="567"/>
        <w:jc w:val="both"/>
        <w:rPr>
          <w:szCs w:val="28"/>
        </w:rPr>
      </w:pPr>
      <w:r w:rsidRPr="00BF3C60">
        <w:rPr>
          <w:szCs w:val="28"/>
        </w:rPr>
        <w:t>Для существующей сохраняемой застройки норма водопотребления принимается – 200 л/сут</w:t>
      </w:r>
      <w:r w:rsidR="000456A3" w:rsidRPr="00BF3C60">
        <w:rPr>
          <w:szCs w:val="28"/>
        </w:rPr>
        <w:t>.</w:t>
      </w:r>
      <w:r w:rsidRPr="00BF3C60">
        <w:rPr>
          <w:szCs w:val="28"/>
        </w:rPr>
        <w:t xml:space="preserve"> на человека.</w:t>
      </w:r>
    </w:p>
    <w:p w:rsidR="00EE3D3A" w:rsidRPr="00BF3C60" w:rsidRDefault="00EE3D3A" w:rsidP="00EE3D3A">
      <w:pPr>
        <w:ind w:firstLine="567"/>
        <w:jc w:val="both"/>
        <w:rPr>
          <w:szCs w:val="28"/>
        </w:rPr>
      </w:pPr>
      <w:r w:rsidRPr="00BF3C60">
        <w:rPr>
          <w:szCs w:val="28"/>
        </w:rPr>
        <w:t>Для планируемой застройки Шпаковского муниципального округа условно принимаем, что в сельских населенных пунктах застройка выполнена в основном индивидуальной и малоэтажными жилой застройкой, не обеспеченной централиз</w:t>
      </w:r>
      <w:r w:rsidR="00732FF4" w:rsidRPr="00BF3C60">
        <w:rPr>
          <w:szCs w:val="28"/>
        </w:rPr>
        <w:t>ованным горячим водоснабжением.</w:t>
      </w:r>
    </w:p>
    <w:p w:rsidR="00EE3D3A" w:rsidRPr="00BF3C60" w:rsidRDefault="00A415EB" w:rsidP="00EE3D3A">
      <w:pPr>
        <w:ind w:firstLine="567"/>
        <w:jc w:val="both"/>
        <w:rPr>
          <w:szCs w:val="28"/>
        </w:rPr>
      </w:pPr>
      <w:r w:rsidRPr="00BF3C60">
        <w:rPr>
          <w:szCs w:val="28"/>
        </w:rPr>
        <w:t>Н</w:t>
      </w:r>
      <w:r w:rsidR="00EE3D3A" w:rsidRPr="00BF3C60">
        <w:rPr>
          <w:szCs w:val="28"/>
        </w:rPr>
        <w:t>орма водопотребления для благоустроенной застройки, обеспеченной централизованным горячим водоснабжением – 220 л/сут на человека.</w:t>
      </w:r>
    </w:p>
    <w:p w:rsidR="00EE3D3A" w:rsidRPr="00BF3C60" w:rsidRDefault="00A415EB" w:rsidP="00EE3D3A">
      <w:pPr>
        <w:ind w:firstLine="567"/>
        <w:jc w:val="both"/>
        <w:rPr>
          <w:szCs w:val="28"/>
        </w:rPr>
      </w:pPr>
      <w:r w:rsidRPr="00BF3C60">
        <w:rPr>
          <w:szCs w:val="28"/>
        </w:rPr>
        <w:t>Н</w:t>
      </w:r>
      <w:r w:rsidR="00EE3D3A" w:rsidRPr="00BF3C60">
        <w:rPr>
          <w:szCs w:val="28"/>
        </w:rPr>
        <w:t>орма водопотребления для малоэтажной многоквартирной застройки и индивидуальной застройки, не обеспеченной централизованным горячим водоснабжением (с местными водонагревателями) – 185 л/сут на человека.</w:t>
      </w:r>
    </w:p>
    <w:p w:rsidR="00EE3D3A" w:rsidRPr="00BF3C60" w:rsidRDefault="00EE3D3A" w:rsidP="00EE3D3A">
      <w:pPr>
        <w:ind w:firstLine="567"/>
        <w:jc w:val="both"/>
        <w:rPr>
          <w:szCs w:val="28"/>
        </w:rPr>
      </w:pPr>
      <w:r w:rsidRPr="00BF3C60">
        <w:rPr>
          <w:szCs w:val="28"/>
        </w:rPr>
        <w:t xml:space="preserve">Расходы воды на хозяйственно-питьевые нужды в общественных зданиях по классификации, принятой в СП 44.13330.2011 </w:t>
      </w:r>
      <w:r w:rsidR="00CD5C88" w:rsidRPr="00BF3C60">
        <w:rPr>
          <w:szCs w:val="28"/>
        </w:rPr>
        <w:t>«</w:t>
      </w:r>
      <w:r w:rsidRPr="00BF3C60">
        <w:rPr>
          <w:szCs w:val="28"/>
        </w:rPr>
        <w:t>Административные и бытовые здания. Актуализированная редакция СНиП 2.09.04-87</w:t>
      </w:r>
      <w:r w:rsidR="00CD5C88" w:rsidRPr="00BF3C60">
        <w:rPr>
          <w:szCs w:val="28"/>
        </w:rPr>
        <w:t>»</w:t>
      </w:r>
      <w:r w:rsidRPr="00BF3C60">
        <w:rPr>
          <w:szCs w:val="28"/>
        </w:rPr>
        <w:t>, учтены нормами водопотребления на хозяйственно–питьевые нужды населения в соответствии с примечанием 2 к таблице 1 СП 31.13330.2012.</w:t>
      </w:r>
    </w:p>
    <w:p w:rsidR="00EE3D3A" w:rsidRPr="00BF3C60" w:rsidRDefault="00EE3D3A" w:rsidP="00EE3D3A">
      <w:pPr>
        <w:ind w:firstLine="567"/>
        <w:jc w:val="both"/>
        <w:rPr>
          <w:szCs w:val="28"/>
        </w:rPr>
      </w:pPr>
      <w:r w:rsidRPr="00BF3C60">
        <w:rPr>
          <w:szCs w:val="28"/>
        </w:rPr>
        <w:t>Расход воды на нужды местной промышленности и неучтенные расходы принимаются в размере 15 % суммарного расхода воды на хозяйственно-питьевые нужды в соответствии с примечанием 3 к таблице 1 СП 31.13330.2012.</w:t>
      </w:r>
    </w:p>
    <w:p w:rsidR="00EE3D3A" w:rsidRPr="00BF3C60" w:rsidRDefault="00EE3D3A" w:rsidP="00EE3D3A">
      <w:pPr>
        <w:ind w:firstLine="567"/>
        <w:jc w:val="both"/>
        <w:rPr>
          <w:szCs w:val="28"/>
        </w:rPr>
      </w:pPr>
      <w:r w:rsidRPr="00BF3C60">
        <w:rPr>
          <w:szCs w:val="28"/>
        </w:rPr>
        <w:lastRenderedPageBreak/>
        <w:t>Расход воды на собственные нужды системы водопровода принимается в размере 3 % от объема подаваемой воды, согласно п. 9.6 СП 31.13330.2012.</w:t>
      </w:r>
    </w:p>
    <w:p w:rsidR="00EE3D3A" w:rsidRPr="00BF3C60" w:rsidRDefault="00EE3D3A" w:rsidP="00EE3D3A">
      <w:pPr>
        <w:ind w:firstLine="567"/>
        <w:jc w:val="both"/>
        <w:rPr>
          <w:szCs w:val="28"/>
        </w:rPr>
      </w:pPr>
      <w:r w:rsidRPr="00BF3C60">
        <w:rPr>
          <w:szCs w:val="28"/>
        </w:rPr>
        <w:t>Расчетный расход воды в сутки наибольшего водопотребления принимается с коэффициентом суточной неравномерности – 1,2.</w:t>
      </w:r>
    </w:p>
    <w:p w:rsidR="00EE3D3A" w:rsidRPr="00BF3C60" w:rsidRDefault="00EE3D3A" w:rsidP="00EE3D3A">
      <w:pPr>
        <w:ind w:firstLine="567"/>
        <w:jc w:val="both"/>
        <w:rPr>
          <w:szCs w:val="28"/>
        </w:rPr>
      </w:pPr>
      <w:r w:rsidRPr="00BF3C60">
        <w:rPr>
          <w:szCs w:val="28"/>
        </w:rPr>
        <w:t>Расчетный расход воды в сутки наименьшего водопотребления принимается с коэффициентом суточной неравномерности – 0,8.</w:t>
      </w:r>
    </w:p>
    <w:p w:rsidR="00EE3D3A" w:rsidRPr="00BF3C60" w:rsidRDefault="00EE3D3A" w:rsidP="00EE3D3A">
      <w:pPr>
        <w:ind w:firstLine="567"/>
        <w:jc w:val="both"/>
        <w:rPr>
          <w:szCs w:val="28"/>
        </w:rPr>
      </w:pPr>
      <w:r w:rsidRPr="00BF3C60">
        <w:rPr>
          <w:szCs w:val="28"/>
        </w:rPr>
        <w:t>Расчет расхода воды питьевого качества, необходимой для муниципального округа, на расчётный срок представлена в таблице.</w:t>
      </w:r>
    </w:p>
    <w:p w:rsidR="00EE3D3A" w:rsidRPr="00BF3C60" w:rsidRDefault="00EE3D3A" w:rsidP="00EE3D3A">
      <w:pPr>
        <w:ind w:firstLine="567"/>
        <w:jc w:val="center"/>
        <w:rPr>
          <w:szCs w:val="28"/>
        </w:rPr>
      </w:pPr>
    </w:p>
    <w:p w:rsidR="00EE3D3A" w:rsidRPr="00BF3C60" w:rsidRDefault="00EE3D3A" w:rsidP="00EE3D3A">
      <w:pPr>
        <w:ind w:firstLine="567"/>
        <w:jc w:val="right"/>
        <w:rPr>
          <w:szCs w:val="28"/>
        </w:rPr>
      </w:pPr>
      <w:r w:rsidRPr="00BF3C60">
        <w:rPr>
          <w:szCs w:val="28"/>
        </w:rPr>
        <w:t>Таблица 7.7.1.1</w:t>
      </w:r>
    </w:p>
    <w:p w:rsidR="00EE3D3A" w:rsidRPr="00BF3C60" w:rsidRDefault="00821F9B" w:rsidP="00EE3D3A">
      <w:pPr>
        <w:ind w:firstLine="567"/>
        <w:jc w:val="center"/>
        <w:rPr>
          <w:szCs w:val="28"/>
        </w:rPr>
      </w:pPr>
      <w:r w:rsidRPr="00BF3C60">
        <w:rPr>
          <w:szCs w:val="28"/>
        </w:rPr>
        <w:t>Среднесуточный расход питьевой воды по населенным пунктам (территориальным отделам) Шпаковского муниципального округа на расчетный срок (2026 г</w:t>
      </w:r>
      <w:r w:rsidR="00732FF4" w:rsidRPr="00BF3C60">
        <w:rPr>
          <w:szCs w:val="28"/>
        </w:rPr>
        <w:t>од</w:t>
      </w:r>
      <w:r w:rsidRPr="00BF3C60">
        <w:rPr>
          <w:szCs w:val="28"/>
        </w:rPr>
        <w:t>) реализации проекта Генерального плана</w:t>
      </w:r>
    </w:p>
    <w:p w:rsidR="00FA67FB" w:rsidRPr="00BF3C60" w:rsidRDefault="00FA67FB" w:rsidP="00EE3D3A">
      <w:pPr>
        <w:ind w:firstLine="567"/>
        <w:jc w:val="center"/>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3"/>
        <w:gridCol w:w="958"/>
        <w:gridCol w:w="959"/>
        <w:gridCol w:w="959"/>
        <w:gridCol w:w="959"/>
        <w:gridCol w:w="959"/>
        <w:gridCol w:w="957"/>
      </w:tblGrid>
      <w:tr w:rsidR="00EE3D3A" w:rsidRPr="00BF3C60" w:rsidTr="00EE3D3A">
        <w:trPr>
          <w:cantSplit/>
          <w:trHeight w:val="3700"/>
        </w:trPr>
        <w:tc>
          <w:tcPr>
            <w:tcW w:w="1923" w:type="pct"/>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Наименование потребителей</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Норма водопотребления, л/сут. на человека</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Население, человек</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Среднесуточный расход, м</w:t>
            </w:r>
            <w:r w:rsidRPr="00BF3C60">
              <w:rPr>
                <w:szCs w:val="28"/>
                <w:vertAlign w:val="superscript"/>
              </w:rPr>
              <w:t>3</w:t>
            </w:r>
            <w:r w:rsidRPr="00BF3C60">
              <w:rPr>
                <w:szCs w:val="28"/>
              </w:rPr>
              <w:t>/сут.</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Нужды местной промышленности и неучтенные расходы – 15 % от общего объема расхода воды населением</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Полив 0,07 м</w:t>
            </w:r>
            <w:r w:rsidRPr="00BF3C60">
              <w:rPr>
                <w:szCs w:val="28"/>
                <w:vertAlign w:val="superscript"/>
              </w:rPr>
              <w:t>3</w:t>
            </w:r>
            <w:r w:rsidRPr="00BF3C60">
              <w:rPr>
                <w:szCs w:val="28"/>
              </w:rPr>
              <w:t>/чел</w:t>
            </w:r>
          </w:p>
        </w:tc>
        <w:tc>
          <w:tcPr>
            <w:tcW w:w="512"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BF3C60" w:rsidRDefault="00EE3D3A" w:rsidP="00EE3D3A">
            <w:pPr>
              <w:jc w:val="center"/>
              <w:rPr>
                <w:szCs w:val="28"/>
              </w:rPr>
            </w:pPr>
            <w:r w:rsidRPr="00BF3C60">
              <w:rPr>
                <w:szCs w:val="28"/>
              </w:rPr>
              <w:t>Собственные нужды системы водопровода – 3 % от объема подаваемой воды, м</w:t>
            </w:r>
            <w:r w:rsidRPr="00BF3C60">
              <w:rPr>
                <w:szCs w:val="28"/>
                <w:vertAlign w:val="superscript"/>
              </w:rPr>
              <w:t>3</w:t>
            </w:r>
            <w:r w:rsidRPr="00BF3C60">
              <w:rPr>
                <w:szCs w:val="28"/>
              </w:rPr>
              <w:t>/сут.</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Шпаковский МО</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182337</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33732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5060</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12764</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1012</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Михайловский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125796</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23272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3491</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8806</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698</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г. Михайловск</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125249</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23171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3476</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8767</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695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Верхнерусский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7214</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1335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505</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40</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Верхнерусское</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6098</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1128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169</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427</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34</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Деминский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4052</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750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112</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284</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22</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 xml:space="preserve">х. Демино </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3883</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718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108</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272</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22</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Дубовский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2284</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423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63</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160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13</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Дубовка</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1641</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304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46</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115</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9</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Казинский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2437</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451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68</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171</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14</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Казинка</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2403</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445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67</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jc w:val="center"/>
              <w:rPr>
                <w:szCs w:val="28"/>
              </w:rPr>
            </w:pPr>
            <w:r w:rsidRPr="00BF3C60">
              <w:rPr>
                <w:szCs w:val="28"/>
              </w:rPr>
              <w:t>168</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13</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Надеждинский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12884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2384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358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902</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72</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Надежда</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12577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2327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349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880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70</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Новомарьевский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2712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502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190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ст. Новомарьевская</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2712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502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190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lastRenderedPageBreak/>
              <w:t>Пелагиадский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7258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1343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201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508</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40</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Пелагиада</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6998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1295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194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490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39</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Сенгилеевский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3042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563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84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213</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17</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Сенгилеевское</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2693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498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189</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Татарский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8582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1588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238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601</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48</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 Татарка</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6653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1231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466</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37</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Темнолесский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2718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503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190</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ст. Темнолесская</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2625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486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73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184</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15</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Цимлянский ТО</w:t>
            </w:r>
            <w:r w:rsidR="00EE4125">
              <w:rPr>
                <w:szCs w:val="28"/>
              </w:rPr>
              <w:t xml:space="preserve">, </w:t>
            </w:r>
            <w:r w:rsidR="00EE4125" w:rsidRPr="00BF3C60">
              <w:rPr>
                <w:szCs w:val="28"/>
              </w:rPr>
              <w:t>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1897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351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133</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11</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BF3C60" w:rsidRDefault="00EE3D3A" w:rsidP="00FA67FB">
            <w:pPr>
              <w:rPr>
                <w:szCs w:val="28"/>
              </w:rPr>
            </w:pPr>
            <w:r w:rsidRPr="00BF3C60">
              <w:rPr>
                <w:szCs w:val="28"/>
              </w:rPr>
              <w:t>п. Цимлянский</w:t>
            </w:r>
          </w:p>
        </w:tc>
        <w:tc>
          <w:tcPr>
            <w:tcW w:w="513" w:type="pct"/>
            <w:tcBorders>
              <w:top w:val="single" w:sz="4" w:space="0" w:color="auto"/>
              <w:left w:val="single" w:sz="4" w:space="0" w:color="auto"/>
              <w:bottom w:val="single" w:sz="4" w:space="0" w:color="auto"/>
              <w:right w:val="single" w:sz="4" w:space="0" w:color="auto"/>
            </w:tcBorders>
            <w:noWrap/>
          </w:tcPr>
          <w:p w:rsidR="00EE3D3A" w:rsidRPr="00BF3C60" w:rsidRDefault="00EE3D3A" w:rsidP="00EE3D3A">
            <w:pPr>
              <w:jc w:val="center"/>
              <w:rPr>
                <w:szCs w:val="28"/>
              </w:rPr>
            </w:pPr>
            <w:r w:rsidRPr="00BF3C60">
              <w:rPr>
                <w:szCs w:val="28"/>
              </w:rPr>
              <w:t>185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1379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255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38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97</w:t>
            </w:r>
          </w:p>
        </w:tc>
        <w:tc>
          <w:tcPr>
            <w:tcW w:w="512" w:type="pct"/>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8</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vAlign w:val="bottom"/>
            <w:hideMark/>
          </w:tcPr>
          <w:p w:rsidR="00EE3D3A" w:rsidRPr="00BF3C60" w:rsidRDefault="00EE3D3A" w:rsidP="00EE3D3A">
            <w:pPr>
              <w:jc w:val="both"/>
              <w:rPr>
                <w:szCs w:val="28"/>
              </w:rPr>
            </w:pPr>
            <w:r w:rsidRPr="00BF3C60">
              <w:rPr>
                <w:szCs w:val="28"/>
              </w:rPr>
              <w:t>Всего на расчетный срок, м</w:t>
            </w:r>
            <w:r w:rsidRPr="00BF3C60">
              <w:rPr>
                <w:szCs w:val="28"/>
                <w:vertAlign w:val="superscript"/>
              </w:rPr>
              <w:t>3</w:t>
            </w:r>
            <w:r w:rsidRPr="00BF3C60">
              <w:rPr>
                <w:szCs w:val="28"/>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52568</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rPr>
                <w:szCs w:val="28"/>
              </w:rPr>
            </w:pPr>
            <w:r w:rsidRPr="00BF3C60">
              <w:rPr>
                <w:szCs w:val="28"/>
              </w:rPr>
              <w:t>Всего в сутки максимального водопотребления с К=1,2, м</w:t>
            </w:r>
            <w:r w:rsidRPr="00BF3C60">
              <w:rPr>
                <w:szCs w:val="28"/>
                <w:vertAlign w:val="superscript"/>
              </w:rPr>
              <w:t>3</w:t>
            </w:r>
            <w:r w:rsidRPr="00BF3C60">
              <w:rPr>
                <w:szCs w:val="28"/>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63081</w:t>
            </w:r>
          </w:p>
        </w:tc>
      </w:tr>
      <w:tr w:rsidR="00EE3D3A" w:rsidRPr="00BF3C60"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center"/>
            <w:hideMark/>
          </w:tcPr>
          <w:p w:rsidR="00EE3D3A" w:rsidRPr="00BF3C60" w:rsidRDefault="00EE3D3A" w:rsidP="00EE3D3A">
            <w:pPr>
              <w:rPr>
                <w:szCs w:val="28"/>
              </w:rPr>
            </w:pPr>
            <w:r w:rsidRPr="00BF3C60">
              <w:rPr>
                <w:szCs w:val="28"/>
              </w:rPr>
              <w:t>Всего в сутки минимального водопотребления с К=0,8, м</w:t>
            </w:r>
            <w:r w:rsidRPr="00BF3C60">
              <w:rPr>
                <w:szCs w:val="28"/>
                <w:vertAlign w:val="superscript"/>
              </w:rPr>
              <w:t>3</w:t>
            </w:r>
            <w:r w:rsidRPr="00BF3C60">
              <w:rPr>
                <w:szCs w:val="28"/>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BF3C60" w:rsidRDefault="00EE3D3A" w:rsidP="00EE3D3A">
            <w:pPr>
              <w:jc w:val="center"/>
              <w:rPr>
                <w:szCs w:val="28"/>
              </w:rPr>
            </w:pPr>
            <w:r w:rsidRPr="00BF3C60">
              <w:rPr>
                <w:szCs w:val="28"/>
              </w:rPr>
              <w:t>42054</w:t>
            </w:r>
          </w:p>
        </w:tc>
      </w:tr>
    </w:tbl>
    <w:p w:rsidR="00EE3D3A" w:rsidRPr="00BF3C60" w:rsidRDefault="00EE3D3A" w:rsidP="00EE3D3A">
      <w:pPr>
        <w:ind w:firstLine="567"/>
        <w:jc w:val="both"/>
        <w:rPr>
          <w:szCs w:val="28"/>
        </w:rPr>
      </w:pPr>
    </w:p>
    <w:p w:rsidR="00EE3D3A" w:rsidRPr="00BF3C60" w:rsidRDefault="00EE3D3A" w:rsidP="00EE3D3A">
      <w:pPr>
        <w:ind w:firstLine="567"/>
        <w:jc w:val="right"/>
        <w:rPr>
          <w:szCs w:val="28"/>
        </w:rPr>
      </w:pPr>
      <w:r w:rsidRPr="00BF3C60">
        <w:rPr>
          <w:szCs w:val="28"/>
        </w:rPr>
        <w:t>Таблица 7.7.1.2</w:t>
      </w:r>
    </w:p>
    <w:p w:rsidR="00EE3D3A" w:rsidRPr="00BF3C60" w:rsidRDefault="00821F9B" w:rsidP="00EE3D3A">
      <w:pPr>
        <w:ind w:firstLine="567"/>
        <w:jc w:val="center"/>
        <w:rPr>
          <w:szCs w:val="28"/>
        </w:rPr>
      </w:pPr>
      <w:r w:rsidRPr="00BF3C60">
        <w:rPr>
          <w:szCs w:val="28"/>
        </w:rPr>
        <w:t>Среднесуточный расход питьевой воды по населенным пунктам (территориальным отделам) Шпаковского муниципального округа на расчетный срок (2041 г</w:t>
      </w:r>
      <w:r w:rsidR="00732FF4" w:rsidRPr="00BF3C60">
        <w:rPr>
          <w:szCs w:val="28"/>
        </w:rPr>
        <w:t>од</w:t>
      </w:r>
      <w:r w:rsidRPr="00BF3C60">
        <w:rPr>
          <w:szCs w:val="28"/>
        </w:rPr>
        <w:t>) реализации проекта Генерального плана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3"/>
        <w:gridCol w:w="958"/>
        <w:gridCol w:w="959"/>
        <w:gridCol w:w="959"/>
        <w:gridCol w:w="959"/>
        <w:gridCol w:w="959"/>
        <w:gridCol w:w="957"/>
      </w:tblGrid>
      <w:tr w:rsidR="00EE3D3A" w:rsidRPr="005346B6" w:rsidTr="00EE3D3A">
        <w:trPr>
          <w:cantSplit/>
          <w:trHeight w:val="3579"/>
        </w:trPr>
        <w:tc>
          <w:tcPr>
            <w:tcW w:w="1923" w:type="pct"/>
            <w:tcBorders>
              <w:top w:val="single" w:sz="4" w:space="0" w:color="auto"/>
              <w:left w:val="single" w:sz="4" w:space="0" w:color="auto"/>
              <w:bottom w:val="single" w:sz="4" w:space="0" w:color="auto"/>
              <w:right w:val="single" w:sz="4" w:space="0" w:color="auto"/>
            </w:tcBorders>
            <w:vAlign w:val="center"/>
            <w:hideMark/>
          </w:tcPr>
          <w:p w:rsidR="00EE3D3A" w:rsidRPr="005346B6" w:rsidRDefault="00EE3D3A" w:rsidP="00EE3D3A">
            <w:pPr>
              <w:jc w:val="center"/>
              <w:rPr>
                <w:sz w:val="24"/>
              </w:rPr>
            </w:pPr>
            <w:r w:rsidRPr="005346B6">
              <w:rPr>
                <w:sz w:val="24"/>
              </w:rPr>
              <w:t>Наименование потребителей</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Норма водопотребления, л/сут. на человека</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Население, человек</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Среднесуточный расход, м</w:t>
            </w:r>
            <w:r w:rsidRPr="005346B6">
              <w:rPr>
                <w:sz w:val="24"/>
                <w:vertAlign w:val="superscript"/>
              </w:rPr>
              <w:t>3</w:t>
            </w:r>
            <w:r w:rsidRPr="005346B6">
              <w:rPr>
                <w:sz w:val="24"/>
              </w:rPr>
              <w:t>/сут.</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Нужды местной промышленности и неучтенные расходы – 15 % от общего объема расхода воды населением</w:t>
            </w:r>
          </w:p>
        </w:tc>
        <w:tc>
          <w:tcPr>
            <w:tcW w:w="513"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Полив 0,07 м</w:t>
            </w:r>
            <w:r w:rsidRPr="005346B6">
              <w:rPr>
                <w:sz w:val="24"/>
                <w:vertAlign w:val="superscript"/>
              </w:rPr>
              <w:t>3</w:t>
            </w:r>
            <w:r w:rsidRPr="005346B6">
              <w:rPr>
                <w:sz w:val="24"/>
              </w:rPr>
              <w:t>/чел</w:t>
            </w:r>
          </w:p>
        </w:tc>
        <w:tc>
          <w:tcPr>
            <w:tcW w:w="512" w:type="pct"/>
            <w:tcBorders>
              <w:top w:val="single" w:sz="4" w:space="0" w:color="auto"/>
              <w:left w:val="single" w:sz="4" w:space="0" w:color="auto"/>
              <w:bottom w:val="single" w:sz="4" w:space="0" w:color="auto"/>
              <w:right w:val="single" w:sz="4" w:space="0" w:color="auto"/>
            </w:tcBorders>
            <w:textDirection w:val="btLr"/>
            <w:vAlign w:val="center"/>
            <w:hideMark/>
          </w:tcPr>
          <w:p w:rsidR="00EE3D3A" w:rsidRPr="005346B6" w:rsidRDefault="00EE3D3A" w:rsidP="00EE3D3A">
            <w:pPr>
              <w:jc w:val="center"/>
              <w:rPr>
                <w:sz w:val="24"/>
              </w:rPr>
            </w:pPr>
            <w:r w:rsidRPr="005346B6">
              <w:rPr>
                <w:sz w:val="24"/>
              </w:rPr>
              <w:t>Собственные нужды системы водопровода – 3 % от объема подаваемой воды, м</w:t>
            </w:r>
            <w:r w:rsidRPr="005346B6">
              <w:rPr>
                <w:sz w:val="24"/>
                <w:vertAlign w:val="superscript"/>
              </w:rPr>
              <w:t>3</w:t>
            </w:r>
            <w:r w:rsidRPr="005346B6">
              <w:rPr>
                <w:sz w:val="24"/>
              </w:rPr>
              <w:t>/сут.</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Шпаковский МО</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221179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40918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6138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2864</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1228</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Михайловский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159224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29456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4418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2062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884</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г. Михайловск</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158596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29340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4401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2054</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880</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Верхнерусский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8590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1589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238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111</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48</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Верхнерусское</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7344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1359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204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95</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41</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Деминский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4774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883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132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62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26</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 xml:space="preserve">х. Демино </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4797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887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133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62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27</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Дубовский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2402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444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67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31</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13</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lastRenderedPageBreak/>
              <w:t>с. Дубовка</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1763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326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23</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10</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Казинский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3011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557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39</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17</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Казинка</w:t>
            </w:r>
          </w:p>
        </w:tc>
        <w:tc>
          <w:tcPr>
            <w:tcW w:w="51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2452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454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68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14</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Надеждинский ТО, в т. ч.:</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15519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2871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431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201</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86</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Надежда</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14907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2758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414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193</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83</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Новомарьевский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2872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531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37</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16</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ст. Новомарьевская</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2872</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531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37</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16</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Пелагиадский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7811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1445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217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101</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43</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Пелагиада</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7405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1370</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205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96</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41</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Сенгилеевский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3004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556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83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39</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17</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Сенгилеевское</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2673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495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74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35</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Татарский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9044</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1673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251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117</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50</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 Татарка</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7068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1308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196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92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39</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Темнолесский ТО,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2699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499</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35</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ст. Темнолесская</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2693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498</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75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35</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15</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Цимлянский ТО</w:t>
            </w:r>
            <w:r w:rsidR="00EE4125" w:rsidRPr="005346B6">
              <w:rPr>
                <w:sz w:val="24"/>
              </w:rPr>
              <w:t>, в т. ч.:</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1683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311</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47</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22</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9</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bottom"/>
          </w:tcPr>
          <w:p w:rsidR="00EE3D3A" w:rsidRPr="005346B6" w:rsidRDefault="00EE3D3A" w:rsidP="00FA67FB">
            <w:pPr>
              <w:rPr>
                <w:sz w:val="24"/>
              </w:rPr>
            </w:pPr>
            <w:r w:rsidRPr="005346B6">
              <w:rPr>
                <w:sz w:val="24"/>
              </w:rPr>
              <w:t>п. Цимлянский</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185</w:t>
            </w:r>
          </w:p>
        </w:tc>
        <w:tc>
          <w:tcPr>
            <w:tcW w:w="513"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1315</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243</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36</w:t>
            </w:r>
          </w:p>
        </w:tc>
        <w:tc>
          <w:tcPr>
            <w:tcW w:w="513" w:type="pct"/>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color w:val="000000"/>
                <w:sz w:val="24"/>
              </w:rPr>
              <w:t>17</w:t>
            </w:r>
          </w:p>
        </w:tc>
        <w:tc>
          <w:tcPr>
            <w:tcW w:w="512" w:type="pct"/>
            <w:tcBorders>
              <w:top w:val="single" w:sz="4" w:space="0" w:color="auto"/>
              <w:left w:val="single" w:sz="4" w:space="0" w:color="auto"/>
              <w:bottom w:val="single" w:sz="4" w:space="0" w:color="auto"/>
              <w:right w:val="single" w:sz="4" w:space="0" w:color="auto"/>
            </w:tcBorders>
            <w:noWrap/>
          </w:tcPr>
          <w:p w:rsidR="00EE3D3A" w:rsidRPr="005346B6" w:rsidRDefault="00EE3D3A" w:rsidP="00EE3D3A">
            <w:pPr>
              <w:jc w:val="center"/>
              <w:rPr>
                <w:sz w:val="24"/>
              </w:rPr>
            </w:pPr>
            <w:r w:rsidRPr="005346B6">
              <w:rPr>
                <w:sz w:val="24"/>
              </w:rPr>
              <w:t>7</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vAlign w:val="bottom"/>
            <w:hideMark/>
          </w:tcPr>
          <w:p w:rsidR="00EE3D3A" w:rsidRPr="005346B6" w:rsidRDefault="00EE3D3A" w:rsidP="00EE3D3A">
            <w:pPr>
              <w:jc w:val="both"/>
              <w:rPr>
                <w:sz w:val="24"/>
              </w:rPr>
            </w:pPr>
            <w:r w:rsidRPr="005346B6">
              <w:rPr>
                <w:sz w:val="24"/>
              </w:rPr>
              <w:t>Всего на расчетный срок, м</w:t>
            </w:r>
            <w:r w:rsidRPr="005346B6">
              <w:rPr>
                <w:sz w:val="24"/>
                <w:vertAlign w:val="superscript"/>
              </w:rPr>
              <w:t>3</w:t>
            </w:r>
            <w:r w:rsidRPr="005346B6">
              <w:rPr>
                <w:sz w:val="24"/>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sz w:val="24"/>
              </w:rPr>
              <w:t>63766</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rPr>
                <w:sz w:val="24"/>
              </w:rPr>
            </w:pPr>
            <w:r w:rsidRPr="005346B6">
              <w:rPr>
                <w:sz w:val="24"/>
              </w:rPr>
              <w:t>Всего в сутки максимального водопотребления с К=1,2, м</w:t>
            </w:r>
            <w:r w:rsidRPr="005346B6">
              <w:rPr>
                <w:sz w:val="24"/>
                <w:vertAlign w:val="superscript"/>
              </w:rPr>
              <w:t>3</w:t>
            </w:r>
            <w:r w:rsidRPr="005346B6">
              <w:rPr>
                <w:sz w:val="24"/>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sz w:val="24"/>
              </w:rPr>
              <w:t>76519</w:t>
            </w:r>
          </w:p>
        </w:tc>
      </w:tr>
      <w:tr w:rsidR="00EE3D3A" w:rsidRPr="005346B6" w:rsidTr="00EE3D3A">
        <w:trPr>
          <w:trHeight w:val="20"/>
        </w:trPr>
        <w:tc>
          <w:tcPr>
            <w:tcW w:w="1923" w:type="pct"/>
            <w:tcBorders>
              <w:top w:val="single" w:sz="4" w:space="0" w:color="auto"/>
              <w:left w:val="single" w:sz="4" w:space="0" w:color="auto"/>
              <w:bottom w:val="single" w:sz="4" w:space="0" w:color="auto"/>
              <w:right w:val="single" w:sz="4" w:space="0" w:color="auto"/>
            </w:tcBorders>
            <w:noWrap/>
            <w:vAlign w:val="center"/>
            <w:hideMark/>
          </w:tcPr>
          <w:p w:rsidR="00EE3D3A" w:rsidRPr="005346B6" w:rsidRDefault="00EE3D3A" w:rsidP="00EE3D3A">
            <w:pPr>
              <w:rPr>
                <w:sz w:val="24"/>
              </w:rPr>
            </w:pPr>
            <w:r w:rsidRPr="005346B6">
              <w:rPr>
                <w:sz w:val="24"/>
              </w:rPr>
              <w:t>Всего в сутки минимального водопотребления с К=0,8, м</w:t>
            </w:r>
            <w:r w:rsidRPr="005346B6">
              <w:rPr>
                <w:sz w:val="24"/>
                <w:vertAlign w:val="superscript"/>
              </w:rPr>
              <w:t>3</w:t>
            </w:r>
            <w:r w:rsidRPr="005346B6">
              <w:rPr>
                <w:sz w:val="24"/>
              </w:rPr>
              <w:t>/сут.</w:t>
            </w:r>
          </w:p>
        </w:tc>
        <w:tc>
          <w:tcPr>
            <w:tcW w:w="3077" w:type="pct"/>
            <w:gridSpan w:val="6"/>
            <w:tcBorders>
              <w:top w:val="single" w:sz="4" w:space="0" w:color="auto"/>
              <w:left w:val="single" w:sz="4" w:space="0" w:color="auto"/>
              <w:bottom w:val="single" w:sz="4" w:space="0" w:color="auto"/>
              <w:right w:val="single" w:sz="4" w:space="0" w:color="auto"/>
            </w:tcBorders>
            <w:noWrap/>
            <w:vAlign w:val="center"/>
          </w:tcPr>
          <w:p w:rsidR="00EE3D3A" w:rsidRPr="005346B6" w:rsidRDefault="00EE3D3A" w:rsidP="00EE3D3A">
            <w:pPr>
              <w:jc w:val="center"/>
              <w:rPr>
                <w:sz w:val="24"/>
              </w:rPr>
            </w:pPr>
            <w:r w:rsidRPr="005346B6">
              <w:rPr>
                <w:sz w:val="24"/>
              </w:rPr>
              <w:t>51013</w:t>
            </w:r>
          </w:p>
        </w:tc>
      </w:tr>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Расчетный расход воды на наружное пожаротушение и расчетное количество одновременных пожаров принимается в соответст</w:t>
      </w:r>
      <w:r w:rsidR="00A415EB" w:rsidRPr="00BF3C60">
        <w:rPr>
          <w:szCs w:val="28"/>
        </w:rPr>
        <w:t>вии с таблицей 1 СП 8.13130</w:t>
      </w:r>
      <w:r w:rsidRPr="00BF3C60">
        <w:rPr>
          <w:szCs w:val="28"/>
        </w:rPr>
        <w:t xml:space="preserve"> </w:t>
      </w:r>
      <w:r w:rsidR="00CD5C88" w:rsidRPr="00BF3C60">
        <w:rPr>
          <w:szCs w:val="28"/>
        </w:rPr>
        <w:t>«</w:t>
      </w:r>
      <w:r w:rsidRPr="00BF3C60">
        <w:rPr>
          <w:szCs w:val="28"/>
        </w:rPr>
        <w:t xml:space="preserve">Системы противопожарной защиты. </w:t>
      </w:r>
      <w:r w:rsidR="00A415EB" w:rsidRPr="00BF3C60">
        <w:rPr>
          <w:szCs w:val="28"/>
        </w:rPr>
        <w:t>Наружное</w:t>
      </w:r>
      <w:r w:rsidRPr="00BF3C60">
        <w:rPr>
          <w:szCs w:val="28"/>
        </w:rPr>
        <w:t xml:space="preserve"> противопожарно</w:t>
      </w:r>
      <w:r w:rsidR="00A415EB" w:rsidRPr="00BF3C60">
        <w:rPr>
          <w:szCs w:val="28"/>
        </w:rPr>
        <w:t>е</w:t>
      </w:r>
      <w:r w:rsidRPr="00BF3C60">
        <w:rPr>
          <w:szCs w:val="28"/>
        </w:rPr>
        <w:t xml:space="preserve"> водоснабжени</w:t>
      </w:r>
      <w:r w:rsidR="00A415EB" w:rsidRPr="00BF3C60">
        <w:rPr>
          <w:szCs w:val="28"/>
        </w:rPr>
        <w:t>е</w:t>
      </w:r>
      <w:r w:rsidRPr="00BF3C60">
        <w:rPr>
          <w:szCs w:val="28"/>
        </w:rPr>
        <w:t>. Требования пожарной безопасности</w:t>
      </w:r>
      <w:r w:rsidR="00CD5C88" w:rsidRPr="00BF3C60">
        <w:rPr>
          <w:szCs w:val="28"/>
        </w:rPr>
        <w:t>»</w:t>
      </w:r>
      <w:r w:rsidRPr="00BF3C60">
        <w:rPr>
          <w:szCs w:val="28"/>
        </w:rPr>
        <w:t>, исходя из характера застройки и проектной численности населения. Расчетная продолжительность тушения одного пожара составляет 3 часа, а время пополнения пожарного объема воды 24 часа.</w:t>
      </w:r>
    </w:p>
    <w:p w:rsidR="00EE3D3A" w:rsidRPr="00BF3C60" w:rsidRDefault="00EE3D3A" w:rsidP="00EE3D3A">
      <w:pPr>
        <w:ind w:firstLine="567"/>
        <w:jc w:val="both"/>
        <w:rPr>
          <w:szCs w:val="28"/>
        </w:rPr>
      </w:pPr>
      <w:r w:rsidRPr="00BF3C60">
        <w:rPr>
          <w:szCs w:val="28"/>
        </w:rPr>
        <w:t>На расчетный срок (2041 г</w:t>
      </w:r>
      <w:r w:rsidR="00355380" w:rsidRPr="00BF3C60">
        <w:rPr>
          <w:szCs w:val="28"/>
        </w:rPr>
        <w:t>од</w:t>
      </w:r>
      <w:r w:rsidRPr="00BF3C60">
        <w:rPr>
          <w:szCs w:val="28"/>
        </w:rPr>
        <w:t>) принимается условное значение – три пожара в жилой застройке с расходом воды на наружное пожаротушение 40 л/сек.</w:t>
      </w:r>
    </w:p>
    <w:p w:rsidR="00EE3D3A" w:rsidRPr="00BF3C60" w:rsidRDefault="00EE3D3A" w:rsidP="00EE3D3A">
      <w:pPr>
        <w:ind w:firstLine="567"/>
        <w:jc w:val="both"/>
        <w:rPr>
          <w:szCs w:val="28"/>
        </w:rPr>
      </w:pPr>
      <w:r w:rsidRPr="00BF3C60">
        <w:rPr>
          <w:szCs w:val="28"/>
        </w:rPr>
        <w:t>В соответствии с требованиями СП 31.13330.2012 в расчетное количество трёх одновременных пожаров включены и пожары на промышленных предприятиях, при этом для предприятий, имеющих собственные технические водопроводы, дополнительное пожаротушение обеспечивается от сети технического водоснабжения.</w:t>
      </w:r>
    </w:p>
    <w:p w:rsidR="00EE3D3A" w:rsidRPr="00BF3C60" w:rsidRDefault="00EE3D3A" w:rsidP="00EE3D3A">
      <w:pPr>
        <w:ind w:firstLine="567"/>
        <w:jc w:val="both"/>
        <w:rPr>
          <w:szCs w:val="28"/>
        </w:rPr>
      </w:pPr>
      <w:r w:rsidRPr="00BF3C60">
        <w:rPr>
          <w:szCs w:val="28"/>
        </w:rPr>
        <w:t>Требуемый противопожарный запас</w:t>
      </w:r>
      <w:r w:rsidR="002A65E6" w:rsidRPr="00BF3C60">
        <w:rPr>
          <w:szCs w:val="28"/>
        </w:rPr>
        <w:t xml:space="preserve"> воды составит: (40 х 3600 х 3)</w:t>
      </w:r>
      <w:r w:rsidRPr="00BF3C60">
        <w:rPr>
          <w:szCs w:val="28"/>
        </w:rPr>
        <w:t xml:space="preserve">/1000 </w:t>
      </w:r>
      <w:r w:rsidRPr="00BF3C60">
        <w:rPr>
          <w:szCs w:val="28"/>
        </w:rPr>
        <w:sym w:font="Symbol" w:char="F03D"/>
      </w:r>
      <w:r w:rsidRPr="00BF3C60">
        <w:rPr>
          <w:szCs w:val="28"/>
        </w:rPr>
        <w:t xml:space="preserve"> 432 м</w:t>
      </w:r>
      <w:r w:rsidRPr="00BF3C60">
        <w:rPr>
          <w:szCs w:val="28"/>
          <w:vertAlign w:val="superscript"/>
        </w:rPr>
        <w:t>3</w:t>
      </w:r>
      <w:r w:rsidRPr="00BF3C60">
        <w:rPr>
          <w:szCs w:val="28"/>
        </w:rPr>
        <w:t>.</w:t>
      </w:r>
    </w:p>
    <w:p w:rsidR="00EE3D3A" w:rsidRPr="00BF3C60" w:rsidRDefault="00EE3D3A" w:rsidP="00EE3D3A">
      <w:pPr>
        <w:ind w:firstLine="567"/>
        <w:jc w:val="both"/>
        <w:rPr>
          <w:szCs w:val="28"/>
        </w:rPr>
      </w:pPr>
      <w:r w:rsidRPr="00BF3C60">
        <w:rPr>
          <w:szCs w:val="28"/>
        </w:rPr>
        <w:t>Неприкосновенный трехчасовой противопожарный запас воды хранится в зонных резервуарах запаса воды. Восстановление противопожарного объема – 1,296 м</w:t>
      </w:r>
      <w:r w:rsidRPr="00BF3C60">
        <w:rPr>
          <w:szCs w:val="28"/>
          <w:vertAlign w:val="superscript"/>
        </w:rPr>
        <w:t>3</w:t>
      </w:r>
      <w:r w:rsidRPr="00BF3C60">
        <w:rPr>
          <w:szCs w:val="28"/>
        </w:rPr>
        <w:t>/сут.</w:t>
      </w:r>
    </w:p>
    <w:p w:rsidR="00EE3D3A" w:rsidRPr="00BF3C60" w:rsidRDefault="00EE3D3A" w:rsidP="00EE3D3A">
      <w:pPr>
        <w:ind w:firstLine="567"/>
        <w:jc w:val="both"/>
        <w:rPr>
          <w:szCs w:val="28"/>
        </w:rPr>
      </w:pPr>
      <w:r w:rsidRPr="00BF3C60">
        <w:rPr>
          <w:szCs w:val="28"/>
        </w:rPr>
        <w:t xml:space="preserve">Система пожаротушения принята низкого давления с забором воды на разводящей сети через пожарные гидранты с повышением напоров для подачи </w:t>
      </w:r>
      <w:r w:rsidRPr="00BF3C60">
        <w:rPr>
          <w:szCs w:val="28"/>
        </w:rPr>
        <w:lastRenderedPageBreak/>
        <w:t>воды с помощью автонасоса. Свободный напор в сети при пожаре должен быть не менее 10 м.</w:t>
      </w:r>
    </w:p>
    <w:p w:rsidR="00EE3D3A" w:rsidRPr="00BF3C60" w:rsidRDefault="00EE3D3A" w:rsidP="00EE3D3A">
      <w:pPr>
        <w:ind w:firstLine="567"/>
        <w:jc w:val="both"/>
        <w:rPr>
          <w:szCs w:val="28"/>
        </w:rPr>
      </w:pPr>
      <w:r w:rsidRPr="00BF3C60">
        <w:rPr>
          <w:szCs w:val="28"/>
        </w:rPr>
        <w:t>Внешние сети водоснабжения запроектированы кольцевыми. Пожарные гидранты следует устанавливать на кольцевых участках водопроводных линий. Расстановка пожарных гидрантов на водопроводной сети должна обеспечивать пожаротушение любого обслуживаемого данной сетью здания, сооружения или его части не менее чем от двух гидрантов.</w:t>
      </w:r>
    </w:p>
    <w:p w:rsidR="00EE3D3A" w:rsidRPr="00BF3C60" w:rsidRDefault="00EE3D3A" w:rsidP="00EE3D3A">
      <w:pPr>
        <w:ind w:firstLine="567"/>
        <w:jc w:val="both"/>
        <w:rPr>
          <w:szCs w:val="28"/>
        </w:rPr>
      </w:pPr>
      <w:r w:rsidRPr="00BF3C60">
        <w:rPr>
          <w:szCs w:val="28"/>
        </w:rPr>
        <w:t>Расстояние между гидрантами определяется расчетом, учитывающим суммарный расход воды на пожаротушение и пропускную способность устанавливаемого типа гидрантов по ГОСТ 8220 (п. 8.6 СП 8.13130.2009).</w:t>
      </w:r>
    </w:p>
    <w:p w:rsidR="00EE3D3A" w:rsidRPr="00BF3C60" w:rsidRDefault="00EE3D3A" w:rsidP="00EE3D3A">
      <w:pPr>
        <w:ind w:firstLine="567"/>
        <w:jc w:val="both"/>
        <w:rPr>
          <w:szCs w:val="28"/>
        </w:rPr>
      </w:pPr>
      <w:r w:rsidRPr="00BF3C60">
        <w:rPr>
          <w:szCs w:val="28"/>
        </w:rPr>
        <w:t xml:space="preserve">На протяжении последних лет наблюдается тенденция к рациональному и экономному потреблению холодной воды и, следовательно, снижению объемов ее реализации всеми категориями потребителей. </w:t>
      </w:r>
    </w:p>
    <w:p w:rsidR="00EE3D3A" w:rsidRPr="00BF3C60" w:rsidRDefault="00EE3D3A" w:rsidP="00EE3D3A">
      <w:pPr>
        <w:ind w:firstLine="567"/>
        <w:jc w:val="both"/>
        <w:rPr>
          <w:szCs w:val="28"/>
        </w:rPr>
      </w:pPr>
      <w:r w:rsidRPr="00BF3C60">
        <w:rPr>
          <w:szCs w:val="28"/>
        </w:rPr>
        <w:t xml:space="preserve">Целью всех мероприятий по новому строительству, реконструкции и техническому перевооружению объектов системы централизованного водоснабжения является бесперебойное снабжение </w:t>
      </w:r>
      <w:r w:rsidR="00B01F45" w:rsidRPr="00BF3C60">
        <w:rPr>
          <w:szCs w:val="28"/>
        </w:rPr>
        <w:t xml:space="preserve">муниципального </w:t>
      </w:r>
      <w:r w:rsidRPr="00BF3C60">
        <w:rPr>
          <w:szCs w:val="28"/>
        </w:rPr>
        <w:t>округа питьевой водой, отвечающей требованиям новых нормативов качества, повышение энергетической эффективности оборудования, контроль и автоматическое регулирование процесса водоподготовки. Выполнение данных мероприятий позволит гарантировать устойчивую, надежную работу водоочистных сооружений и получать качественную питьевую воду в необходимом количестве</w:t>
      </w:r>
      <w:bookmarkStart w:id="19" w:name="_Toc375752945"/>
      <w:r w:rsidRPr="00BF3C60">
        <w:rPr>
          <w:szCs w:val="28"/>
        </w:rPr>
        <w:t>.</w:t>
      </w:r>
    </w:p>
    <w:p w:rsidR="00EE3D3A" w:rsidRPr="00BF3C60" w:rsidRDefault="00EE3D3A" w:rsidP="00EE3D3A">
      <w:pPr>
        <w:jc w:val="center"/>
        <w:rPr>
          <w:szCs w:val="28"/>
        </w:rPr>
      </w:pPr>
      <w:bookmarkStart w:id="20" w:name="_Toc37231950"/>
      <w:bookmarkEnd w:id="19"/>
    </w:p>
    <w:p w:rsidR="00EE3D3A" w:rsidRPr="00F24172" w:rsidRDefault="00EE3D3A" w:rsidP="00EE3D3A">
      <w:pPr>
        <w:jc w:val="center"/>
        <w:rPr>
          <w:bCs/>
          <w:szCs w:val="28"/>
        </w:rPr>
      </w:pPr>
      <w:r w:rsidRPr="00F24172">
        <w:rPr>
          <w:bCs/>
          <w:szCs w:val="28"/>
        </w:rPr>
        <w:t>7.7.2 Водоотведение</w:t>
      </w:r>
      <w:bookmarkEnd w:id="20"/>
    </w:p>
    <w:p w:rsidR="00EE3D3A" w:rsidRPr="00BF3C60" w:rsidRDefault="00773E38" w:rsidP="00EE3D3A">
      <w:pPr>
        <w:ind w:firstLine="567"/>
        <w:jc w:val="both"/>
        <w:rPr>
          <w:szCs w:val="28"/>
        </w:rPr>
      </w:pPr>
      <w:r w:rsidRPr="00BF3C60">
        <w:rPr>
          <w:szCs w:val="28"/>
        </w:rPr>
        <w:t>Проектные предложения Г</w:t>
      </w:r>
      <w:r w:rsidR="00EE3D3A" w:rsidRPr="00BF3C60">
        <w:rPr>
          <w:szCs w:val="28"/>
        </w:rPr>
        <w:t>енерального плана на данной стадии проектирования сводятся к определению расчетных расходов сточных вод и выбора трасс магистральных коллекторов. Параметры сетей и сооружений водоотведения уточняются на последующих стадиях проектирования.</w:t>
      </w:r>
    </w:p>
    <w:p w:rsidR="00EE3D3A" w:rsidRPr="00BF3C60" w:rsidRDefault="00EE3D3A" w:rsidP="00EE3D3A">
      <w:pPr>
        <w:ind w:firstLine="567"/>
        <w:jc w:val="both"/>
        <w:rPr>
          <w:szCs w:val="28"/>
        </w:rPr>
      </w:pPr>
      <w:r w:rsidRPr="00BF3C60">
        <w:rPr>
          <w:szCs w:val="28"/>
        </w:rPr>
        <w:t xml:space="preserve">Нормы водоотведения принимаются в соответствии с п. 5.1.1 СП 32.13330.2012 </w:t>
      </w:r>
      <w:r w:rsidR="00CD5C88" w:rsidRPr="00BF3C60">
        <w:rPr>
          <w:szCs w:val="28"/>
        </w:rPr>
        <w:t>«</w:t>
      </w:r>
      <w:r w:rsidRPr="00BF3C60">
        <w:rPr>
          <w:szCs w:val="28"/>
        </w:rPr>
        <w:t>Канализация. Наружные сети и сооружения. Актуализированная редакция СНиП 2.04.03-85*</w:t>
      </w:r>
      <w:r w:rsidR="00CD5C88" w:rsidRPr="00BF3C60">
        <w:rPr>
          <w:szCs w:val="28"/>
        </w:rPr>
        <w:t>»</w:t>
      </w:r>
      <w:r w:rsidRPr="00BF3C60">
        <w:rPr>
          <w:szCs w:val="28"/>
        </w:rPr>
        <w:t xml:space="preserve"> равным нормам водопотребления.</w:t>
      </w:r>
    </w:p>
    <w:p w:rsidR="00EE3D3A" w:rsidRPr="00BF3C60" w:rsidRDefault="00EE3D3A" w:rsidP="00EE3D3A">
      <w:pPr>
        <w:ind w:firstLine="567"/>
        <w:jc w:val="both"/>
        <w:rPr>
          <w:szCs w:val="28"/>
        </w:rPr>
      </w:pPr>
      <w:r w:rsidRPr="00BF3C60">
        <w:rPr>
          <w:szCs w:val="28"/>
        </w:rPr>
        <w:t>Условно принимается, что вся застройка на расчетный срок будет охвачена централизованной системой водоотведения. Расчетный объем водоотведения равен объему водопотребления. Расчет расхода сточных вод, необходимых для водоотведения, на расчетный срок приводится в таблице 7.7.2.1.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7.7.2.1</w:t>
      </w:r>
    </w:p>
    <w:p w:rsidR="00EE3D3A" w:rsidRPr="00BF3C60" w:rsidRDefault="00821F9B" w:rsidP="00EE3D3A">
      <w:pPr>
        <w:jc w:val="center"/>
        <w:rPr>
          <w:szCs w:val="28"/>
        </w:rPr>
      </w:pPr>
      <w:r w:rsidRPr="00BF3C60">
        <w:rPr>
          <w:szCs w:val="28"/>
        </w:rPr>
        <w:t>Среднесуточные водоотведения Шпаковского муниципального округа</w:t>
      </w:r>
    </w:p>
    <w:p w:rsidR="00FA67FB" w:rsidRPr="00BF3C60" w:rsidRDefault="00FA67FB" w:rsidP="00EE3D3A">
      <w:pPr>
        <w:jc w:val="center"/>
        <w:rPr>
          <w:szCs w:val="28"/>
        </w:rPr>
      </w:pPr>
    </w:p>
    <w:tbl>
      <w:tblPr>
        <w:tblStyle w:val="TableGridReport8"/>
        <w:tblW w:w="0" w:type="auto"/>
        <w:tblInd w:w="-147" w:type="dxa"/>
        <w:tblLayout w:type="fixed"/>
        <w:tblLook w:val="04A0" w:firstRow="1" w:lastRow="0" w:firstColumn="1" w:lastColumn="0" w:noHBand="0" w:noVBand="1"/>
      </w:tblPr>
      <w:tblGrid>
        <w:gridCol w:w="1702"/>
        <w:gridCol w:w="1223"/>
        <w:gridCol w:w="1186"/>
        <w:gridCol w:w="1492"/>
        <w:gridCol w:w="776"/>
        <w:gridCol w:w="1148"/>
        <w:gridCol w:w="1262"/>
        <w:gridCol w:w="702"/>
      </w:tblGrid>
      <w:tr w:rsidR="00EE3D3A" w:rsidRPr="002050DA" w:rsidTr="00F24172">
        <w:tc>
          <w:tcPr>
            <w:tcW w:w="1702" w:type="dxa"/>
            <w:vMerge w:val="restart"/>
            <w:vAlign w:val="center"/>
          </w:tcPr>
          <w:p w:rsidR="00EE3D3A" w:rsidRPr="002050DA" w:rsidRDefault="00EE3D3A" w:rsidP="00EE3D3A">
            <w:pPr>
              <w:jc w:val="center"/>
              <w:rPr>
                <w:sz w:val="20"/>
                <w:szCs w:val="20"/>
              </w:rPr>
            </w:pPr>
            <w:r w:rsidRPr="002050DA">
              <w:rPr>
                <w:sz w:val="20"/>
                <w:szCs w:val="20"/>
              </w:rPr>
              <w:t>Наименование</w:t>
            </w:r>
          </w:p>
          <w:p w:rsidR="00EE3D3A" w:rsidRPr="002050DA" w:rsidRDefault="00EE3D3A" w:rsidP="00EE3D3A">
            <w:pPr>
              <w:jc w:val="center"/>
              <w:rPr>
                <w:sz w:val="20"/>
                <w:szCs w:val="20"/>
              </w:rPr>
            </w:pPr>
            <w:r w:rsidRPr="002050DA">
              <w:rPr>
                <w:sz w:val="20"/>
                <w:szCs w:val="20"/>
              </w:rPr>
              <w:t>потребителей</w:t>
            </w:r>
          </w:p>
        </w:tc>
        <w:tc>
          <w:tcPr>
            <w:tcW w:w="1223" w:type="dxa"/>
            <w:vMerge w:val="restart"/>
            <w:vAlign w:val="center"/>
          </w:tcPr>
          <w:p w:rsidR="00EE3D3A" w:rsidRPr="002050DA" w:rsidRDefault="00EE3D3A" w:rsidP="00EE3D3A">
            <w:pPr>
              <w:jc w:val="center"/>
              <w:rPr>
                <w:sz w:val="20"/>
                <w:szCs w:val="20"/>
              </w:rPr>
            </w:pPr>
            <w:r w:rsidRPr="002050DA">
              <w:rPr>
                <w:sz w:val="20"/>
                <w:szCs w:val="20"/>
              </w:rPr>
              <w:t xml:space="preserve">Норма водопотребления, </w:t>
            </w:r>
            <w:r w:rsidRPr="002050DA">
              <w:rPr>
                <w:sz w:val="20"/>
                <w:szCs w:val="20"/>
              </w:rPr>
              <w:lastRenderedPageBreak/>
              <w:t>л/сут. на человека</w:t>
            </w:r>
          </w:p>
        </w:tc>
        <w:tc>
          <w:tcPr>
            <w:tcW w:w="3454" w:type="dxa"/>
            <w:gridSpan w:val="3"/>
          </w:tcPr>
          <w:p w:rsidR="00EE3D3A" w:rsidRPr="002050DA" w:rsidRDefault="00EE3D3A" w:rsidP="00EE3D3A">
            <w:pPr>
              <w:jc w:val="center"/>
              <w:rPr>
                <w:sz w:val="20"/>
                <w:szCs w:val="20"/>
              </w:rPr>
            </w:pPr>
            <w:r w:rsidRPr="002050DA">
              <w:rPr>
                <w:sz w:val="20"/>
                <w:szCs w:val="20"/>
              </w:rPr>
              <w:lastRenderedPageBreak/>
              <w:t>2026 г.</w:t>
            </w:r>
          </w:p>
        </w:tc>
        <w:tc>
          <w:tcPr>
            <w:tcW w:w="3112" w:type="dxa"/>
            <w:gridSpan w:val="3"/>
          </w:tcPr>
          <w:p w:rsidR="00EE3D3A" w:rsidRPr="002050DA" w:rsidRDefault="00EE3D3A" w:rsidP="00EE3D3A">
            <w:pPr>
              <w:jc w:val="center"/>
              <w:rPr>
                <w:sz w:val="20"/>
                <w:szCs w:val="20"/>
              </w:rPr>
            </w:pPr>
            <w:r w:rsidRPr="002050DA">
              <w:rPr>
                <w:sz w:val="20"/>
                <w:szCs w:val="20"/>
              </w:rPr>
              <w:t>2041 г.</w:t>
            </w:r>
          </w:p>
        </w:tc>
      </w:tr>
      <w:tr w:rsidR="00EE3D3A" w:rsidRPr="002050DA" w:rsidTr="00F24172">
        <w:tc>
          <w:tcPr>
            <w:tcW w:w="1702" w:type="dxa"/>
            <w:vMerge/>
          </w:tcPr>
          <w:p w:rsidR="00EE3D3A" w:rsidRPr="002050DA" w:rsidRDefault="00EE3D3A" w:rsidP="00EE3D3A">
            <w:pPr>
              <w:jc w:val="center"/>
              <w:rPr>
                <w:sz w:val="20"/>
                <w:szCs w:val="20"/>
              </w:rPr>
            </w:pPr>
          </w:p>
        </w:tc>
        <w:tc>
          <w:tcPr>
            <w:tcW w:w="1223" w:type="dxa"/>
            <w:vMerge/>
          </w:tcPr>
          <w:p w:rsidR="00EE3D3A" w:rsidRPr="002050DA" w:rsidRDefault="00EE3D3A" w:rsidP="00EE3D3A">
            <w:pPr>
              <w:jc w:val="center"/>
              <w:rPr>
                <w:sz w:val="20"/>
                <w:szCs w:val="20"/>
              </w:rPr>
            </w:pPr>
          </w:p>
        </w:tc>
        <w:tc>
          <w:tcPr>
            <w:tcW w:w="1186" w:type="dxa"/>
            <w:vAlign w:val="center"/>
          </w:tcPr>
          <w:p w:rsidR="00EE3D3A" w:rsidRPr="002050DA" w:rsidRDefault="00EE3D3A" w:rsidP="00EE3D3A">
            <w:pPr>
              <w:jc w:val="center"/>
              <w:rPr>
                <w:sz w:val="20"/>
                <w:szCs w:val="20"/>
              </w:rPr>
            </w:pPr>
            <w:r w:rsidRPr="002050DA">
              <w:rPr>
                <w:sz w:val="20"/>
                <w:szCs w:val="20"/>
              </w:rPr>
              <w:t xml:space="preserve">Среднесуточный </w:t>
            </w:r>
            <w:r w:rsidRPr="002050DA">
              <w:rPr>
                <w:sz w:val="20"/>
                <w:szCs w:val="20"/>
              </w:rPr>
              <w:lastRenderedPageBreak/>
              <w:t>расход, м</w:t>
            </w:r>
            <w:r w:rsidRPr="002050DA">
              <w:rPr>
                <w:sz w:val="20"/>
                <w:szCs w:val="20"/>
                <w:vertAlign w:val="superscript"/>
              </w:rPr>
              <w:t>3</w:t>
            </w:r>
            <w:r w:rsidRPr="002050DA">
              <w:rPr>
                <w:sz w:val="20"/>
                <w:szCs w:val="20"/>
              </w:rPr>
              <w:t>/сут.</w:t>
            </w:r>
          </w:p>
        </w:tc>
        <w:tc>
          <w:tcPr>
            <w:tcW w:w="1492" w:type="dxa"/>
            <w:vAlign w:val="center"/>
          </w:tcPr>
          <w:p w:rsidR="00EE3D3A" w:rsidRPr="002050DA" w:rsidRDefault="00EE3D3A" w:rsidP="00EE3D3A">
            <w:pPr>
              <w:jc w:val="center"/>
              <w:rPr>
                <w:sz w:val="20"/>
                <w:szCs w:val="20"/>
              </w:rPr>
            </w:pPr>
            <w:r w:rsidRPr="002050DA">
              <w:rPr>
                <w:sz w:val="20"/>
                <w:szCs w:val="20"/>
              </w:rPr>
              <w:lastRenderedPageBreak/>
              <w:t>Нужды местной промышленно</w:t>
            </w:r>
            <w:r w:rsidRPr="002050DA">
              <w:rPr>
                <w:sz w:val="20"/>
                <w:szCs w:val="20"/>
              </w:rPr>
              <w:lastRenderedPageBreak/>
              <w:t>сти и неучтенные расходы – 10% от общего объема расхода воды населением</w:t>
            </w:r>
          </w:p>
        </w:tc>
        <w:tc>
          <w:tcPr>
            <w:tcW w:w="776" w:type="dxa"/>
            <w:vAlign w:val="center"/>
          </w:tcPr>
          <w:p w:rsidR="00EE3D3A" w:rsidRPr="002050DA" w:rsidRDefault="00EE3D3A" w:rsidP="00EE3D3A">
            <w:pPr>
              <w:jc w:val="center"/>
              <w:rPr>
                <w:sz w:val="20"/>
                <w:szCs w:val="20"/>
              </w:rPr>
            </w:pPr>
            <w:r w:rsidRPr="002050DA">
              <w:rPr>
                <w:sz w:val="20"/>
                <w:szCs w:val="20"/>
              </w:rPr>
              <w:lastRenderedPageBreak/>
              <w:t>Итого</w:t>
            </w:r>
          </w:p>
        </w:tc>
        <w:tc>
          <w:tcPr>
            <w:tcW w:w="1148" w:type="dxa"/>
            <w:vAlign w:val="center"/>
          </w:tcPr>
          <w:p w:rsidR="00EE3D3A" w:rsidRPr="002050DA" w:rsidRDefault="00EE3D3A" w:rsidP="00EE3D3A">
            <w:pPr>
              <w:jc w:val="center"/>
              <w:rPr>
                <w:sz w:val="20"/>
                <w:szCs w:val="20"/>
              </w:rPr>
            </w:pPr>
            <w:r w:rsidRPr="002050DA">
              <w:rPr>
                <w:sz w:val="20"/>
                <w:szCs w:val="20"/>
              </w:rPr>
              <w:t xml:space="preserve">Среднесуточный </w:t>
            </w:r>
            <w:r w:rsidRPr="002050DA">
              <w:rPr>
                <w:sz w:val="20"/>
                <w:szCs w:val="20"/>
              </w:rPr>
              <w:lastRenderedPageBreak/>
              <w:t>расход, м</w:t>
            </w:r>
            <w:r w:rsidRPr="002050DA">
              <w:rPr>
                <w:sz w:val="20"/>
                <w:szCs w:val="20"/>
                <w:vertAlign w:val="superscript"/>
              </w:rPr>
              <w:t>3</w:t>
            </w:r>
            <w:r w:rsidRPr="002050DA">
              <w:rPr>
                <w:sz w:val="20"/>
                <w:szCs w:val="20"/>
              </w:rPr>
              <w:t>/сут.</w:t>
            </w:r>
          </w:p>
        </w:tc>
        <w:tc>
          <w:tcPr>
            <w:tcW w:w="1262" w:type="dxa"/>
            <w:vAlign w:val="center"/>
          </w:tcPr>
          <w:p w:rsidR="00EE3D3A" w:rsidRPr="002050DA" w:rsidRDefault="00EE3D3A" w:rsidP="00EE3D3A">
            <w:pPr>
              <w:jc w:val="center"/>
              <w:rPr>
                <w:sz w:val="20"/>
                <w:szCs w:val="20"/>
              </w:rPr>
            </w:pPr>
            <w:r w:rsidRPr="002050DA">
              <w:rPr>
                <w:sz w:val="20"/>
                <w:szCs w:val="20"/>
              </w:rPr>
              <w:lastRenderedPageBreak/>
              <w:t>Нужды местной промышлен</w:t>
            </w:r>
            <w:r w:rsidRPr="002050DA">
              <w:rPr>
                <w:sz w:val="20"/>
                <w:szCs w:val="20"/>
              </w:rPr>
              <w:lastRenderedPageBreak/>
              <w:t>ности и неучтенные расходы – 10% от общего объема расхода воды населением</w:t>
            </w:r>
          </w:p>
        </w:tc>
        <w:tc>
          <w:tcPr>
            <w:tcW w:w="702" w:type="dxa"/>
            <w:vAlign w:val="center"/>
          </w:tcPr>
          <w:p w:rsidR="00EE3D3A" w:rsidRPr="002050DA" w:rsidRDefault="00EE3D3A" w:rsidP="00EE3D3A">
            <w:pPr>
              <w:jc w:val="center"/>
              <w:rPr>
                <w:sz w:val="20"/>
                <w:szCs w:val="20"/>
              </w:rPr>
            </w:pPr>
            <w:r w:rsidRPr="002050DA">
              <w:rPr>
                <w:sz w:val="20"/>
                <w:szCs w:val="20"/>
              </w:rPr>
              <w:lastRenderedPageBreak/>
              <w:t>Итого</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lastRenderedPageBreak/>
              <w:t>Шпаковский МО</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33732</w:t>
            </w:r>
          </w:p>
        </w:tc>
        <w:tc>
          <w:tcPr>
            <w:tcW w:w="1492" w:type="dxa"/>
            <w:vAlign w:val="center"/>
          </w:tcPr>
          <w:p w:rsidR="00EE3D3A" w:rsidRPr="002050DA" w:rsidRDefault="00EE3D3A" w:rsidP="00EE3D3A">
            <w:pPr>
              <w:jc w:val="center"/>
              <w:rPr>
                <w:sz w:val="20"/>
                <w:szCs w:val="20"/>
              </w:rPr>
            </w:pPr>
            <w:r w:rsidRPr="002050DA">
              <w:rPr>
                <w:color w:val="000000"/>
                <w:sz w:val="20"/>
                <w:szCs w:val="20"/>
              </w:rPr>
              <w:t>3373</w:t>
            </w:r>
          </w:p>
        </w:tc>
        <w:tc>
          <w:tcPr>
            <w:tcW w:w="776" w:type="dxa"/>
            <w:vAlign w:val="center"/>
          </w:tcPr>
          <w:p w:rsidR="00EE3D3A" w:rsidRPr="002050DA" w:rsidRDefault="00EE3D3A" w:rsidP="00EE3D3A">
            <w:pPr>
              <w:jc w:val="center"/>
              <w:rPr>
                <w:sz w:val="20"/>
                <w:szCs w:val="20"/>
              </w:rPr>
            </w:pPr>
            <w:r w:rsidRPr="002050DA">
              <w:rPr>
                <w:color w:val="000000"/>
                <w:sz w:val="20"/>
                <w:szCs w:val="20"/>
              </w:rPr>
              <w:t>37106</w:t>
            </w:r>
          </w:p>
        </w:tc>
        <w:tc>
          <w:tcPr>
            <w:tcW w:w="1148" w:type="dxa"/>
            <w:vAlign w:val="center"/>
          </w:tcPr>
          <w:p w:rsidR="00EE3D3A" w:rsidRPr="002050DA" w:rsidRDefault="00EE3D3A" w:rsidP="00EE3D3A">
            <w:pPr>
              <w:jc w:val="center"/>
              <w:rPr>
                <w:sz w:val="20"/>
                <w:szCs w:val="20"/>
              </w:rPr>
            </w:pPr>
            <w:r w:rsidRPr="002050DA">
              <w:rPr>
                <w:color w:val="000000"/>
                <w:sz w:val="20"/>
                <w:szCs w:val="20"/>
              </w:rPr>
              <w:t>40918</w:t>
            </w:r>
          </w:p>
        </w:tc>
        <w:tc>
          <w:tcPr>
            <w:tcW w:w="1262" w:type="dxa"/>
            <w:vAlign w:val="center"/>
          </w:tcPr>
          <w:p w:rsidR="00EE3D3A" w:rsidRPr="002050DA" w:rsidRDefault="00EE3D3A" w:rsidP="00EE3D3A">
            <w:pPr>
              <w:jc w:val="center"/>
              <w:rPr>
                <w:sz w:val="20"/>
                <w:szCs w:val="20"/>
              </w:rPr>
            </w:pPr>
            <w:r w:rsidRPr="002050DA">
              <w:rPr>
                <w:color w:val="000000"/>
                <w:sz w:val="20"/>
                <w:szCs w:val="20"/>
              </w:rPr>
              <w:t>4092</w:t>
            </w:r>
          </w:p>
        </w:tc>
        <w:tc>
          <w:tcPr>
            <w:tcW w:w="702" w:type="dxa"/>
            <w:vAlign w:val="center"/>
          </w:tcPr>
          <w:p w:rsidR="00EE3D3A" w:rsidRPr="002050DA" w:rsidRDefault="00EE3D3A" w:rsidP="00EE3D3A">
            <w:pPr>
              <w:jc w:val="center"/>
              <w:rPr>
                <w:sz w:val="20"/>
                <w:szCs w:val="20"/>
              </w:rPr>
            </w:pPr>
            <w:r w:rsidRPr="002050DA">
              <w:rPr>
                <w:color w:val="000000"/>
                <w:sz w:val="20"/>
                <w:szCs w:val="20"/>
              </w:rPr>
              <w:t>45010</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Михайловский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23272</w:t>
            </w:r>
          </w:p>
        </w:tc>
        <w:tc>
          <w:tcPr>
            <w:tcW w:w="1492" w:type="dxa"/>
            <w:vAlign w:val="center"/>
          </w:tcPr>
          <w:p w:rsidR="00EE3D3A" w:rsidRPr="002050DA" w:rsidRDefault="00EE3D3A" w:rsidP="00EE3D3A">
            <w:pPr>
              <w:jc w:val="center"/>
              <w:rPr>
                <w:sz w:val="20"/>
                <w:szCs w:val="20"/>
              </w:rPr>
            </w:pPr>
            <w:r w:rsidRPr="002050DA">
              <w:rPr>
                <w:color w:val="000000"/>
                <w:sz w:val="20"/>
                <w:szCs w:val="20"/>
              </w:rPr>
              <w:t>2327</w:t>
            </w:r>
          </w:p>
        </w:tc>
        <w:tc>
          <w:tcPr>
            <w:tcW w:w="776" w:type="dxa"/>
            <w:vAlign w:val="center"/>
          </w:tcPr>
          <w:p w:rsidR="00EE3D3A" w:rsidRPr="002050DA" w:rsidRDefault="00EE3D3A" w:rsidP="00EE3D3A">
            <w:pPr>
              <w:jc w:val="center"/>
              <w:rPr>
                <w:sz w:val="20"/>
                <w:szCs w:val="20"/>
              </w:rPr>
            </w:pPr>
            <w:r w:rsidRPr="002050DA">
              <w:rPr>
                <w:color w:val="000000"/>
                <w:sz w:val="20"/>
                <w:szCs w:val="20"/>
              </w:rPr>
              <w:t>25599</w:t>
            </w:r>
          </w:p>
        </w:tc>
        <w:tc>
          <w:tcPr>
            <w:tcW w:w="1148" w:type="dxa"/>
            <w:vAlign w:val="center"/>
          </w:tcPr>
          <w:p w:rsidR="00EE3D3A" w:rsidRPr="002050DA" w:rsidRDefault="00EE3D3A" w:rsidP="00EE3D3A">
            <w:pPr>
              <w:jc w:val="center"/>
              <w:rPr>
                <w:sz w:val="20"/>
                <w:szCs w:val="20"/>
              </w:rPr>
            </w:pPr>
            <w:r w:rsidRPr="002050DA">
              <w:rPr>
                <w:color w:val="000000"/>
                <w:sz w:val="20"/>
                <w:szCs w:val="20"/>
              </w:rPr>
              <w:t>29456</w:t>
            </w:r>
          </w:p>
        </w:tc>
        <w:tc>
          <w:tcPr>
            <w:tcW w:w="1262" w:type="dxa"/>
            <w:vAlign w:val="center"/>
          </w:tcPr>
          <w:p w:rsidR="00EE3D3A" w:rsidRPr="002050DA" w:rsidRDefault="00EE3D3A" w:rsidP="00EE3D3A">
            <w:pPr>
              <w:jc w:val="center"/>
              <w:rPr>
                <w:sz w:val="20"/>
                <w:szCs w:val="20"/>
              </w:rPr>
            </w:pPr>
            <w:r w:rsidRPr="002050DA">
              <w:rPr>
                <w:color w:val="000000"/>
                <w:sz w:val="20"/>
                <w:szCs w:val="20"/>
              </w:rPr>
              <w:t>2946</w:t>
            </w:r>
          </w:p>
        </w:tc>
        <w:tc>
          <w:tcPr>
            <w:tcW w:w="702" w:type="dxa"/>
            <w:vAlign w:val="center"/>
          </w:tcPr>
          <w:p w:rsidR="00EE3D3A" w:rsidRPr="002050DA" w:rsidRDefault="00EE3D3A" w:rsidP="00EE3D3A">
            <w:pPr>
              <w:jc w:val="center"/>
              <w:rPr>
                <w:sz w:val="20"/>
                <w:szCs w:val="20"/>
              </w:rPr>
            </w:pPr>
            <w:r w:rsidRPr="002050DA">
              <w:rPr>
                <w:color w:val="000000"/>
                <w:sz w:val="20"/>
                <w:szCs w:val="20"/>
              </w:rPr>
              <w:t>32402</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г. Михайловск</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23171</w:t>
            </w:r>
          </w:p>
        </w:tc>
        <w:tc>
          <w:tcPr>
            <w:tcW w:w="1492" w:type="dxa"/>
            <w:vAlign w:val="center"/>
          </w:tcPr>
          <w:p w:rsidR="00EE3D3A" w:rsidRPr="002050DA" w:rsidRDefault="00EE3D3A" w:rsidP="00EE3D3A">
            <w:pPr>
              <w:jc w:val="center"/>
              <w:rPr>
                <w:sz w:val="20"/>
                <w:szCs w:val="20"/>
              </w:rPr>
            </w:pPr>
            <w:r w:rsidRPr="002050DA">
              <w:rPr>
                <w:color w:val="000000"/>
                <w:sz w:val="20"/>
                <w:szCs w:val="20"/>
              </w:rPr>
              <w:t>2317</w:t>
            </w:r>
          </w:p>
        </w:tc>
        <w:tc>
          <w:tcPr>
            <w:tcW w:w="776" w:type="dxa"/>
            <w:vAlign w:val="center"/>
          </w:tcPr>
          <w:p w:rsidR="00EE3D3A" w:rsidRPr="002050DA" w:rsidRDefault="00EE3D3A" w:rsidP="00EE3D3A">
            <w:pPr>
              <w:jc w:val="center"/>
              <w:rPr>
                <w:sz w:val="20"/>
                <w:szCs w:val="20"/>
              </w:rPr>
            </w:pPr>
            <w:r w:rsidRPr="002050DA">
              <w:rPr>
                <w:color w:val="000000"/>
                <w:sz w:val="20"/>
                <w:szCs w:val="20"/>
              </w:rPr>
              <w:t>25488</w:t>
            </w:r>
          </w:p>
        </w:tc>
        <w:tc>
          <w:tcPr>
            <w:tcW w:w="1148" w:type="dxa"/>
            <w:vAlign w:val="center"/>
          </w:tcPr>
          <w:p w:rsidR="00EE3D3A" w:rsidRPr="002050DA" w:rsidRDefault="00EE3D3A" w:rsidP="00EE3D3A">
            <w:pPr>
              <w:jc w:val="center"/>
              <w:rPr>
                <w:sz w:val="20"/>
                <w:szCs w:val="20"/>
              </w:rPr>
            </w:pPr>
            <w:r w:rsidRPr="002050DA">
              <w:rPr>
                <w:color w:val="000000"/>
                <w:sz w:val="20"/>
                <w:szCs w:val="20"/>
              </w:rPr>
              <w:t>29340</w:t>
            </w:r>
          </w:p>
        </w:tc>
        <w:tc>
          <w:tcPr>
            <w:tcW w:w="1262" w:type="dxa"/>
            <w:vAlign w:val="center"/>
          </w:tcPr>
          <w:p w:rsidR="00EE3D3A" w:rsidRPr="002050DA" w:rsidRDefault="00EE3D3A" w:rsidP="00EE3D3A">
            <w:pPr>
              <w:jc w:val="center"/>
              <w:rPr>
                <w:sz w:val="20"/>
                <w:szCs w:val="20"/>
              </w:rPr>
            </w:pPr>
            <w:r w:rsidRPr="002050DA">
              <w:rPr>
                <w:color w:val="000000"/>
                <w:sz w:val="20"/>
                <w:szCs w:val="20"/>
              </w:rPr>
              <w:t>2934</w:t>
            </w:r>
          </w:p>
        </w:tc>
        <w:tc>
          <w:tcPr>
            <w:tcW w:w="702" w:type="dxa"/>
            <w:vAlign w:val="center"/>
          </w:tcPr>
          <w:p w:rsidR="00EE3D3A" w:rsidRPr="002050DA" w:rsidRDefault="00EE3D3A" w:rsidP="00EE3D3A">
            <w:pPr>
              <w:jc w:val="center"/>
              <w:rPr>
                <w:sz w:val="20"/>
                <w:szCs w:val="20"/>
              </w:rPr>
            </w:pPr>
            <w:r w:rsidRPr="002050DA">
              <w:rPr>
                <w:color w:val="000000"/>
                <w:sz w:val="20"/>
                <w:szCs w:val="20"/>
              </w:rPr>
              <w:t>32274</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Верхнерусский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1335</w:t>
            </w:r>
          </w:p>
        </w:tc>
        <w:tc>
          <w:tcPr>
            <w:tcW w:w="1492" w:type="dxa"/>
            <w:vAlign w:val="center"/>
          </w:tcPr>
          <w:p w:rsidR="00EE3D3A" w:rsidRPr="002050DA" w:rsidRDefault="00EE3D3A" w:rsidP="00EE3D3A">
            <w:pPr>
              <w:jc w:val="center"/>
              <w:rPr>
                <w:sz w:val="20"/>
                <w:szCs w:val="20"/>
              </w:rPr>
            </w:pPr>
            <w:r w:rsidRPr="002050DA">
              <w:rPr>
                <w:color w:val="000000"/>
                <w:sz w:val="20"/>
                <w:szCs w:val="20"/>
              </w:rPr>
              <w:t>133</w:t>
            </w:r>
          </w:p>
        </w:tc>
        <w:tc>
          <w:tcPr>
            <w:tcW w:w="776" w:type="dxa"/>
            <w:vAlign w:val="center"/>
          </w:tcPr>
          <w:p w:rsidR="00EE3D3A" w:rsidRPr="002050DA" w:rsidRDefault="00EE3D3A" w:rsidP="00EE3D3A">
            <w:pPr>
              <w:jc w:val="center"/>
              <w:rPr>
                <w:sz w:val="20"/>
                <w:szCs w:val="20"/>
              </w:rPr>
            </w:pPr>
            <w:r w:rsidRPr="002050DA">
              <w:rPr>
                <w:color w:val="000000"/>
                <w:sz w:val="20"/>
                <w:szCs w:val="20"/>
              </w:rPr>
              <w:t>1468</w:t>
            </w:r>
          </w:p>
        </w:tc>
        <w:tc>
          <w:tcPr>
            <w:tcW w:w="1148" w:type="dxa"/>
            <w:vAlign w:val="center"/>
          </w:tcPr>
          <w:p w:rsidR="00EE3D3A" w:rsidRPr="002050DA" w:rsidRDefault="00EE3D3A" w:rsidP="00EE3D3A">
            <w:pPr>
              <w:jc w:val="center"/>
              <w:rPr>
                <w:sz w:val="20"/>
                <w:szCs w:val="20"/>
              </w:rPr>
            </w:pPr>
            <w:r w:rsidRPr="002050DA">
              <w:rPr>
                <w:color w:val="000000"/>
                <w:sz w:val="20"/>
                <w:szCs w:val="20"/>
              </w:rPr>
              <w:t>1589</w:t>
            </w:r>
          </w:p>
        </w:tc>
        <w:tc>
          <w:tcPr>
            <w:tcW w:w="1262" w:type="dxa"/>
            <w:vAlign w:val="center"/>
          </w:tcPr>
          <w:p w:rsidR="00EE3D3A" w:rsidRPr="002050DA" w:rsidRDefault="00EE3D3A" w:rsidP="00EE3D3A">
            <w:pPr>
              <w:jc w:val="center"/>
              <w:rPr>
                <w:sz w:val="20"/>
                <w:szCs w:val="20"/>
              </w:rPr>
            </w:pPr>
            <w:r w:rsidRPr="002050DA">
              <w:rPr>
                <w:color w:val="000000"/>
                <w:sz w:val="20"/>
                <w:szCs w:val="20"/>
              </w:rPr>
              <w:t>159</w:t>
            </w:r>
          </w:p>
        </w:tc>
        <w:tc>
          <w:tcPr>
            <w:tcW w:w="702" w:type="dxa"/>
            <w:vAlign w:val="center"/>
          </w:tcPr>
          <w:p w:rsidR="00EE3D3A" w:rsidRPr="002050DA" w:rsidRDefault="00EE3D3A" w:rsidP="00EE3D3A">
            <w:pPr>
              <w:jc w:val="center"/>
              <w:rPr>
                <w:sz w:val="20"/>
                <w:szCs w:val="20"/>
              </w:rPr>
            </w:pPr>
            <w:r w:rsidRPr="002050DA">
              <w:rPr>
                <w:color w:val="000000"/>
                <w:sz w:val="20"/>
                <w:szCs w:val="20"/>
              </w:rPr>
              <w:t>1748</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Верхнерусское</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1128</w:t>
            </w:r>
          </w:p>
        </w:tc>
        <w:tc>
          <w:tcPr>
            <w:tcW w:w="1492" w:type="dxa"/>
            <w:vAlign w:val="center"/>
          </w:tcPr>
          <w:p w:rsidR="00EE3D3A" w:rsidRPr="002050DA" w:rsidRDefault="00EE3D3A" w:rsidP="00EE3D3A">
            <w:pPr>
              <w:jc w:val="center"/>
              <w:rPr>
                <w:sz w:val="20"/>
                <w:szCs w:val="20"/>
              </w:rPr>
            </w:pPr>
            <w:r w:rsidRPr="002050DA">
              <w:rPr>
                <w:color w:val="000000"/>
                <w:sz w:val="20"/>
                <w:szCs w:val="20"/>
              </w:rPr>
              <w:t>113</w:t>
            </w:r>
          </w:p>
        </w:tc>
        <w:tc>
          <w:tcPr>
            <w:tcW w:w="776" w:type="dxa"/>
            <w:vAlign w:val="center"/>
          </w:tcPr>
          <w:p w:rsidR="00EE3D3A" w:rsidRPr="002050DA" w:rsidRDefault="00EE3D3A" w:rsidP="00EE3D3A">
            <w:pPr>
              <w:jc w:val="center"/>
              <w:rPr>
                <w:sz w:val="20"/>
                <w:szCs w:val="20"/>
              </w:rPr>
            </w:pPr>
            <w:r w:rsidRPr="002050DA">
              <w:rPr>
                <w:color w:val="000000"/>
                <w:sz w:val="20"/>
                <w:szCs w:val="20"/>
              </w:rPr>
              <w:t>1241</w:t>
            </w:r>
          </w:p>
        </w:tc>
        <w:tc>
          <w:tcPr>
            <w:tcW w:w="1148" w:type="dxa"/>
            <w:vAlign w:val="center"/>
          </w:tcPr>
          <w:p w:rsidR="00EE3D3A" w:rsidRPr="002050DA" w:rsidRDefault="00EE3D3A" w:rsidP="00EE3D3A">
            <w:pPr>
              <w:jc w:val="center"/>
              <w:rPr>
                <w:sz w:val="20"/>
                <w:szCs w:val="20"/>
              </w:rPr>
            </w:pPr>
            <w:r w:rsidRPr="002050DA">
              <w:rPr>
                <w:color w:val="000000"/>
                <w:sz w:val="20"/>
                <w:szCs w:val="20"/>
              </w:rPr>
              <w:t>1359</w:t>
            </w:r>
          </w:p>
        </w:tc>
        <w:tc>
          <w:tcPr>
            <w:tcW w:w="1262" w:type="dxa"/>
            <w:vAlign w:val="center"/>
          </w:tcPr>
          <w:p w:rsidR="00EE3D3A" w:rsidRPr="002050DA" w:rsidRDefault="00EE3D3A" w:rsidP="00EE3D3A">
            <w:pPr>
              <w:jc w:val="center"/>
              <w:rPr>
                <w:sz w:val="20"/>
                <w:szCs w:val="20"/>
              </w:rPr>
            </w:pPr>
            <w:r w:rsidRPr="002050DA">
              <w:rPr>
                <w:color w:val="000000"/>
                <w:sz w:val="20"/>
                <w:szCs w:val="20"/>
              </w:rPr>
              <w:t>136</w:t>
            </w:r>
          </w:p>
        </w:tc>
        <w:tc>
          <w:tcPr>
            <w:tcW w:w="702" w:type="dxa"/>
            <w:vAlign w:val="center"/>
          </w:tcPr>
          <w:p w:rsidR="00EE3D3A" w:rsidRPr="002050DA" w:rsidRDefault="00EE3D3A" w:rsidP="00EE3D3A">
            <w:pPr>
              <w:jc w:val="center"/>
              <w:rPr>
                <w:sz w:val="20"/>
                <w:szCs w:val="20"/>
              </w:rPr>
            </w:pPr>
            <w:r w:rsidRPr="002050DA">
              <w:rPr>
                <w:color w:val="000000"/>
                <w:sz w:val="20"/>
                <w:szCs w:val="20"/>
              </w:rPr>
              <w:t>1495</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Деминский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750</w:t>
            </w:r>
          </w:p>
        </w:tc>
        <w:tc>
          <w:tcPr>
            <w:tcW w:w="1492" w:type="dxa"/>
            <w:vAlign w:val="center"/>
          </w:tcPr>
          <w:p w:rsidR="00EE3D3A" w:rsidRPr="002050DA" w:rsidRDefault="00EE3D3A" w:rsidP="00EE3D3A">
            <w:pPr>
              <w:jc w:val="center"/>
              <w:rPr>
                <w:sz w:val="20"/>
                <w:szCs w:val="20"/>
              </w:rPr>
            </w:pPr>
            <w:r w:rsidRPr="002050DA">
              <w:rPr>
                <w:color w:val="000000"/>
                <w:sz w:val="20"/>
                <w:szCs w:val="20"/>
              </w:rPr>
              <w:t>75</w:t>
            </w:r>
          </w:p>
        </w:tc>
        <w:tc>
          <w:tcPr>
            <w:tcW w:w="776" w:type="dxa"/>
            <w:vAlign w:val="center"/>
          </w:tcPr>
          <w:p w:rsidR="00EE3D3A" w:rsidRPr="002050DA" w:rsidRDefault="00EE3D3A" w:rsidP="00EE3D3A">
            <w:pPr>
              <w:jc w:val="center"/>
              <w:rPr>
                <w:sz w:val="20"/>
                <w:szCs w:val="20"/>
              </w:rPr>
            </w:pPr>
            <w:r w:rsidRPr="002050DA">
              <w:rPr>
                <w:color w:val="000000"/>
                <w:sz w:val="20"/>
                <w:szCs w:val="20"/>
              </w:rPr>
              <w:t>825</w:t>
            </w:r>
          </w:p>
        </w:tc>
        <w:tc>
          <w:tcPr>
            <w:tcW w:w="1148" w:type="dxa"/>
            <w:vAlign w:val="center"/>
          </w:tcPr>
          <w:p w:rsidR="00EE3D3A" w:rsidRPr="002050DA" w:rsidRDefault="00EE3D3A" w:rsidP="00EE3D3A">
            <w:pPr>
              <w:jc w:val="center"/>
              <w:rPr>
                <w:sz w:val="20"/>
                <w:szCs w:val="20"/>
              </w:rPr>
            </w:pPr>
            <w:r w:rsidRPr="002050DA">
              <w:rPr>
                <w:color w:val="000000"/>
                <w:sz w:val="20"/>
                <w:szCs w:val="20"/>
              </w:rPr>
              <w:t>883</w:t>
            </w:r>
          </w:p>
        </w:tc>
        <w:tc>
          <w:tcPr>
            <w:tcW w:w="1262" w:type="dxa"/>
            <w:vAlign w:val="center"/>
          </w:tcPr>
          <w:p w:rsidR="00EE3D3A" w:rsidRPr="002050DA" w:rsidRDefault="00EE3D3A" w:rsidP="00EE3D3A">
            <w:pPr>
              <w:jc w:val="center"/>
              <w:rPr>
                <w:sz w:val="20"/>
                <w:szCs w:val="20"/>
              </w:rPr>
            </w:pPr>
            <w:r w:rsidRPr="002050DA">
              <w:rPr>
                <w:color w:val="000000"/>
                <w:sz w:val="20"/>
                <w:szCs w:val="20"/>
              </w:rPr>
              <w:t>88</w:t>
            </w:r>
          </w:p>
        </w:tc>
        <w:tc>
          <w:tcPr>
            <w:tcW w:w="702" w:type="dxa"/>
            <w:vAlign w:val="center"/>
          </w:tcPr>
          <w:p w:rsidR="00EE3D3A" w:rsidRPr="002050DA" w:rsidRDefault="00EE3D3A" w:rsidP="00EE3D3A">
            <w:pPr>
              <w:jc w:val="center"/>
              <w:rPr>
                <w:sz w:val="20"/>
                <w:szCs w:val="20"/>
              </w:rPr>
            </w:pPr>
            <w:r w:rsidRPr="002050DA">
              <w:rPr>
                <w:color w:val="000000"/>
                <w:sz w:val="20"/>
                <w:szCs w:val="20"/>
              </w:rPr>
              <w:t>972</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х. Демино</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718</w:t>
            </w:r>
          </w:p>
        </w:tc>
        <w:tc>
          <w:tcPr>
            <w:tcW w:w="1492" w:type="dxa"/>
            <w:vAlign w:val="center"/>
          </w:tcPr>
          <w:p w:rsidR="00EE3D3A" w:rsidRPr="002050DA" w:rsidRDefault="00EE3D3A" w:rsidP="00EE3D3A">
            <w:pPr>
              <w:jc w:val="center"/>
              <w:rPr>
                <w:sz w:val="20"/>
                <w:szCs w:val="20"/>
              </w:rPr>
            </w:pPr>
            <w:r w:rsidRPr="002050DA">
              <w:rPr>
                <w:color w:val="000000"/>
                <w:sz w:val="20"/>
                <w:szCs w:val="20"/>
              </w:rPr>
              <w:t>72</w:t>
            </w:r>
          </w:p>
        </w:tc>
        <w:tc>
          <w:tcPr>
            <w:tcW w:w="776" w:type="dxa"/>
            <w:vAlign w:val="center"/>
          </w:tcPr>
          <w:p w:rsidR="00EE3D3A" w:rsidRPr="002050DA" w:rsidRDefault="00EE3D3A" w:rsidP="00EE3D3A">
            <w:pPr>
              <w:jc w:val="center"/>
              <w:rPr>
                <w:sz w:val="20"/>
                <w:szCs w:val="20"/>
              </w:rPr>
            </w:pPr>
            <w:r w:rsidRPr="002050DA">
              <w:rPr>
                <w:color w:val="000000"/>
                <w:sz w:val="20"/>
                <w:szCs w:val="20"/>
              </w:rPr>
              <w:t>790</w:t>
            </w:r>
          </w:p>
        </w:tc>
        <w:tc>
          <w:tcPr>
            <w:tcW w:w="1148" w:type="dxa"/>
            <w:vAlign w:val="center"/>
          </w:tcPr>
          <w:p w:rsidR="00EE3D3A" w:rsidRPr="002050DA" w:rsidRDefault="00EE3D3A" w:rsidP="00EE3D3A">
            <w:pPr>
              <w:jc w:val="center"/>
              <w:rPr>
                <w:sz w:val="20"/>
                <w:szCs w:val="20"/>
              </w:rPr>
            </w:pPr>
            <w:r w:rsidRPr="002050DA">
              <w:rPr>
                <w:color w:val="000000"/>
                <w:sz w:val="20"/>
                <w:szCs w:val="20"/>
              </w:rPr>
              <w:t>887</w:t>
            </w:r>
          </w:p>
        </w:tc>
        <w:tc>
          <w:tcPr>
            <w:tcW w:w="1262" w:type="dxa"/>
            <w:vAlign w:val="center"/>
          </w:tcPr>
          <w:p w:rsidR="00EE3D3A" w:rsidRPr="002050DA" w:rsidRDefault="00EE3D3A" w:rsidP="00EE3D3A">
            <w:pPr>
              <w:jc w:val="center"/>
              <w:rPr>
                <w:sz w:val="20"/>
                <w:szCs w:val="20"/>
              </w:rPr>
            </w:pPr>
            <w:r w:rsidRPr="002050DA">
              <w:rPr>
                <w:color w:val="000000"/>
                <w:sz w:val="20"/>
                <w:szCs w:val="20"/>
              </w:rPr>
              <w:t>89</w:t>
            </w:r>
          </w:p>
        </w:tc>
        <w:tc>
          <w:tcPr>
            <w:tcW w:w="702" w:type="dxa"/>
            <w:vAlign w:val="center"/>
          </w:tcPr>
          <w:p w:rsidR="00EE3D3A" w:rsidRPr="002050DA" w:rsidRDefault="00EE3D3A" w:rsidP="00EE3D3A">
            <w:pPr>
              <w:jc w:val="center"/>
              <w:rPr>
                <w:sz w:val="20"/>
                <w:szCs w:val="20"/>
              </w:rPr>
            </w:pPr>
            <w:r w:rsidRPr="002050DA">
              <w:rPr>
                <w:color w:val="000000"/>
                <w:sz w:val="20"/>
                <w:szCs w:val="20"/>
              </w:rPr>
              <w:t>976</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Дубовский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423</w:t>
            </w:r>
          </w:p>
        </w:tc>
        <w:tc>
          <w:tcPr>
            <w:tcW w:w="1492" w:type="dxa"/>
            <w:vAlign w:val="center"/>
          </w:tcPr>
          <w:p w:rsidR="00EE3D3A" w:rsidRPr="002050DA" w:rsidRDefault="00EE3D3A" w:rsidP="00EE3D3A">
            <w:pPr>
              <w:jc w:val="center"/>
              <w:rPr>
                <w:sz w:val="20"/>
                <w:szCs w:val="20"/>
              </w:rPr>
            </w:pPr>
            <w:r w:rsidRPr="002050DA">
              <w:rPr>
                <w:color w:val="000000"/>
                <w:sz w:val="20"/>
                <w:szCs w:val="20"/>
              </w:rPr>
              <w:t>42</w:t>
            </w:r>
          </w:p>
        </w:tc>
        <w:tc>
          <w:tcPr>
            <w:tcW w:w="776" w:type="dxa"/>
            <w:vAlign w:val="center"/>
          </w:tcPr>
          <w:p w:rsidR="00EE3D3A" w:rsidRPr="002050DA" w:rsidRDefault="00EE3D3A" w:rsidP="00EE3D3A">
            <w:pPr>
              <w:jc w:val="center"/>
              <w:rPr>
                <w:sz w:val="20"/>
                <w:szCs w:val="20"/>
              </w:rPr>
            </w:pPr>
            <w:r w:rsidRPr="002050DA">
              <w:rPr>
                <w:color w:val="000000"/>
                <w:sz w:val="20"/>
                <w:szCs w:val="20"/>
              </w:rPr>
              <w:t>465</w:t>
            </w:r>
          </w:p>
        </w:tc>
        <w:tc>
          <w:tcPr>
            <w:tcW w:w="1148" w:type="dxa"/>
            <w:vAlign w:val="center"/>
          </w:tcPr>
          <w:p w:rsidR="00EE3D3A" w:rsidRPr="002050DA" w:rsidRDefault="00EE3D3A" w:rsidP="00EE3D3A">
            <w:pPr>
              <w:jc w:val="center"/>
              <w:rPr>
                <w:sz w:val="20"/>
                <w:szCs w:val="20"/>
              </w:rPr>
            </w:pPr>
            <w:r w:rsidRPr="002050DA">
              <w:rPr>
                <w:color w:val="000000"/>
                <w:sz w:val="20"/>
                <w:szCs w:val="20"/>
              </w:rPr>
              <w:t>444</w:t>
            </w:r>
          </w:p>
        </w:tc>
        <w:tc>
          <w:tcPr>
            <w:tcW w:w="1262" w:type="dxa"/>
            <w:vAlign w:val="center"/>
          </w:tcPr>
          <w:p w:rsidR="00EE3D3A" w:rsidRPr="002050DA" w:rsidRDefault="00EE3D3A" w:rsidP="00EE3D3A">
            <w:pPr>
              <w:jc w:val="center"/>
              <w:rPr>
                <w:sz w:val="20"/>
                <w:szCs w:val="20"/>
              </w:rPr>
            </w:pPr>
            <w:r w:rsidRPr="002050DA">
              <w:rPr>
                <w:color w:val="000000"/>
                <w:sz w:val="20"/>
                <w:szCs w:val="20"/>
              </w:rPr>
              <w:t>44</w:t>
            </w:r>
          </w:p>
        </w:tc>
        <w:tc>
          <w:tcPr>
            <w:tcW w:w="702" w:type="dxa"/>
            <w:vAlign w:val="center"/>
          </w:tcPr>
          <w:p w:rsidR="00EE3D3A" w:rsidRPr="002050DA" w:rsidRDefault="00EE3D3A" w:rsidP="00EE3D3A">
            <w:pPr>
              <w:jc w:val="center"/>
              <w:rPr>
                <w:sz w:val="20"/>
                <w:szCs w:val="20"/>
              </w:rPr>
            </w:pPr>
            <w:r w:rsidRPr="002050DA">
              <w:rPr>
                <w:color w:val="000000"/>
                <w:sz w:val="20"/>
                <w:szCs w:val="20"/>
              </w:rPr>
              <w:t>489</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Дубовка</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304</w:t>
            </w:r>
          </w:p>
        </w:tc>
        <w:tc>
          <w:tcPr>
            <w:tcW w:w="1492" w:type="dxa"/>
            <w:vAlign w:val="center"/>
          </w:tcPr>
          <w:p w:rsidR="00EE3D3A" w:rsidRPr="002050DA" w:rsidRDefault="00EE3D3A" w:rsidP="00EE3D3A">
            <w:pPr>
              <w:jc w:val="center"/>
              <w:rPr>
                <w:sz w:val="20"/>
                <w:szCs w:val="20"/>
              </w:rPr>
            </w:pPr>
            <w:r w:rsidRPr="002050DA">
              <w:rPr>
                <w:color w:val="000000"/>
                <w:sz w:val="20"/>
                <w:szCs w:val="20"/>
              </w:rPr>
              <w:t>30</w:t>
            </w:r>
          </w:p>
        </w:tc>
        <w:tc>
          <w:tcPr>
            <w:tcW w:w="776" w:type="dxa"/>
            <w:vAlign w:val="center"/>
          </w:tcPr>
          <w:p w:rsidR="00EE3D3A" w:rsidRPr="002050DA" w:rsidRDefault="00EE3D3A" w:rsidP="00EE3D3A">
            <w:pPr>
              <w:jc w:val="center"/>
              <w:rPr>
                <w:sz w:val="20"/>
                <w:szCs w:val="20"/>
              </w:rPr>
            </w:pPr>
            <w:r w:rsidRPr="002050DA">
              <w:rPr>
                <w:color w:val="000000"/>
                <w:sz w:val="20"/>
                <w:szCs w:val="20"/>
              </w:rPr>
              <w:t>334</w:t>
            </w:r>
          </w:p>
        </w:tc>
        <w:tc>
          <w:tcPr>
            <w:tcW w:w="1148" w:type="dxa"/>
            <w:vAlign w:val="center"/>
          </w:tcPr>
          <w:p w:rsidR="00EE3D3A" w:rsidRPr="002050DA" w:rsidRDefault="00EE3D3A" w:rsidP="00EE3D3A">
            <w:pPr>
              <w:jc w:val="center"/>
              <w:rPr>
                <w:sz w:val="20"/>
                <w:szCs w:val="20"/>
              </w:rPr>
            </w:pPr>
            <w:r w:rsidRPr="002050DA">
              <w:rPr>
                <w:color w:val="000000"/>
                <w:sz w:val="20"/>
                <w:szCs w:val="20"/>
              </w:rPr>
              <w:t>326</w:t>
            </w:r>
          </w:p>
        </w:tc>
        <w:tc>
          <w:tcPr>
            <w:tcW w:w="1262" w:type="dxa"/>
            <w:vAlign w:val="center"/>
          </w:tcPr>
          <w:p w:rsidR="00EE3D3A" w:rsidRPr="002050DA" w:rsidRDefault="00EE3D3A" w:rsidP="00EE3D3A">
            <w:pPr>
              <w:jc w:val="center"/>
              <w:rPr>
                <w:sz w:val="20"/>
                <w:szCs w:val="20"/>
              </w:rPr>
            </w:pPr>
            <w:r w:rsidRPr="002050DA">
              <w:rPr>
                <w:color w:val="000000"/>
                <w:sz w:val="20"/>
                <w:szCs w:val="20"/>
              </w:rPr>
              <w:t>33</w:t>
            </w:r>
          </w:p>
        </w:tc>
        <w:tc>
          <w:tcPr>
            <w:tcW w:w="702" w:type="dxa"/>
            <w:vAlign w:val="center"/>
          </w:tcPr>
          <w:p w:rsidR="00EE3D3A" w:rsidRPr="002050DA" w:rsidRDefault="00EE3D3A" w:rsidP="00EE3D3A">
            <w:pPr>
              <w:jc w:val="center"/>
              <w:rPr>
                <w:sz w:val="20"/>
                <w:szCs w:val="20"/>
              </w:rPr>
            </w:pPr>
            <w:r w:rsidRPr="002050DA">
              <w:rPr>
                <w:color w:val="000000"/>
                <w:sz w:val="20"/>
                <w:szCs w:val="20"/>
              </w:rPr>
              <w:t>359</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Казинский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451</w:t>
            </w:r>
          </w:p>
        </w:tc>
        <w:tc>
          <w:tcPr>
            <w:tcW w:w="1492" w:type="dxa"/>
            <w:vAlign w:val="center"/>
          </w:tcPr>
          <w:p w:rsidR="00EE3D3A" w:rsidRPr="002050DA" w:rsidRDefault="00EE3D3A" w:rsidP="00EE3D3A">
            <w:pPr>
              <w:jc w:val="center"/>
              <w:rPr>
                <w:sz w:val="20"/>
                <w:szCs w:val="20"/>
              </w:rPr>
            </w:pPr>
            <w:r w:rsidRPr="002050DA">
              <w:rPr>
                <w:color w:val="000000"/>
                <w:sz w:val="20"/>
                <w:szCs w:val="20"/>
              </w:rPr>
              <w:t>45</w:t>
            </w:r>
          </w:p>
        </w:tc>
        <w:tc>
          <w:tcPr>
            <w:tcW w:w="776" w:type="dxa"/>
            <w:vAlign w:val="center"/>
          </w:tcPr>
          <w:p w:rsidR="00EE3D3A" w:rsidRPr="002050DA" w:rsidRDefault="00EE3D3A" w:rsidP="00EE3D3A">
            <w:pPr>
              <w:jc w:val="center"/>
              <w:rPr>
                <w:sz w:val="20"/>
                <w:szCs w:val="20"/>
              </w:rPr>
            </w:pPr>
            <w:r w:rsidRPr="002050DA">
              <w:rPr>
                <w:color w:val="000000"/>
                <w:sz w:val="20"/>
                <w:szCs w:val="20"/>
              </w:rPr>
              <w:t>496</w:t>
            </w:r>
          </w:p>
        </w:tc>
        <w:tc>
          <w:tcPr>
            <w:tcW w:w="1148" w:type="dxa"/>
            <w:vAlign w:val="center"/>
          </w:tcPr>
          <w:p w:rsidR="00EE3D3A" w:rsidRPr="002050DA" w:rsidRDefault="00EE3D3A" w:rsidP="00EE3D3A">
            <w:pPr>
              <w:jc w:val="center"/>
              <w:rPr>
                <w:sz w:val="20"/>
                <w:szCs w:val="20"/>
              </w:rPr>
            </w:pPr>
            <w:r w:rsidRPr="002050DA">
              <w:rPr>
                <w:color w:val="000000"/>
                <w:sz w:val="20"/>
                <w:szCs w:val="20"/>
              </w:rPr>
              <w:t>557</w:t>
            </w:r>
          </w:p>
        </w:tc>
        <w:tc>
          <w:tcPr>
            <w:tcW w:w="1262" w:type="dxa"/>
            <w:vAlign w:val="center"/>
          </w:tcPr>
          <w:p w:rsidR="00EE3D3A" w:rsidRPr="002050DA" w:rsidRDefault="00EE3D3A" w:rsidP="00EE3D3A">
            <w:pPr>
              <w:jc w:val="center"/>
              <w:rPr>
                <w:sz w:val="20"/>
                <w:szCs w:val="20"/>
              </w:rPr>
            </w:pPr>
            <w:r w:rsidRPr="002050DA">
              <w:rPr>
                <w:color w:val="000000"/>
                <w:sz w:val="20"/>
                <w:szCs w:val="20"/>
              </w:rPr>
              <w:t>56</w:t>
            </w:r>
          </w:p>
        </w:tc>
        <w:tc>
          <w:tcPr>
            <w:tcW w:w="702" w:type="dxa"/>
            <w:vAlign w:val="center"/>
          </w:tcPr>
          <w:p w:rsidR="00EE3D3A" w:rsidRPr="002050DA" w:rsidRDefault="00EE3D3A" w:rsidP="00EE3D3A">
            <w:pPr>
              <w:jc w:val="center"/>
              <w:rPr>
                <w:sz w:val="20"/>
                <w:szCs w:val="20"/>
              </w:rPr>
            </w:pPr>
            <w:r w:rsidRPr="002050DA">
              <w:rPr>
                <w:color w:val="000000"/>
                <w:sz w:val="20"/>
                <w:szCs w:val="20"/>
              </w:rPr>
              <w:t>613</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Казинка</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445</w:t>
            </w:r>
          </w:p>
        </w:tc>
        <w:tc>
          <w:tcPr>
            <w:tcW w:w="1492" w:type="dxa"/>
            <w:vAlign w:val="center"/>
          </w:tcPr>
          <w:p w:rsidR="00EE3D3A" w:rsidRPr="002050DA" w:rsidRDefault="00EE3D3A" w:rsidP="00EE3D3A">
            <w:pPr>
              <w:jc w:val="center"/>
              <w:rPr>
                <w:sz w:val="20"/>
                <w:szCs w:val="20"/>
              </w:rPr>
            </w:pPr>
            <w:r w:rsidRPr="002050DA">
              <w:rPr>
                <w:color w:val="000000"/>
                <w:sz w:val="20"/>
                <w:szCs w:val="20"/>
              </w:rPr>
              <w:t>44</w:t>
            </w:r>
          </w:p>
        </w:tc>
        <w:tc>
          <w:tcPr>
            <w:tcW w:w="776" w:type="dxa"/>
            <w:vAlign w:val="center"/>
          </w:tcPr>
          <w:p w:rsidR="00EE3D3A" w:rsidRPr="002050DA" w:rsidRDefault="00EE3D3A" w:rsidP="00EE3D3A">
            <w:pPr>
              <w:jc w:val="center"/>
              <w:rPr>
                <w:sz w:val="20"/>
                <w:szCs w:val="20"/>
              </w:rPr>
            </w:pPr>
            <w:r w:rsidRPr="002050DA">
              <w:rPr>
                <w:color w:val="000000"/>
                <w:sz w:val="20"/>
                <w:szCs w:val="20"/>
              </w:rPr>
              <w:t>489</w:t>
            </w:r>
          </w:p>
        </w:tc>
        <w:tc>
          <w:tcPr>
            <w:tcW w:w="1148" w:type="dxa"/>
            <w:vAlign w:val="center"/>
          </w:tcPr>
          <w:p w:rsidR="00EE3D3A" w:rsidRPr="002050DA" w:rsidRDefault="00EE3D3A" w:rsidP="00EE3D3A">
            <w:pPr>
              <w:jc w:val="center"/>
              <w:rPr>
                <w:sz w:val="20"/>
                <w:szCs w:val="20"/>
              </w:rPr>
            </w:pPr>
            <w:r w:rsidRPr="002050DA">
              <w:rPr>
                <w:color w:val="000000"/>
                <w:sz w:val="20"/>
                <w:szCs w:val="20"/>
              </w:rPr>
              <w:t>454</w:t>
            </w:r>
          </w:p>
        </w:tc>
        <w:tc>
          <w:tcPr>
            <w:tcW w:w="1262" w:type="dxa"/>
            <w:vAlign w:val="center"/>
          </w:tcPr>
          <w:p w:rsidR="00EE3D3A" w:rsidRPr="002050DA" w:rsidRDefault="00EE3D3A" w:rsidP="00EE3D3A">
            <w:pPr>
              <w:jc w:val="center"/>
              <w:rPr>
                <w:sz w:val="20"/>
                <w:szCs w:val="20"/>
              </w:rPr>
            </w:pPr>
            <w:r w:rsidRPr="002050DA">
              <w:rPr>
                <w:color w:val="000000"/>
                <w:sz w:val="20"/>
                <w:szCs w:val="20"/>
              </w:rPr>
              <w:t>45</w:t>
            </w:r>
          </w:p>
        </w:tc>
        <w:tc>
          <w:tcPr>
            <w:tcW w:w="702" w:type="dxa"/>
            <w:vAlign w:val="center"/>
          </w:tcPr>
          <w:p w:rsidR="00EE3D3A" w:rsidRPr="002050DA" w:rsidRDefault="00EE3D3A" w:rsidP="00EE3D3A">
            <w:pPr>
              <w:jc w:val="center"/>
              <w:rPr>
                <w:sz w:val="20"/>
                <w:szCs w:val="20"/>
              </w:rPr>
            </w:pPr>
            <w:r w:rsidRPr="002050DA">
              <w:rPr>
                <w:color w:val="000000"/>
                <w:sz w:val="20"/>
                <w:szCs w:val="20"/>
              </w:rPr>
              <w:t>499</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Надеждинский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2384</w:t>
            </w:r>
          </w:p>
        </w:tc>
        <w:tc>
          <w:tcPr>
            <w:tcW w:w="1492" w:type="dxa"/>
            <w:vAlign w:val="center"/>
          </w:tcPr>
          <w:p w:rsidR="00EE3D3A" w:rsidRPr="002050DA" w:rsidRDefault="00EE3D3A" w:rsidP="00EE3D3A">
            <w:pPr>
              <w:jc w:val="center"/>
              <w:rPr>
                <w:sz w:val="20"/>
                <w:szCs w:val="20"/>
              </w:rPr>
            </w:pPr>
            <w:r w:rsidRPr="002050DA">
              <w:rPr>
                <w:color w:val="000000"/>
                <w:sz w:val="20"/>
                <w:szCs w:val="20"/>
              </w:rPr>
              <w:t>238</w:t>
            </w:r>
          </w:p>
        </w:tc>
        <w:tc>
          <w:tcPr>
            <w:tcW w:w="776" w:type="dxa"/>
            <w:vAlign w:val="center"/>
          </w:tcPr>
          <w:p w:rsidR="00EE3D3A" w:rsidRPr="002050DA" w:rsidRDefault="00EE3D3A" w:rsidP="00EE3D3A">
            <w:pPr>
              <w:jc w:val="center"/>
              <w:rPr>
                <w:sz w:val="20"/>
                <w:szCs w:val="20"/>
              </w:rPr>
            </w:pPr>
            <w:r w:rsidRPr="002050DA">
              <w:rPr>
                <w:color w:val="000000"/>
                <w:sz w:val="20"/>
                <w:szCs w:val="20"/>
              </w:rPr>
              <w:t>2622</w:t>
            </w:r>
          </w:p>
        </w:tc>
        <w:tc>
          <w:tcPr>
            <w:tcW w:w="1148" w:type="dxa"/>
            <w:vAlign w:val="center"/>
          </w:tcPr>
          <w:p w:rsidR="00EE3D3A" w:rsidRPr="002050DA" w:rsidRDefault="00EE3D3A" w:rsidP="00EE3D3A">
            <w:pPr>
              <w:jc w:val="center"/>
              <w:rPr>
                <w:sz w:val="20"/>
                <w:szCs w:val="20"/>
              </w:rPr>
            </w:pPr>
            <w:r w:rsidRPr="002050DA">
              <w:rPr>
                <w:color w:val="000000"/>
                <w:sz w:val="20"/>
                <w:szCs w:val="20"/>
              </w:rPr>
              <w:t>2871</w:t>
            </w:r>
          </w:p>
        </w:tc>
        <w:tc>
          <w:tcPr>
            <w:tcW w:w="1262" w:type="dxa"/>
            <w:vAlign w:val="center"/>
          </w:tcPr>
          <w:p w:rsidR="00EE3D3A" w:rsidRPr="002050DA" w:rsidRDefault="00EE3D3A" w:rsidP="00EE3D3A">
            <w:pPr>
              <w:jc w:val="center"/>
              <w:rPr>
                <w:sz w:val="20"/>
                <w:szCs w:val="20"/>
              </w:rPr>
            </w:pPr>
            <w:r w:rsidRPr="002050DA">
              <w:rPr>
                <w:color w:val="000000"/>
                <w:sz w:val="20"/>
                <w:szCs w:val="20"/>
              </w:rPr>
              <w:t>287</w:t>
            </w:r>
          </w:p>
        </w:tc>
        <w:tc>
          <w:tcPr>
            <w:tcW w:w="702" w:type="dxa"/>
            <w:vAlign w:val="center"/>
          </w:tcPr>
          <w:p w:rsidR="00EE3D3A" w:rsidRPr="002050DA" w:rsidRDefault="00EE3D3A" w:rsidP="00EE3D3A">
            <w:pPr>
              <w:jc w:val="center"/>
              <w:rPr>
                <w:sz w:val="20"/>
                <w:szCs w:val="20"/>
              </w:rPr>
            </w:pPr>
            <w:r w:rsidRPr="002050DA">
              <w:rPr>
                <w:color w:val="000000"/>
                <w:sz w:val="20"/>
                <w:szCs w:val="20"/>
              </w:rPr>
              <w:t>3158</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Надежда</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2327</w:t>
            </w:r>
          </w:p>
        </w:tc>
        <w:tc>
          <w:tcPr>
            <w:tcW w:w="1492" w:type="dxa"/>
            <w:vAlign w:val="center"/>
          </w:tcPr>
          <w:p w:rsidR="00EE3D3A" w:rsidRPr="002050DA" w:rsidRDefault="00EE3D3A" w:rsidP="00EE3D3A">
            <w:pPr>
              <w:jc w:val="center"/>
              <w:rPr>
                <w:sz w:val="20"/>
                <w:szCs w:val="20"/>
              </w:rPr>
            </w:pPr>
            <w:r w:rsidRPr="002050DA">
              <w:rPr>
                <w:color w:val="000000"/>
                <w:sz w:val="20"/>
                <w:szCs w:val="20"/>
              </w:rPr>
              <w:t>233</w:t>
            </w:r>
          </w:p>
        </w:tc>
        <w:tc>
          <w:tcPr>
            <w:tcW w:w="776" w:type="dxa"/>
            <w:vAlign w:val="center"/>
          </w:tcPr>
          <w:p w:rsidR="00EE3D3A" w:rsidRPr="002050DA" w:rsidRDefault="00EE3D3A" w:rsidP="00EE3D3A">
            <w:pPr>
              <w:jc w:val="center"/>
              <w:rPr>
                <w:sz w:val="20"/>
                <w:szCs w:val="20"/>
              </w:rPr>
            </w:pPr>
            <w:r w:rsidRPr="002050DA">
              <w:rPr>
                <w:color w:val="000000"/>
                <w:sz w:val="20"/>
                <w:szCs w:val="20"/>
              </w:rPr>
              <w:t>2559</w:t>
            </w:r>
          </w:p>
        </w:tc>
        <w:tc>
          <w:tcPr>
            <w:tcW w:w="1148" w:type="dxa"/>
            <w:vAlign w:val="center"/>
          </w:tcPr>
          <w:p w:rsidR="00EE3D3A" w:rsidRPr="002050DA" w:rsidRDefault="00EE3D3A" w:rsidP="00EE3D3A">
            <w:pPr>
              <w:jc w:val="center"/>
              <w:rPr>
                <w:sz w:val="20"/>
                <w:szCs w:val="20"/>
              </w:rPr>
            </w:pPr>
            <w:r w:rsidRPr="002050DA">
              <w:rPr>
                <w:color w:val="000000"/>
                <w:sz w:val="20"/>
                <w:szCs w:val="20"/>
              </w:rPr>
              <w:t>2758</w:t>
            </w:r>
          </w:p>
        </w:tc>
        <w:tc>
          <w:tcPr>
            <w:tcW w:w="1262" w:type="dxa"/>
            <w:vAlign w:val="center"/>
          </w:tcPr>
          <w:p w:rsidR="00EE3D3A" w:rsidRPr="002050DA" w:rsidRDefault="00EE3D3A" w:rsidP="00EE3D3A">
            <w:pPr>
              <w:jc w:val="center"/>
              <w:rPr>
                <w:sz w:val="20"/>
                <w:szCs w:val="20"/>
              </w:rPr>
            </w:pPr>
            <w:r w:rsidRPr="002050DA">
              <w:rPr>
                <w:color w:val="000000"/>
                <w:sz w:val="20"/>
                <w:szCs w:val="20"/>
              </w:rPr>
              <w:t>276</w:t>
            </w:r>
          </w:p>
        </w:tc>
        <w:tc>
          <w:tcPr>
            <w:tcW w:w="702" w:type="dxa"/>
            <w:vAlign w:val="center"/>
          </w:tcPr>
          <w:p w:rsidR="00EE3D3A" w:rsidRPr="002050DA" w:rsidRDefault="00EE3D3A" w:rsidP="00EE3D3A">
            <w:pPr>
              <w:jc w:val="center"/>
              <w:rPr>
                <w:sz w:val="20"/>
                <w:szCs w:val="20"/>
              </w:rPr>
            </w:pPr>
            <w:r w:rsidRPr="002050DA">
              <w:rPr>
                <w:color w:val="000000"/>
                <w:sz w:val="20"/>
                <w:szCs w:val="20"/>
              </w:rPr>
              <w:t>3034</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Новомарьевский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502</w:t>
            </w:r>
          </w:p>
        </w:tc>
        <w:tc>
          <w:tcPr>
            <w:tcW w:w="1492" w:type="dxa"/>
            <w:vAlign w:val="center"/>
          </w:tcPr>
          <w:p w:rsidR="00EE3D3A" w:rsidRPr="002050DA" w:rsidRDefault="00EE3D3A" w:rsidP="00EE3D3A">
            <w:pPr>
              <w:jc w:val="center"/>
              <w:rPr>
                <w:sz w:val="20"/>
                <w:szCs w:val="20"/>
              </w:rPr>
            </w:pPr>
            <w:r w:rsidRPr="002050DA">
              <w:rPr>
                <w:color w:val="000000"/>
                <w:sz w:val="20"/>
                <w:szCs w:val="20"/>
              </w:rPr>
              <w:t>50</w:t>
            </w:r>
          </w:p>
        </w:tc>
        <w:tc>
          <w:tcPr>
            <w:tcW w:w="776" w:type="dxa"/>
            <w:vAlign w:val="center"/>
          </w:tcPr>
          <w:p w:rsidR="00EE3D3A" w:rsidRPr="002050DA" w:rsidRDefault="00EE3D3A" w:rsidP="00EE3D3A">
            <w:pPr>
              <w:jc w:val="center"/>
              <w:rPr>
                <w:sz w:val="20"/>
                <w:szCs w:val="20"/>
              </w:rPr>
            </w:pPr>
            <w:r w:rsidRPr="002050DA">
              <w:rPr>
                <w:color w:val="000000"/>
                <w:sz w:val="20"/>
                <w:szCs w:val="20"/>
              </w:rPr>
              <w:t>552</w:t>
            </w:r>
          </w:p>
        </w:tc>
        <w:tc>
          <w:tcPr>
            <w:tcW w:w="1148" w:type="dxa"/>
            <w:vAlign w:val="center"/>
          </w:tcPr>
          <w:p w:rsidR="00EE3D3A" w:rsidRPr="002050DA" w:rsidRDefault="00EE3D3A" w:rsidP="00EE3D3A">
            <w:pPr>
              <w:jc w:val="center"/>
              <w:rPr>
                <w:sz w:val="20"/>
                <w:szCs w:val="20"/>
              </w:rPr>
            </w:pPr>
            <w:r w:rsidRPr="002050DA">
              <w:rPr>
                <w:color w:val="000000"/>
                <w:sz w:val="20"/>
                <w:szCs w:val="20"/>
              </w:rPr>
              <w:t>531</w:t>
            </w:r>
          </w:p>
        </w:tc>
        <w:tc>
          <w:tcPr>
            <w:tcW w:w="1262" w:type="dxa"/>
            <w:vAlign w:val="center"/>
          </w:tcPr>
          <w:p w:rsidR="00EE3D3A" w:rsidRPr="002050DA" w:rsidRDefault="00EE3D3A" w:rsidP="00EE3D3A">
            <w:pPr>
              <w:jc w:val="center"/>
              <w:rPr>
                <w:sz w:val="20"/>
                <w:szCs w:val="20"/>
              </w:rPr>
            </w:pPr>
            <w:r w:rsidRPr="002050DA">
              <w:rPr>
                <w:color w:val="000000"/>
                <w:sz w:val="20"/>
                <w:szCs w:val="20"/>
              </w:rPr>
              <w:t>53</w:t>
            </w:r>
          </w:p>
        </w:tc>
        <w:tc>
          <w:tcPr>
            <w:tcW w:w="702" w:type="dxa"/>
            <w:vAlign w:val="center"/>
          </w:tcPr>
          <w:p w:rsidR="00EE3D3A" w:rsidRPr="002050DA" w:rsidRDefault="00EE3D3A" w:rsidP="00EE3D3A">
            <w:pPr>
              <w:jc w:val="center"/>
              <w:rPr>
                <w:sz w:val="20"/>
                <w:szCs w:val="20"/>
              </w:rPr>
            </w:pPr>
            <w:r w:rsidRPr="002050DA">
              <w:rPr>
                <w:color w:val="000000"/>
                <w:sz w:val="20"/>
                <w:szCs w:val="20"/>
              </w:rPr>
              <w:t>584</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ст. Новомарьевская</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502</w:t>
            </w:r>
          </w:p>
        </w:tc>
        <w:tc>
          <w:tcPr>
            <w:tcW w:w="1492" w:type="dxa"/>
            <w:vAlign w:val="center"/>
          </w:tcPr>
          <w:p w:rsidR="00EE3D3A" w:rsidRPr="002050DA" w:rsidRDefault="00EE3D3A" w:rsidP="00EE3D3A">
            <w:pPr>
              <w:jc w:val="center"/>
              <w:rPr>
                <w:sz w:val="20"/>
                <w:szCs w:val="20"/>
              </w:rPr>
            </w:pPr>
            <w:r w:rsidRPr="002050DA">
              <w:rPr>
                <w:color w:val="000000"/>
                <w:sz w:val="20"/>
                <w:szCs w:val="20"/>
              </w:rPr>
              <w:t>50</w:t>
            </w:r>
          </w:p>
        </w:tc>
        <w:tc>
          <w:tcPr>
            <w:tcW w:w="776" w:type="dxa"/>
            <w:vAlign w:val="center"/>
          </w:tcPr>
          <w:p w:rsidR="00EE3D3A" w:rsidRPr="002050DA" w:rsidRDefault="00EE3D3A" w:rsidP="00EE3D3A">
            <w:pPr>
              <w:jc w:val="center"/>
              <w:rPr>
                <w:sz w:val="20"/>
                <w:szCs w:val="20"/>
              </w:rPr>
            </w:pPr>
            <w:r w:rsidRPr="002050DA">
              <w:rPr>
                <w:color w:val="000000"/>
                <w:sz w:val="20"/>
                <w:szCs w:val="20"/>
              </w:rPr>
              <w:t>552</w:t>
            </w:r>
          </w:p>
        </w:tc>
        <w:tc>
          <w:tcPr>
            <w:tcW w:w="1148" w:type="dxa"/>
            <w:vAlign w:val="center"/>
          </w:tcPr>
          <w:p w:rsidR="00EE3D3A" w:rsidRPr="002050DA" w:rsidRDefault="00EE3D3A" w:rsidP="00EE3D3A">
            <w:pPr>
              <w:jc w:val="center"/>
              <w:rPr>
                <w:sz w:val="20"/>
                <w:szCs w:val="20"/>
              </w:rPr>
            </w:pPr>
            <w:r w:rsidRPr="002050DA">
              <w:rPr>
                <w:color w:val="000000"/>
                <w:sz w:val="20"/>
                <w:szCs w:val="20"/>
              </w:rPr>
              <w:t>531</w:t>
            </w:r>
          </w:p>
        </w:tc>
        <w:tc>
          <w:tcPr>
            <w:tcW w:w="1262" w:type="dxa"/>
            <w:vAlign w:val="center"/>
          </w:tcPr>
          <w:p w:rsidR="00EE3D3A" w:rsidRPr="002050DA" w:rsidRDefault="00EE3D3A" w:rsidP="00EE3D3A">
            <w:pPr>
              <w:jc w:val="center"/>
              <w:rPr>
                <w:sz w:val="20"/>
                <w:szCs w:val="20"/>
              </w:rPr>
            </w:pPr>
            <w:r w:rsidRPr="002050DA">
              <w:rPr>
                <w:color w:val="000000"/>
                <w:sz w:val="20"/>
                <w:szCs w:val="20"/>
              </w:rPr>
              <w:t>53</w:t>
            </w:r>
          </w:p>
        </w:tc>
        <w:tc>
          <w:tcPr>
            <w:tcW w:w="702" w:type="dxa"/>
            <w:vAlign w:val="center"/>
          </w:tcPr>
          <w:p w:rsidR="00EE3D3A" w:rsidRPr="002050DA" w:rsidRDefault="00EE3D3A" w:rsidP="00EE3D3A">
            <w:pPr>
              <w:jc w:val="center"/>
              <w:rPr>
                <w:sz w:val="20"/>
                <w:szCs w:val="20"/>
              </w:rPr>
            </w:pPr>
            <w:r w:rsidRPr="002050DA">
              <w:rPr>
                <w:color w:val="000000"/>
                <w:sz w:val="20"/>
                <w:szCs w:val="20"/>
              </w:rPr>
              <w:t>584</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Пелагиадский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1343</w:t>
            </w:r>
          </w:p>
        </w:tc>
        <w:tc>
          <w:tcPr>
            <w:tcW w:w="1492" w:type="dxa"/>
            <w:vAlign w:val="center"/>
          </w:tcPr>
          <w:p w:rsidR="00EE3D3A" w:rsidRPr="002050DA" w:rsidRDefault="00EE3D3A" w:rsidP="00EE3D3A">
            <w:pPr>
              <w:jc w:val="center"/>
              <w:rPr>
                <w:sz w:val="20"/>
                <w:szCs w:val="20"/>
              </w:rPr>
            </w:pPr>
            <w:r w:rsidRPr="002050DA">
              <w:rPr>
                <w:color w:val="000000"/>
                <w:sz w:val="20"/>
                <w:szCs w:val="20"/>
              </w:rPr>
              <w:t>134</w:t>
            </w:r>
          </w:p>
        </w:tc>
        <w:tc>
          <w:tcPr>
            <w:tcW w:w="776" w:type="dxa"/>
            <w:vAlign w:val="center"/>
          </w:tcPr>
          <w:p w:rsidR="00EE3D3A" w:rsidRPr="002050DA" w:rsidRDefault="00EE3D3A" w:rsidP="00EE3D3A">
            <w:pPr>
              <w:jc w:val="center"/>
              <w:rPr>
                <w:sz w:val="20"/>
                <w:szCs w:val="20"/>
              </w:rPr>
            </w:pPr>
            <w:r w:rsidRPr="002050DA">
              <w:rPr>
                <w:color w:val="000000"/>
                <w:sz w:val="20"/>
                <w:szCs w:val="20"/>
              </w:rPr>
              <w:t>1477</w:t>
            </w:r>
          </w:p>
        </w:tc>
        <w:tc>
          <w:tcPr>
            <w:tcW w:w="1148" w:type="dxa"/>
            <w:vAlign w:val="center"/>
          </w:tcPr>
          <w:p w:rsidR="00EE3D3A" w:rsidRPr="002050DA" w:rsidRDefault="00EE3D3A" w:rsidP="00EE3D3A">
            <w:pPr>
              <w:jc w:val="center"/>
              <w:rPr>
                <w:sz w:val="20"/>
                <w:szCs w:val="20"/>
              </w:rPr>
            </w:pPr>
            <w:r w:rsidRPr="002050DA">
              <w:rPr>
                <w:color w:val="000000"/>
                <w:sz w:val="20"/>
                <w:szCs w:val="20"/>
              </w:rPr>
              <w:t>1445</w:t>
            </w:r>
          </w:p>
        </w:tc>
        <w:tc>
          <w:tcPr>
            <w:tcW w:w="1262" w:type="dxa"/>
            <w:vAlign w:val="center"/>
          </w:tcPr>
          <w:p w:rsidR="00EE3D3A" w:rsidRPr="002050DA" w:rsidRDefault="00EE3D3A" w:rsidP="00EE3D3A">
            <w:pPr>
              <w:jc w:val="center"/>
              <w:rPr>
                <w:sz w:val="20"/>
                <w:szCs w:val="20"/>
              </w:rPr>
            </w:pPr>
            <w:r w:rsidRPr="002050DA">
              <w:rPr>
                <w:color w:val="000000"/>
                <w:sz w:val="20"/>
                <w:szCs w:val="20"/>
              </w:rPr>
              <w:t>145</w:t>
            </w:r>
          </w:p>
        </w:tc>
        <w:tc>
          <w:tcPr>
            <w:tcW w:w="702" w:type="dxa"/>
            <w:vAlign w:val="center"/>
          </w:tcPr>
          <w:p w:rsidR="00EE3D3A" w:rsidRPr="002050DA" w:rsidRDefault="00EE3D3A" w:rsidP="00EE3D3A">
            <w:pPr>
              <w:jc w:val="center"/>
              <w:rPr>
                <w:sz w:val="20"/>
                <w:szCs w:val="20"/>
              </w:rPr>
            </w:pPr>
            <w:r w:rsidRPr="002050DA">
              <w:rPr>
                <w:color w:val="000000"/>
                <w:sz w:val="20"/>
                <w:szCs w:val="20"/>
              </w:rPr>
              <w:t>1590</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Пелагиада</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1295</w:t>
            </w:r>
          </w:p>
        </w:tc>
        <w:tc>
          <w:tcPr>
            <w:tcW w:w="1492" w:type="dxa"/>
            <w:vAlign w:val="center"/>
          </w:tcPr>
          <w:p w:rsidR="00EE3D3A" w:rsidRPr="002050DA" w:rsidRDefault="00EE3D3A" w:rsidP="00EE3D3A">
            <w:pPr>
              <w:jc w:val="center"/>
              <w:rPr>
                <w:sz w:val="20"/>
                <w:szCs w:val="20"/>
              </w:rPr>
            </w:pPr>
            <w:r w:rsidRPr="002050DA">
              <w:rPr>
                <w:color w:val="000000"/>
                <w:sz w:val="20"/>
                <w:szCs w:val="20"/>
              </w:rPr>
              <w:t>129</w:t>
            </w:r>
          </w:p>
        </w:tc>
        <w:tc>
          <w:tcPr>
            <w:tcW w:w="776" w:type="dxa"/>
            <w:vAlign w:val="center"/>
          </w:tcPr>
          <w:p w:rsidR="00EE3D3A" w:rsidRPr="002050DA" w:rsidRDefault="00EE3D3A" w:rsidP="00EE3D3A">
            <w:pPr>
              <w:jc w:val="center"/>
              <w:rPr>
                <w:sz w:val="20"/>
                <w:szCs w:val="20"/>
              </w:rPr>
            </w:pPr>
            <w:r w:rsidRPr="002050DA">
              <w:rPr>
                <w:color w:val="000000"/>
                <w:sz w:val="20"/>
                <w:szCs w:val="20"/>
              </w:rPr>
              <w:t>1424</w:t>
            </w:r>
          </w:p>
        </w:tc>
        <w:tc>
          <w:tcPr>
            <w:tcW w:w="1148" w:type="dxa"/>
            <w:vAlign w:val="center"/>
          </w:tcPr>
          <w:p w:rsidR="00EE3D3A" w:rsidRPr="002050DA" w:rsidRDefault="00EE3D3A" w:rsidP="00EE3D3A">
            <w:pPr>
              <w:jc w:val="center"/>
              <w:rPr>
                <w:sz w:val="20"/>
                <w:szCs w:val="20"/>
              </w:rPr>
            </w:pPr>
            <w:r w:rsidRPr="002050DA">
              <w:rPr>
                <w:color w:val="000000"/>
                <w:sz w:val="20"/>
                <w:szCs w:val="20"/>
              </w:rPr>
              <w:t>1370</w:t>
            </w:r>
          </w:p>
        </w:tc>
        <w:tc>
          <w:tcPr>
            <w:tcW w:w="1262" w:type="dxa"/>
            <w:vAlign w:val="center"/>
          </w:tcPr>
          <w:p w:rsidR="00EE3D3A" w:rsidRPr="002050DA" w:rsidRDefault="00EE3D3A" w:rsidP="00EE3D3A">
            <w:pPr>
              <w:jc w:val="center"/>
              <w:rPr>
                <w:sz w:val="20"/>
                <w:szCs w:val="20"/>
              </w:rPr>
            </w:pPr>
            <w:r w:rsidRPr="002050DA">
              <w:rPr>
                <w:color w:val="000000"/>
                <w:sz w:val="20"/>
                <w:szCs w:val="20"/>
              </w:rPr>
              <w:t>137</w:t>
            </w:r>
          </w:p>
        </w:tc>
        <w:tc>
          <w:tcPr>
            <w:tcW w:w="702" w:type="dxa"/>
            <w:vAlign w:val="center"/>
          </w:tcPr>
          <w:p w:rsidR="00EE3D3A" w:rsidRPr="002050DA" w:rsidRDefault="00EE3D3A" w:rsidP="00EE3D3A">
            <w:pPr>
              <w:jc w:val="center"/>
              <w:rPr>
                <w:sz w:val="20"/>
                <w:szCs w:val="20"/>
              </w:rPr>
            </w:pPr>
            <w:r w:rsidRPr="002050DA">
              <w:rPr>
                <w:color w:val="000000"/>
                <w:sz w:val="20"/>
                <w:szCs w:val="20"/>
              </w:rPr>
              <w:t>1507</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Сенгилеевский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563</w:t>
            </w:r>
          </w:p>
        </w:tc>
        <w:tc>
          <w:tcPr>
            <w:tcW w:w="1492" w:type="dxa"/>
            <w:vAlign w:val="center"/>
          </w:tcPr>
          <w:p w:rsidR="00EE3D3A" w:rsidRPr="002050DA" w:rsidRDefault="00EE3D3A" w:rsidP="00EE3D3A">
            <w:pPr>
              <w:jc w:val="center"/>
              <w:rPr>
                <w:sz w:val="20"/>
                <w:szCs w:val="20"/>
              </w:rPr>
            </w:pPr>
            <w:r w:rsidRPr="002050DA">
              <w:rPr>
                <w:color w:val="000000"/>
                <w:sz w:val="20"/>
                <w:szCs w:val="20"/>
              </w:rPr>
              <w:t>56</w:t>
            </w:r>
          </w:p>
        </w:tc>
        <w:tc>
          <w:tcPr>
            <w:tcW w:w="776" w:type="dxa"/>
            <w:vAlign w:val="center"/>
          </w:tcPr>
          <w:p w:rsidR="00EE3D3A" w:rsidRPr="002050DA" w:rsidRDefault="00EE3D3A" w:rsidP="00EE3D3A">
            <w:pPr>
              <w:jc w:val="center"/>
              <w:rPr>
                <w:sz w:val="20"/>
                <w:szCs w:val="20"/>
              </w:rPr>
            </w:pPr>
            <w:r w:rsidRPr="002050DA">
              <w:rPr>
                <w:color w:val="000000"/>
                <w:sz w:val="20"/>
                <w:szCs w:val="20"/>
              </w:rPr>
              <w:t>619</w:t>
            </w:r>
          </w:p>
        </w:tc>
        <w:tc>
          <w:tcPr>
            <w:tcW w:w="1148" w:type="dxa"/>
            <w:vAlign w:val="center"/>
          </w:tcPr>
          <w:p w:rsidR="00EE3D3A" w:rsidRPr="002050DA" w:rsidRDefault="00EE3D3A" w:rsidP="00EE3D3A">
            <w:pPr>
              <w:jc w:val="center"/>
              <w:rPr>
                <w:sz w:val="20"/>
                <w:szCs w:val="20"/>
              </w:rPr>
            </w:pPr>
            <w:r w:rsidRPr="002050DA">
              <w:rPr>
                <w:color w:val="000000"/>
                <w:sz w:val="20"/>
                <w:szCs w:val="20"/>
              </w:rPr>
              <w:t>556</w:t>
            </w:r>
          </w:p>
        </w:tc>
        <w:tc>
          <w:tcPr>
            <w:tcW w:w="1262" w:type="dxa"/>
            <w:vAlign w:val="center"/>
          </w:tcPr>
          <w:p w:rsidR="00EE3D3A" w:rsidRPr="002050DA" w:rsidRDefault="00EE3D3A" w:rsidP="00EE3D3A">
            <w:pPr>
              <w:jc w:val="center"/>
              <w:rPr>
                <w:sz w:val="20"/>
                <w:szCs w:val="20"/>
              </w:rPr>
            </w:pPr>
            <w:r w:rsidRPr="002050DA">
              <w:rPr>
                <w:color w:val="000000"/>
                <w:sz w:val="20"/>
                <w:szCs w:val="20"/>
              </w:rPr>
              <w:t>56</w:t>
            </w:r>
          </w:p>
        </w:tc>
        <w:tc>
          <w:tcPr>
            <w:tcW w:w="702" w:type="dxa"/>
            <w:vAlign w:val="center"/>
          </w:tcPr>
          <w:p w:rsidR="00EE3D3A" w:rsidRPr="002050DA" w:rsidRDefault="00EE3D3A" w:rsidP="00EE3D3A">
            <w:pPr>
              <w:jc w:val="center"/>
              <w:rPr>
                <w:sz w:val="20"/>
                <w:szCs w:val="20"/>
              </w:rPr>
            </w:pPr>
            <w:r w:rsidRPr="002050DA">
              <w:rPr>
                <w:color w:val="000000"/>
                <w:sz w:val="20"/>
                <w:szCs w:val="20"/>
              </w:rPr>
              <w:t>611</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Сенгилеевское</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498</w:t>
            </w:r>
          </w:p>
        </w:tc>
        <w:tc>
          <w:tcPr>
            <w:tcW w:w="1492" w:type="dxa"/>
            <w:vAlign w:val="center"/>
          </w:tcPr>
          <w:p w:rsidR="00EE3D3A" w:rsidRPr="002050DA" w:rsidRDefault="00EE3D3A" w:rsidP="00EE3D3A">
            <w:pPr>
              <w:jc w:val="center"/>
              <w:rPr>
                <w:sz w:val="20"/>
                <w:szCs w:val="20"/>
              </w:rPr>
            </w:pPr>
            <w:r w:rsidRPr="002050DA">
              <w:rPr>
                <w:color w:val="000000"/>
                <w:sz w:val="20"/>
                <w:szCs w:val="20"/>
              </w:rPr>
              <w:t>50</w:t>
            </w:r>
          </w:p>
        </w:tc>
        <w:tc>
          <w:tcPr>
            <w:tcW w:w="776" w:type="dxa"/>
            <w:vAlign w:val="center"/>
          </w:tcPr>
          <w:p w:rsidR="00EE3D3A" w:rsidRPr="002050DA" w:rsidRDefault="00EE3D3A" w:rsidP="00EE3D3A">
            <w:pPr>
              <w:jc w:val="center"/>
              <w:rPr>
                <w:sz w:val="20"/>
                <w:szCs w:val="20"/>
              </w:rPr>
            </w:pPr>
            <w:r w:rsidRPr="002050DA">
              <w:rPr>
                <w:color w:val="000000"/>
                <w:sz w:val="20"/>
                <w:szCs w:val="20"/>
              </w:rPr>
              <w:t>548</w:t>
            </w:r>
          </w:p>
        </w:tc>
        <w:tc>
          <w:tcPr>
            <w:tcW w:w="1148" w:type="dxa"/>
            <w:vAlign w:val="center"/>
          </w:tcPr>
          <w:p w:rsidR="00EE3D3A" w:rsidRPr="002050DA" w:rsidRDefault="00EE3D3A" w:rsidP="00EE3D3A">
            <w:pPr>
              <w:jc w:val="center"/>
              <w:rPr>
                <w:sz w:val="20"/>
                <w:szCs w:val="20"/>
              </w:rPr>
            </w:pPr>
            <w:r w:rsidRPr="002050DA">
              <w:rPr>
                <w:color w:val="000000"/>
                <w:sz w:val="20"/>
                <w:szCs w:val="20"/>
              </w:rPr>
              <w:t>495</w:t>
            </w:r>
          </w:p>
        </w:tc>
        <w:tc>
          <w:tcPr>
            <w:tcW w:w="1262" w:type="dxa"/>
            <w:vAlign w:val="center"/>
          </w:tcPr>
          <w:p w:rsidR="00EE3D3A" w:rsidRPr="002050DA" w:rsidRDefault="00EE3D3A" w:rsidP="00EE3D3A">
            <w:pPr>
              <w:jc w:val="center"/>
              <w:rPr>
                <w:sz w:val="20"/>
                <w:szCs w:val="20"/>
              </w:rPr>
            </w:pPr>
            <w:r w:rsidRPr="002050DA">
              <w:rPr>
                <w:color w:val="000000"/>
                <w:sz w:val="20"/>
                <w:szCs w:val="20"/>
              </w:rPr>
              <w:t>49</w:t>
            </w:r>
          </w:p>
        </w:tc>
        <w:tc>
          <w:tcPr>
            <w:tcW w:w="702" w:type="dxa"/>
            <w:vAlign w:val="center"/>
          </w:tcPr>
          <w:p w:rsidR="00EE3D3A" w:rsidRPr="002050DA" w:rsidRDefault="00EE3D3A" w:rsidP="00EE3D3A">
            <w:pPr>
              <w:jc w:val="center"/>
              <w:rPr>
                <w:sz w:val="20"/>
                <w:szCs w:val="20"/>
              </w:rPr>
            </w:pPr>
            <w:r w:rsidRPr="002050DA">
              <w:rPr>
                <w:color w:val="000000"/>
                <w:sz w:val="20"/>
                <w:szCs w:val="20"/>
              </w:rPr>
              <w:t>544</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Татарский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1588</w:t>
            </w:r>
          </w:p>
        </w:tc>
        <w:tc>
          <w:tcPr>
            <w:tcW w:w="1492" w:type="dxa"/>
            <w:vAlign w:val="center"/>
          </w:tcPr>
          <w:p w:rsidR="00EE3D3A" w:rsidRPr="002050DA" w:rsidRDefault="00EE3D3A" w:rsidP="00EE3D3A">
            <w:pPr>
              <w:jc w:val="center"/>
              <w:rPr>
                <w:sz w:val="20"/>
                <w:szCs w:val="20"/>
              </w:rPr>
            </w:pPr>
            <w:r w:rsidRPr="002050DA">
              <w:rPr>
                <w:color w:val="000000"/>
                <w:sz w:val="20"/>
                <w:szCs w:val="20"/>
              </w:rPr>
              <w:t>159</w:t>
            </w:r>
          </w:p>
        </w:tc>
        <w:tc>
          <w:tcPr>
            <w:tcW w:w="776" w:type="dxa"/>
            <w:vAlign w:val="center"/>
          </w:tcPr>
          <w:p w:rsidR="00EE3D3A" w:rsidRPr="002050DA" w:rsidRDefault="00EE3D3A" w:rsidP="00EE3D3A">
            <w:pPr>
              <w:jc w:val="center"/>
              <w:rPr>
                <w:sz w:val="20"/>
                <w:szCs w:val="20"/>
              </w:rPr>
            </w:pPr>
            <w:r w:rsidRPr="002050DA">
              <w:rPr>
                <w:color w:val="000000"/>
                <w:sz w:val="20"/>
                <w:szCs w:val="20"/>
              </w:rPr>
              <w:t>1746</w:t>
            </w:r>
          </w:p>
        </w:tc>
        <w:tc>
          <w:tcPr>
            <w:tcW w:w="1148" w:type="dxa"/>
            <w:vAlign w:val="center"/>
          </w:tcPr>
          <w:p w:rsidR="00EE3D3A" w:rsidRPr="002050DA" w:rsidRDefault="00EE3D3A" w:rsidP="00EE3D3A">
            <w:pPr>
              <w:jc w:val="center"/>
              <w:rPr>
                <w:sz w:val="20"/>
                <w:szCs w:val="20"/>
              </w:rPr>
            </w:pPr>
            <w:r w:rsidRPr="002050DA">
              <w:rPr>
                <w:color w:val="000000"/>
                <w:sz w:val="20"/>
                <w:szCs w:val="20"/>
              </w:rPr>
              <w:t>1673</w:t>
            </w:r>
          </w:p>
        </w:tc>
        <w:tc>
          <w:tcPr>
            <w:tcW w:w="1262" w:type="dxa"/>
            <w:vAlign w:val="center"/>
          </w:tcPr>
          <w:p w:rsidR="00EE3D3A" w:rsidRPr="002050DA" w:rsidRDefault="00EE3D3A" w:rsidP="00EE3D3A">
            <w:pPr>
              <w:jc w:val="center"/>
              <w:rPr>
                <w:sz w:val="20"/>
                <w:szCs w:val="20"/>
              </w:rPr>
            </w:pPr>
            <w:r w:rsidRPr="002050DA">
              <w:rPr>
                <w:color w:val="000000"/>
                <w:sz w:val="20"/>
                <w:szCs w:val="20"/>
              </w:rPr>
              <w:t>167</w:t>
            </w:r>
          </w:p>
        </w:tc>
        <w:tc>
          <w:tcPr>
            <w:tcW w:w="702" w:type="dxa"/>
            <w:vAlign w:val="center"/>
          </w:tcPr>
          <w:p w:rsidR="00EE3D3A" w:rsidRPr="002050DA" w:rsidRDefault="00EE3D3A" w:rsidP="00EE3D3A">
            <w:pPr>
              <w:jc w:val="center"/>
              <w:rPr>
                <w:sz w:val="20"/>
                <w:szCs w:val="20"/>
              </w:rPr>
            </w:pPr>
            <w:r w:rsidRPr="002050DA">
              <w:rPr>
                <w:color w:val="000000"/>
                <w:sz w:val="20"/>
                <w:szCs w:val="20"/>
              </w:rPr>
              <w:t>1840</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 Татарка</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1231</w:t>
            </w:r>
          </w:p>
        </w:tc>
        <w:tc>
          <w:tcPr>
            <w:tcW w:w="1492" w:type="dxa"/>
            <w:vAlign w:val="center"/>
          </w:tcPr>
          <w:p w:rsidR="00EE3D3A" w:rsidRPr="002050DA" w:rsidRDefault="00EE3D3A" w:rsidP="00EE3D3A">
            <w:pPr>
              <w:jc w:val="center"/>
              <w:rPr>
                <w:sz w:val="20"/>
                <w:szCs w:val="20"/>
              </w:rPr>
            </w:pPr>
            <w:r w:rsidRPr="002050DA">
              <w:rPr>
                <w:color w:val="000000"/>
                <w:sz w:val="20"/>
                <w:szCs w:val="20"/>
              </w:rPr>
              <w:t>123</w:t>
            </w:r>
          </w:p>
        </w:tc>
        <w:tc>
          <w:tcPr>
            <w:tcW w:w="776" w:type="dxa"/>
            <w:vAlign w:val="center"/>
          </w:tcPr>
          <w:p w:rsidR="00EE3D3A" w:rsidRPr="002050DA" w:rsidRDefault="00EE3D3A" w:rsidP="00EE3D3A">
            <w:pPr>
              <w:jc w:val="center"/>
              <w:rPr>
                <w:sz w:val="20"/>
                <w:szCs w:val="20"/>
              </w:rPr>
            </w:pPr>
            <w:r w:rsidRPr="002050DA">
              <w:rPr>
                <w:color w:val="000000"/>
                <w:sz w:val="20"/>
                <w:szCs w:val="20"/>
              </w:rPr>
              <w:t>1354</w:t>
            </w:r>
          </w:p>
        </w:tc>
        <w:tc>
          <w:tcPr>
            <w:tcW w:w="1148" w:type="dxa"/>
            <w:vAlign w:val="center"/>
          </w:tcPr>
          <w:p w:rsidR="00EE3D3A" w:rsidRPr="002050DA" w:rsidRDefault="00EE3D3A" w:rsidP="00EE3D3A">
            <w:pPr>
              <w:jc w:val="center"/>
              <w:rPr>
                <w:sz w:val="20"/>
                <w:szCs w:val="20"/>
              </w:rPr>
            </w:pPr>
            <w:r w:rsidRPr="002050DA">
              <w:rPr>
                <w:color w:val="000000"/>
                <w:sz w:val="20"/>
                <w:szCs w:val="20"/>
              </w:rPr>
              <w:t>1308</w:t>
            </w:r>
          </w:p>
        </w:tc>
        <w:tc>
          <w:tcPr>
            <w:tcW w:w="1262" w:type="dxa"/>
            <w:vAlign w:val="center"/>
          </w:tcPr>
          <w:p w:rsidR="00EE3D3A" w:rsidRPr="002050DA" w:rsidRDefault="00EE3D3A" w:rsidP="00EE3D3A">
            <w:pPr>
              <w:jc w:val="center"/>
              <w:rPr>
                <w:sz w:val="20"/>
                <w:szCs w:val="20"/>
              </w:rPr>
            </w:pPr>
            <w:r w:rsidRPr="002050DA">
              <w:rPr>
                <w:color w:val="000000"/>
                <w:sz w:val="20"/>
                <w:szCs w:val="20"/>
              </w:rPr>
              <w:t>131</w:t>
            </w:r>
          </w:p>
        </w:tc>
        <w:tc>
          <w:tcPr>
            <w:tcW w:w="702" w:type="dxa"/>
            <w:vAlign w:val="center"/>
          </w:tcPr>
          <w:p w:rsidR="00EE3D3A" w:rsidRPr="002050DA" w:rsidRDefault="00EE3D3A" w:rsidP="00EE3D3A">
            <w:pPr>
              <w:jc w:val="center"/>
              <w:rPr>
                <w:sz w:val="20"/>
                <w:szCs w:val="20"/>
              </w:rPr>
            </w:pPr>
            <w:r w:rsidRPr="002050DA">
              <w:rPr>
                <w:color w:val="000000"/>
                <w:sz w:val="20"/>
                <w:szCs w:val="20"/>
              </w:rPr>
              <w:t>1438</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Темнолесский ТО,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503</w:t>
            </w:r>
          </w:p>
        </w:tc>
        <w:tc>
          <w:tcPr>
            <w:tcW w:w="1492" w:type="dxa"/>
            <w:vAlign w:val="center"/>
          </w:tcPr>
          <w:p w:rsidR="00EE3D3A" w:rsidRPr="002050DA" w:rsidRDefault="00EE3D3A" w:rsidP="00EE3D3A">
            <w:pPr>
              <w:jc w:val="center"/>
              <w:rPr>
                <w:sz w:val="20"/>
                <w:szCs w:val="20"/>
              </w:rPr>
            </w:pPr>
            <w:r w:rsidRPr="002050DA">
              <w:rPr>
                <w:color w:val="000000"/>
                <w:sz w:val="20"/>
                <w:szCs w:val="20"/>
              </w:rPr>
              <w:t>50</w:t>
            </w:r>
          </w:p>
        </w:tc>
        <w:tc>
          <w:tcPr>
            <w:tcW w:w="776" w:type="dxa"/>
            <w:vAlign w:val="center"/>
          </w:tcPr>
          <w:p w:rsidR="00EE3D3A" w:rsidRPr="002050DA" w:rsidRDefault="00EE3D3A" w:rsidP="00EE3D3A">
            <w:pPr>
              <w:jc w:val="center"/>
              <w:rPr>
                <w:sz w:val="20"/>
                <w:szCs w:val="20"/>
              </w:rPr>
            </w:pPr>
            <w:r w:rsidRPr="002050DA">
              <w:rPr>
                <w:color w:val="000000"/>
                <w:sz w:val="20"/>
                <w:szCs w:val="20"/>
              </w:rPr>
              <w:t>553</w:t>
            </w:r>
          </w:p>
        </w:tc>
        <w:tc>
          <w:tcPr>
            <w:tcW w:w="1148" w:type="dxa"/>
            <w:vAlign w:val="center"/>
          </w:tcPr>
          <w:p w:rsidR="00EE3D3A" w:rsidRPr="002050DA" w:rsidRDefault="00EE3D3A" w:rsidP="00EE3D3A">
            <w:pPr>
              <w:jc w:val="center"/>
              <w:rPr>
                <w:sz w:val="20"/>
                <w:szCs w:val="20"/>
              </w:rPr>
            </w:pPr>
            <w:r w:rsidRPr="002050DA">
              <w:rPr>
                <w:color w:val="000000"/>
                <w:sz w:val="20"/>
                <w:szCs w:val="20"/>
              </w:rPr>
              <w:t>499</w:t>
            </w:r>
          </w:p>
        </w:tc>
        <w:tc>
          <w:tcPr>
            <w:tcW w:w="1262" w:type="dxa"/>
            <w:vAlign w:val="center"/>
          </w:tcPr>
          <w:p w:rsidR="00EE3D3A" w:rsidRPr="002050DA" w:rsidRDefault="00EE3D3A" w:rsidP="00EE3D3A">
            <w:pPr>
              <w:jc w:val="center"/>
              <w:rPr>
                <w:sz w:val="20"/>
                <w:szCs w:val="20"/>
              </w:rPr>
            </w:pPr>
            <w:r w:rsidRPr="002050DA">
              <w:rPr>
                <w:color w:val="000000"/>
                <w:sz w:val="20"/>
                <w:szCs w:val="20"/>
              </w:rPr>
              <w:t>50</w:t>
            </w:r>
          </w:p>
        </w:tc>
        <w:tc>
          <w:tcPr>
            <w:tcW w:w="702" w:type="dxa"/>
            <w:vAlign w:val="center"/>
          </w:tcPr>
          <w:p w:rsidR="00EE3D3A" w:rsidRPr="002050DA" w:rsidRDefault="00EE3D3A" w:rsidP="00EE3D3A">
            <w:pPr>
              <w:jc w:val="center"/>
              <w:rPr>
                <w:sz w:val="20"/>
                <w:szCs w:val="20"/>
              </w:rPr>
            </w:pPr>
            <w:r w:rsidRPr="002050DA">
              <w:rPr>
                <w:color w:val="000000"/>
                <w:sz w:val="20"/>
                <w:szCs w:val="20"/>
              </w:rPr>
              <w:t>549</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ст. Темнолесская</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486</w:t>
            </w:r>
          </w:p>
        </w:tc>
        <w:tc>
          <w:tcPr>
            <w:tcW w:w="1492" w:type="dxa"/>
            <w:vAlign w:val="center"/>
          </w:tcPr>
          <w:p w:rsidR="00EE3D3A" w:rsidRPr="002050DA" w:rsidRDefault="00EE3D3A" w:rsidP="00EE3D3A">
            <w:pPr>
              <w:jc w:val="center"/>
              <w:rPr>
                <w:sz w:val="20"/>
                <w:szCs w:val="20"/>
              </w:rPr>
            </w:pPr>
            <w:r w:rsidRPr="002050DA">
              <w:rPr>
                <w:color w:val="000000"/>
                <w:sz w:val="20"/>
                <w:szCs w:val="20"/>
              </w:rPr>
              <w:t>49</w:t>
            </w:r>
          </w:p>
        </w:tc>
        <w:tc>
          <w:tcPr>
            <w:tcW w:w="776" w:type="dxa"/>
            <w:vAlign w:val="center"/>
          </w:tcPr>
          <w:p w:rsidR="00EE3D3A" w:rsidRPr="002050DA" w:rsidRDefault="00EE3D3A" w:rsidP="00EE3D3A">
            <w:pPr>
              <w:jc w:val="center"/>
              <w:rPr>
                <w:sz w:val="20"/>
                <w:szCs w:val="20"/>
              </w:rPr>
            </w:pPr>
            <w:r w:rsidRPr="002050DA">
              <w:rPr>
                <w:color w:val="000000"/>
                <w:sz w:val="20"/>
                <w:szCs w:val="20"/>
              </w:rPr>
              <w:t>534</w:t>
            </w:r>
          </w:p>
        </w:tc>
        <w:tc>
          <w:tcPr>
            <w:tcW w:w="1148" w:type="dxa"/>
            <w:vAlign w:val="center"/>
          </w:tcPr>
          <w:p w:rsidR="00EE3D3A" w:rsidRPr="002050DA" w:rsidRDefault="00EE3D3A" w:rsidP="00EE3D3A">
            <w:pPr>
              <w:jc w:val="center"/>
              <w:rPr>
                <w:sz w:val="20"/>
                <w:szCs w:val="20"/>
              </w:rPr>
            </w:pPr>
            <w:r w:rsidRPr="002050DA">
              <w:rPr>
                <w:color w:val="000000"/>
                <w:sz w:val="20"/>
                <w:szCs w:val="20"/>
              </w:rPr>
              <w:t>498</w:t>
            </w:r>
          </w:p>
        </w:tc>
        <w:tc>
          <w:tcPr>
            <w:tcW w:w="1262" w:type="dxa"/>
            <w:vAlign w:val="center"/>
          </w:tcPr>
          <w:p w:rsidR="00EE3D3A" w:rsidRPr="002050DA" w:rsidRDefault="00EE3D3A" w:rsidP="00EE3D3A">
            <w:pPr>
              <w:jc w:val="center"/>
              <w:rPr>
                <w:sz w:val="20"/>
                <w:szCs w:val="20"/>
              </w:rPr>
            </w:pPr>
            <w:r w:rsidRPr="002050DA">
              <w:rPr>
                <w:color w:val="000000"/>
                <w:sz w:val="20"/>
                <w:szCs w:val="20"/>
              </w:rPr>
              <w:t>50</w:t>
            </w:r>
          </w:p>
        </w:tc>
        <w:tc>
          <w:tcPr>
            <w:tcW w:w="702" w:type="dxa"/>
            <w:vAlign w:val="center"/>
          </w:tcPr>
          <w:p w:rsidR="00EE3D3A" w:rsidRPr="002050DA" w:rsidRDefault="00EE3D3A" w:rsidP="00EE3D3A">
            <w:pPr>
              <w:jc w:val="center"/>
              <w:rPr>
                <w:sz w:val="20"/>
                <w:szCs w:val="20"/>
              </w:rPr>
            </w:pPr>
            <w:r w:rsidRPr="002050DA">
              <w:rPr>
                <w:color w:val="000000"/>
                <w:sz w:val="20"/>
                <w:szCs w:val="20"/>
              </w:rPr>
              <w:t>548</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Цимлянский ТО</w:t>
            </w:r>
            <w:r w:rsidR="00EE4125" w:rsidRPr="002050DA">
              <w:rPr>
                <w:sz w:val="20"/>
                <w:szCs w:val="20"/>
              </w:rPr>
              <w:t>, в т. ч.:</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351</w:t>
            </w:r>
          </w:p>
        </w:tc>
        <w:tc>
          <w:tcPr>
            <w:tcW w:w="1492" w:type="dxa"/>
            <w:vAlign w:val="center"/>
          </w:tcPr>
          <w:p w:rsidR="00EE3D3A" w:rsidRPr="002050DA" w:rsidRDefault="00EE3D3A" w:rsidP="00EE3D3A">
            <w:pPr>
              <w:jc w:val="center"/>
              <w:rPr>
                <w:sz w:val="20"/>
                <w:szCs w:val="20"/>
              </w:rPr>
            </w:pPr>
            <w:r w:rsidRPr="002050DA">
              <w:rPr>
                <w:color w:val="000000"/>
                <w:sz w:val="20"/>
                <w:szCs w:val="20"/>
              </w:rPr>
              <w:t>35</w:t>
            </w:r>
          </w:p>
        </w:tc>
        <w:tc>
          <w:tcPr>
            <w:tcW w:w="776" w:type="dxa"/>
            <w:vAlign w:val="center"/>
          </w:tcPr>
          <w:p w:rsidR="00EE3D3A" w:rsidRPr="002050DA" w:rsidRDefault="00EE3D3A" w:rsidP="00EE3D3A">
            <w:pPr>
              <w:jc w:val="center"/>
              <w:rPr>
                <w:sz w:val="20"/>
                <w:szCs w:val="20"/>
              </w:rPr>
            </w:pPr>
            <w:r w:rsidRPr="002050DA">
              <w:rPr>
                <w:color w:val="000000"/>
                <w:sz w:val="20"/>
                <w:szCs w:val="20"/>
              </w:rPr>
              <w:t>386</w:t>
            </w:r>
          </w:p>
        </w:tc>
        <w:tc>
          <w:tcPr>
            <w:tcW w:w="1148" w:type="dxa"/>
            <w:vAlign w:val="center"/>
          </w:tcPr>
          <w:p w:rsidR="00EE3D3A" w:rsidRPr="002050DA" w:rsidRDefault="00EE3D3A" w:rsidP="00EE3D3A">
            <w:pPr>
              <w:jc w:val="center"/>
              <w:rPr>
                <w:sz w:val="20"/>
                <w:szCs w:val="20"/>
              </w:rPr>
            </w:pPr>
            <w:r w:rsidRPr="002050DA">
              <w:rPr>
                <w:color w:val="000000"/>
                <w:sz w:val="20"/>
                <w:szCs w:val="20"/>
              </w:rPr>
              <w:t>311</w:t>
            </w:r>
          </w:p>
        </w:tc>
        <w:tc>
          <w:tcPr>
            <w:tcW w:w="1262" w:type="dxa"/>
            <w:vAlign w:val="center"/>
          </w:tcPr>
          <w:p w:rsidR="00EE3D3A" w:rsidRPr="002050DA" w:rsidRDefault="00EE3D3A" w:rsidP="00EE3D3A">
            <w:pPr>
              <w:jc w:val="center"/>
              <w:rPr>
                <w:sz w:val="20"/>
                <w:szCs w:val="20"/>
              </w:rPr>
            </w:pPr>
            <w:r w:rsidRPr="002050DA">
              <w:rPr>
                <w:color w:val="000000"/>
                <w:sz w:val="20"/>
                <w:szCs w:val="20"/>
              </w:rPr>
              <w:t>31</w:t>
            </w:r>
          </w:p>
        </w:tc>
        <w:tc>
          <w:tcPr>
            <w:tcW w:w="702" w:type="dxa"/>
            <w:vAlign w:val="center"/>
          </w:tcPr>
          <w:p w:rsidR="00EE3D3A" w:rsidRPr="002050DA" w:rsidRDefault="00EE3D3A" w:rsidP="00EE3D3A">
            <w:pPr>
              <w:jc w:val="center"/>
              <w:rPr>
                <w:sz w:val="20"/>
                <w:szCs w:val="20"/>
              </w:rPr>
            </w:pPr>
            <w:r w:rsidRPr="002050DA">
              <w:rPr>
                <w:color w:val="000000"/>
                <w:sz w:val="20"/>
                <w:szCs w:val="20"/>
              </w:rPr>
              <w:t>342</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п. Цимлянский</w:t>
            </w:r>
          </w:p>
        </w:tc>
        <w:tc>
          <w:tcPr>
            <w:tcW w:w="1223" w:type="dxa"/>
            <w:vAlign w:val="center"/>
          </w:tcPr>
          <w:p w:rsidR="00EE3D3A" w:rsidRPr="002050DA" w:rsidRDefault="00EE3D3A" w:rsidP="00EE3D3A">
            <w:pPr>
              <w:jc w:val="center"/>
              <w:rPr>
                <w:sz w:val="20"/>
                <w:szCs w:val="20"/>
              </w:rPr>
            </w:pPr>
            <w:r w:rsidRPr="002050DA">
              <w:rPr>
                <w:sz w:val="20"/>
                <w:szCs w:val="20"/>
              </w:rPr>
              <w:t>185</w:t>
            </w:r>
          </w:p>
        </w:tc>
        <w:tc>
          <w:tcPr>
            <w:tcW w:w="1186" w:type="dxa"/>
            <w:vAlign w:val="center"/>
          </w:tcPr>
          <w:p w:rsidR="00EE3D3A" w:rsidRPr="002050DA" w:rsidRDefault="00EE3D3A" w:rsidP="00EE3D3A">
            <w:pPr>
              <w:jc w:val="center"/>
              <w:rPr>
                <w:sz w:val="20"/>
                <w:szCs w:val="20"/>
              </w:rPr>
            </w:pPr>
            <w:r w:rsidRPr="002050DA">
              <w:rPr>
                <w:color w:val="000000"/>
                <w:sz w:val="20"/>
                <w:szCs w:val="20"/>
              </w:rPr>
              <w:t>255</w:t>
            </w:r>
          </w:p>
        </w:tc>
        <w:tc>
          <w:tcPr>
            <w:tcW w:w="1492" w:type="dxa"/>
            <w:vAlign w:val="center"/>
          </w:tcPr>
          <w:p w:rsidR="00EE3D3A" w:rsidRPr="002050DA" w:rsidRDefault="00EE3D3A" w:rsidP="00EE3D3A">
            <w:pPr>
              <w:jc w:val="center"/>
              <w:rPr>
                <w:sz w:val="20"/>
                <w:szCs w:val="20"/>
              </w:rPr>
            </w:pPr>
            <w:r w:rsidRPr="002050DA">
              <w:rPr>
                <w:color w:val="000000"/>
                <w:sz w:val="20"/>
                <w:szCs w:val="20"/>
              </w:rPr>
              <w:t>26</w:t>
            </w:r>
          </w:p>
        </w:tc>
        <w:tc>
          <w:tcPr>
            <w:tcW w:w="776" w:type="dxa"/>
            <w:vAlign w:val="center"/>
          </w:tcPr>
          <w:p w:rsidR="00EE3D3A" w:rsidRPr="002050DA" w:rsidRDefault="00EE3D3A" w:rsidP="00EE3D3A">
            <w:pPr>
              <w:jc w:val="center"/>
              <w:rPr>
                <w:sz w:val="20"/>
                <w:szCs w:val="20"/>
              </w:rPr>
            </w:pPr>
            <w:r w:rsidRPr="002050DA">
              <w:rPr>
                <w:color w:val="000000"/>
                <w:sz w:val="20"/>
                <w:szCs w:val="20"/>
              </w:rPr>
              <w:t>281</w:t>
            </w:r>
          </w:p>
        </w:tc>
        <w:tc>
          <w:tcPr>
            <w:tcW w:w="1148" w:type="dxa"/>
            <w:vAlign w:val="center"/>
          </w:tcPr>
          <w:p w:rsidR="00EE3D3A" w:rsidRPr="002050DA" w:rsidRDefault="00EE3D3A" w:rsidP="00EE3D3A">
            <w:pPr>
              <w:jc w:val="center"/>
              <w:rPr>
                <w:sz w:val="20"/>
                <w:szCs w:val="20"/>
              </w:rPr>
            </w:pPr>
            <w:r w:rsidRPr="002050DA">
              <w:rPr>
                <w:color w:val="000000"/>
                <w:sz w:val="20"/>
                <w:szCs w:val="20"/>
              </w:rPr>
              <w:t>243</w:t>
            </w:r>
          </w:p>
        </w:tc>
        <w:tc>
          <w:tcPr>
            <w:tcW w:w="1262" w:type="dxa"/>
            <w:vAlign w:val="center"/>
          </w:tcPr>
          <w:p w:rsidR="00EE3D3A" w:rsidRPr="002050DA" w:rsidRDefault="00EE3D3A" w:rsidP="00EE3D3A">
            <w:pPr>
              <w:jc w:val="center"/>
              <w:rPr>
                <w:sz w:val="20"/>
                <w:szCs w:val="20"/>
              </w:rPr>
            </w:pPr>
            <w:r w:rsidRPr="002050DA">
              <w:rPr>
                <w:color w:val="000000"/>
                <w:sz w:val="20"/>
                <w:szCs w:val="20"/>
              </w:rPr>
              <w:t>24</w:t>
            </w:r>
          </w:p>
        </w:tc>
        <w:tc>
          <w:tcPr>
            <w:tcW w:w="702" w:type="dxa"/>
            <w:vAlign w:val="center"/>
          </w:tcPr>
          <w:p w:rsidR="00EE3D3A" w:rsidRPr="002050DA" w:rsidRDefault="00EE3D3A" w:rsidP="00EE3D3A">
            <w:pPr>
              <w:jc w:val="center"/>
              <w:rPr>
                <w:sz w:val="20"/>
                <w:szCs w:val="20"/>
              </w:rPr>
            </w:pPr>
            <w:r w:rsidRPr="002050DA">
              <w:rPr>
                <w:color w:val="000000"/>
                <w:sz w:val="20"/>
                <w:szCs w:val="20"/>
              </w:rPr>
              <w:t>268</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Всего на расчетный срок, м</w:t>
            </w:r>
            <w:r w:rsidRPr="002050DA">
              <w:rPr>
                <w:sz w:val="20"/>
                <w:szCs w:val="20"/>
                <w:vertAlign w:val="superscript"/>
              </w:rPr>
              <w:t>3</w:t>
            </w:r>
            <w:r w:rsidRPr="002050DA">
              <w:rPr>
                <w:sz w:val="20"/>
                <w:szCs w:val="20"/>
              </w:rPr>
              <w:t>/сут.</w:t>
            </w:r>
          </w:p>
        </w:tc>
        <w:tc>
          <w:tcPr>
            <w:tcW w:w="7789" w:type="dxa"/>
            <w:gridSpan w:val="7"/>
            <w:vAlign w:val="center"/>
          </w:tcPr>
          <w:p w:rsidR="00EE3D3A" w:rsidRPr="002050DA" w:rsidRDefault="00EE3D3A" w:rsidP="00EE3D3A">
            <w:pPr>
              <w:jc w:val="center"/>
              <w:rPr>
                <w:sz w:val="20"/>
                <w:szCs w:val="20"/>
              </w:rPr>
            </w:pPr>
            <w:r w:rsidRPr="002050DA">
              <w:rPr>
                <w:sz w:val="20"/>
                <w:szCs w:val="20"/>
              </w:rPr>
              <w:t>45010</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Всего в сутки максимального водопотребления с К=1,2, м</w:t>
            </w:r>
            <w:r w:rsidRPr="002050DA">
              <w:rPr>
                <w:sz w:val="20"/>
                <w:szCs w:val="20"/>
                <w:vertAlign w:val="superscript"/>
              </w:rPr>
              <w:t>3</w:t>
            </w:r>
            <w:r w:rsidRPr="002050DA">
              <w:rPr>
                <w:sz w:val="20"/>
                <w:szCs w:val="20"/>
              </w:rPr>
              <w:t>/сут.</w:t>
            </w:r>
          </w:p>
        </w:tc>
        <w:tc>
          <w:tcPr>
            <w:tcW w:w="7789" w:type="dxa"/>
            <w:gridSpan w:val="7"/>
            <w:vAlign w:val="center"/>
          </w:tcPr>
          <w:p w:rsidR="00EE3D3A" w:rsidRPr="002050DA" w:rsidRDefault="00EE3D3A" w:rsidP="00EE3D3A">
            <w:pPr>
              <w:jc w:val="center"/>
              <w:rPr>
                <w:sz w:val="20"/>
                <w:szCs w:val="20"/>
              </w:rPr>
            </w:pPr>
            <w:r w:rsidRPr="002050DA">
              <w:rPr>
                <w:sz w:val="20"/>
                <w:szCs w:val="20"/>
              </w:rPr>
              <w:t>54012</w:t>
            </w:r>
          </w:p>
        </w:tc>
      </w:tr>
      <w:tr w:rsidR="00EE3D3A" w:rsidRPr="002050DA" w:rsidTr="00F24172">
        <w:tc>
          <w:tcPr>
            <w:tcW w:w="1702" w:type="dxa"/>
            <w:vAlign w:val="bottom"/>
          </w:tcPr>
          <w:p w:rsidR="00EE3D3A" w:rsidRPr="002050DA" w:rsidRDefault="00EE3D3A" w:rsidP="00FA67FB">
            <w:pPr>
              <w:rPr>
                <w:sz w:val="20"/>
                <w:szCs w:val="20"/>
              </w:rPr>
            </w:pPr>
            <w:r w:rsidRPr="002050DA">
              <w:rPr>
                <w:sz w:val="20"/>
                <w:szCs w:val="20"/>
              </w:rPr>
              <w:t>Всего в сутки минимального водопотребления с К=0,8, м</w:t>
            </w:r>
            <w:r w:rsidRPr="002050DA">
              <w:rPr>
                <w:sz w:val="20"/>
                <w:szCs w:val="20"/>
                <w:vertAlign w:val="superscript"/>
              </w:rPr>
              <w:t>3</w:t>
            </w:r>
            <w:r w:rsidRPr="002050DA">
              <w:rPr>
                <w:sz w:val="20"/>
                <w:szCs w:val="20"/>
              </w:rPr>
              <w:t>/сут.</w:t>
            </w:r>
          </w:p>
        </w:tc>
        <w:tc>
          <w:tcPr>
            <w:tcW w:w="7789" w:type="dxa"/>
            <w:gridSpan w:val="7"/>
            <w:vAlign w:val="center"/>
          </w:tcPr>
          <w:p w:rsidR="00EE3D3A" w:rsidRPr="002050DA" w:rsidRDefault="00EE3D3A" w:rsidP="00EE3D3A">
            <w:pPr>
              <w:jc w:val="center"/>
              <w:rPr>
                <w:sz w:val="20"/>
                <w:szCs w:val="20"/>
              </w:rPr>
            </w:pPr>
            <w:r w:rsidRPr="002050DA">
              <w:rPr>
                <w:sz w:val="20"/>
                <w:szCs w:val="20"/>
              </w:rPr>
              <w:t>36008</w:t>
            </w:r>
          </w:p>
        </w:tc>
      </w:tr>
    </w:tbl>
    <w:p w:rsidR="00EE3D3A" w:rsidRPr="00BF3C60" w:rsidRDefault="00EE3D3A" w:rsidP="00EE3D3A">
      <w:pPr>
        <w:jc w:val="center"/>
        <w:rPr>
          <w:szCs w:val="28"/>
        </w:rPr>
      </w:pPr>
    </w:p>
    <w:p w:rsidR="00EE3D3A" w:rsidRPr="00BF3C60" w:rsidRDefault="00EE3D3A" w:rsidP="00EE3D3A">
      <w:pPr>
        <w:ind w:firstLine="567"/>
        <w:jc w:val="both"/>
        <w:rPr>
          <w:szCs w:val="28"/>
          <w:lang w:eastAsia="en-US"/>
        </w:rPr>
      </w:pPr>
      <w:r w:rsidRPr="00BF3C60">
        <w:rPr>
          <w:szCs w:val="28"/>
        </w:rPr>
        <w:t>Примечание: учитывая нестабильность экономической ситуации достоверность перспективных объемов водоснабжения не гарантирован, расчеты подлежат уточнению на следующих стадиях проектирования.</w:t>
      </w:r>
    </w:p>
    <w:p w:rsidR="00EE3D3A" w:rsidRPr="00BF3C60" w:rsidRDefault="00EE3D3A" w:rsidP="00EE3D3A">
      <w:pPr>
        <w:ind w:firstLine="567"/>
        <w:jc w:val="both"/>
        <w:rPr>
          <w:szCs w:val="28"/>
        </w:rPr>
      </w:pPr>
      <w:r w:rsidRPr="00BF3C60">
        <w:rPr>
          <w:szCs w:val="28"/>
        </w:rPr>
        <w:t>Для населенных пунктов Шпаковского муниципального округа принята комбинированная система водоотведения, при которой бытовые и производственные стоки отводятся канализационной сетью на ОСК, а поверхностные воды – системой закрытых трубопроводов и открытых водопроводных устройств на очистные сооружения дождевой канализации.</w:t>
      </w:r>
    </w:p>
    <w:p w:rsidR="00EE3D3A" w:rsidRPr="00BF3C60" w:rsidRDefault="00EE3D3A" w:rsidP="00EE3D3A">
      <w:pPr>
        <w:ind w:firstLine="567"/>
        <w:jc w:val="both"/>
        <w:rPr>
          <w:szCs w:val="28"/>
        </w:rPr>
      </w:pPr>
      <w:r w:rsidRPr="00BF3C60">
        <w:rPr>
          <w:szCs w:val="28"/>
        </w:rPr>
        <w:t>Развитием системы водоотведения города предусмотрена реконструкция и модернизация существующих канализационных сетей с целью увеличения их пропускной способности и строительство канализационных сетей с целью подключения новых потребителей.</w:t>
      </w:r>
    </w:p>
    <w:p w:rsidR="00EE3D3A" w:rsidRPr="00BF3C60" w:rsidRDefault="00EE3D3A" w:rsidP="00EE3D3A">
      <w:pPr>
        <w:ind w:firstLine="567"/>
        <w:jc w:val="both"/>
        <w:rPr>
          <w:szCs w:val="28"/>
        </w:rPr>
      </w:pPr>
      <w:r w:rsidRPr="00BF3C60">
        <w:rPr>
          <w:szCs w:val="28"/>
        </w:rPr>
        <w:t>Предложения на данной стадии проектирования сведены к определению расчетных расходов сточных вод и, соответственно, к мощности очистных сооружений, трассировке основных уличных коллекторов от площадок нового строительства. Состав очистных сооружений, параметры сетей и сооружений, материалы труб и т.д. определяются на последующей стадии проектирования.</w:t>
      </w:r>
    </w:p>
    <w:p w:rsidR="00EE3D3A" w:rsidRPr="00BF3C60" w:rsidRDefault="00EE3D3A" w:rsidP="00EE3D3A">
      <w:pPr>
        <w:jc w:val="center"/>
        <w:rPr>
          <w:szCs w:val="28"/>
        </w:rPr>
      </w:pPr>
      <w:bookmarkStart w:id="21" w:name="_Toc37231951"/>
    </w:p>
    <w:p w:rsidR="00EE3D3A" w:rsidRPr="00F24172" w:rsidRDefault="00EE3D3A" w:rsidP="00EE3D3A">
      <w:pPr>
        <w:jc w:val="center"/>
        <w:rPr>
          <w:bCs/>
          <w:szCs w:val="28"/>
        </w:rPr>
      </w:pPr>
      <w:r w:rsidRPr="00F24172">
        <w:rPr>
          <w:bCs/>
          <w:szCs w:val="28"/>
        </w:rPr>
        <w:t>7.7.3 Теплоснабжение</w:t>
      </w:r>
      <w:bookmarkEnd w:id="21"/>
    </w:p>
    <w:p w:rsidR="00EE3D3A" w:rsidRPr="00BF3C60" w:rsidRDefault="00EE3D3A" w:rsidP="00EE3D3A">
      <w:pPr>
        <w:ind w:firstLine="567"/>
        <w:jc w:val="both"/>
        <w:rPr>
          <w:szCs w:val="28"/>
        </w:rPr>
      </w:pPr>
      <w:r w:rsidRPr="00BF3C60">
        <w:rPr>
          <w:szCs w:val="28"/>
        </w:rPr>
        <w:t xml:space="preserve">Организация централизованного и индивидуального теплоснабжения осуществляется в соответствии с Федеральным законом от 27.07.2010 № 190-ФЗ </w:t>
      </w:r>
      <w:r w:rsidR="00CD5C88" w:rsidRPr="00BF3C60">
        <w:rPr>
          <w:szCs w:val="28"/>
        </w:rPr>
        <w:t>«</w:t>
      </w:r>
      <w:r w:rsidRPr="00BF3C60">
        <w:rPr>
          <w:szCs w:val="28"/>
        </w:rPr>
        <w:t>О теплоснабжении</w:t>
      </w:r>
      <w:r w:rsidR="00CD5C88" w:rsidRPr="00BF3C60">
        <w:rPr>
          <w:szCs w:val="28"/>
        </w:rPr>
        <w:t>»</w:t>
      </w:r>
      <w:r w:rsidRPr="00BF3C60">
        <w:rPr>
          <w:szCs w:val="28"/>
        </w:rPr>
        <w:t xml:space="preserve"> и Правилами подключения к системам теплоснабжения, утв</w:t>
      </w:r>
      <w:r w:rsidR="009A1C4C" w:rsidRPr="00BF3C60">
        <w:rPr>
          <w:szCs w:val="28"/>
        </w:rPr>
        <w:t>ержд</w:t>
      </w:r>
      <w:r w:rsidR="00641196" w:rsidRPr="00BF3C60">
        <w:rPr>
          <w:szCs w:val="28"/>
        </w:rPr>
        <w:t>ё</w:t>
      </w:r>
      <w:r w:rsidR="009A1C4C" w:rsidRPr="00BF3C60">
        <w:rPr>
          <w:szCs w:val="28"/>
        </w:rPr>
        <w:t>нными</w:t>
      </w:r>
      <w:r w:rsidRPr="00BF3C60">
        <w:rPr>
          <w:szCs w:val="28"/>
        </w:rPr>
        <w:t xml:space="preserve"> </w:t>
      </w:r>
      <w:r w:rsidR="009A1C4C" w:rsidRPr="00BF3C60">
        <w:rPr>
          <w:szCs w:val="28"/>
        </w:rPr>
        <w:t>п</w:t>
      </w:r>
      <w:r w:rsidRPr="00BF3C60">
        <w:rPr>
          <w:szCs w:val="28"/>
        </w:rPr>
        <w:t xml:space="preserve">остановлением Правительства Российской Федерации от 16.04.2012 № 307 </w:t>
      </w:r>
      <w:r w:rsidR="00CD5C88" w:rsidRPr="00BF3C60">
        <w:rPr>
          <w:szCs w:val="28"/>
        </w:rPr>
        <w:t>«</w:t>
      </w:r>
      <w:r w:rsidRPr="00BF3C60">
        <w:rPr>
          <w:szCs w:val="28"/>
        </w:rPr>
        <w:t>О порядке подключения к системам теплоснабжения и о внесении изменений в некоторые акты Правительства Российской Федерации</w:t>
      </w:r>
      <w:r w:rsidR="00CD5C88" w:rsidRPr="00BF3C60">
        <w:rPr>
          <w:szCs w:val="28"/>
        </w:rPr>
        <w:t>»</w:t>
      </w:r>
      <w:r w:rsidRPr="00BF3C60">
        <w:rPr>
          <w:szCs w:val="28"/>
        </w:rPr>
        <w:t>, и иными действующими нормативными правовыми актами Российской Федерации, Ставропольского края и Шпаковского муниципального округа.</w:t>
      </w:r>
    </w:p>
    <w:p w:rsidR="00EE3D3A" w:rsidRPr="00BF3C60" w:rsidRDefault="00EE3D3A" w:rsidP="00EE3D3A">
      <w:pPr>
        <w:ind w:firstLine="567"/>
        <w:jc w:val="both"/>
        <w:rPr>
          <w:szCs w:val="28"/>
        </w:rPr>
      </w:pPr>
      <w:r w:rsidRPr="00BF3C60">
        <w:rPr>
          <w:szCs w:val="28"/>
        </w:rPr>
        <w:t>Стратегия обеспечения теплом потребителей Шпаковского муниципального округа – это организация централизованного теплоснабжения в основном от существующих теплоисточников, на которых предусматривается модернизация оборудования, а также от новых планируемых источников тепла.</w:t>
      </w:r>
    </w:p>
    <w:p w:rsidR="00EE3D3A" w:rsidRPr="00BF3C60" w:rsidRDefault="00EE3D3A" w:rsidP="00EE3D3A">
      <w:pPr>
        <w:ind w:firstLine="567"/>
        <w:jc w:val="both"/>
        <w:rPr>
          <w:szCs w:val="28"/>
        </w:rPr>
      </w:pPr>
      <w:r w:rsidRPr="00BF3C60">
        <w:rPr>
          <w:szCs w:val="28"/>
        </w:rPr>
        <w:t xml:space="preserve">Для выявления возможности комфортного обеспечения теплом по всем видам потребления различных групп застройки жилых домов, общественных зданий по очередям строительства определяются потребности в тепле. </w:t>
      </w:r>
    </w:p>
    <w:p w:rsidR="00EE3D3A" w:rsidRPr="00BF3C60" w:rsidRDefault="00EE3D3A" w:rsidP="00EE3D3A">
      <w:pPr>
        <w:ind w:firstLine="567"/>
        <w:jc w:val="both"/>
        <w:rPr>
          <w:szCs w:val="28"/>
        </w:rPr>
      </w:pPr>
      <w:r w:rsidRPr="00BF3C60">
        <w:rPr>
          <w:szCs w:val="28"/>
        </w:rPr>
        <w:t xml:space="preserve">Проектом предусматривается обеспечить централизованным теплоснабжением объекты социального и культурно-бытового обслуживания муниципального округа. </w:t>
      </w:r>
    </w:p>
    <w:p w:rsidR="00EE3D3A" w:rsidRPr="00BF3C60" w:rsidRDefault="00EE3D3A" w:rsidP="00EE3D3A">
      <w:pPr>
        <w:ind w:firstLine="567"/>
        <w:jc w:val="both"/>
        <w:rPr>
          <w:szCs w:val="28"/>
        </w:rPr>
      </w:pPr>
      <w:r w:rsidRPr="00BF3C60">
        <w:rPr>
          <w:szCs w:val="28"/>
        </w:rPr>
        <w:t xml:space="preserve">В качестве основного топлива котельных на планируемый период предусмотреть природный газ. </w:t>
      </w:r>
    </w:p>
    <w:p w:rsidR="00EE3D3A" w:rsidRPr="00BF3C60" w:rsidRDefault="00EE3D3A" w:rsidP="00EE3D3A">
      <w:pPr>
        <w:ind w:firstLine="567"/>
        <w:jc w:val="both"/>
        <w:rPr>
          <w:szCs w:val="28"/>
        </w:rPr>
      </w:pPr>
      <w:r w:rsidRPr="00BF3C60">
        <w:rPr>
          <w:szCs w:val="28"/>
        </w:rPr>
        <w:lastRenderedPageBreak/>
        <w:t xml:space="preserve">Система теплоснабжения принимается </w:t>
      </w:r>
      <w:r w:rsidR="00CD5C88" w:rsidRPr="00BF3C60">
        <w:rPr>
          <w:szCs w:val="28"/>
        </w:rPr>
        <w:t>«</w:t>
      </w:r>
      <w:r w:rsidRPr="00BF3C60">
        <w:rPr>
          <w:szCs w:val="28"/>
        </w:rPr>
        <w:t>закрытая</w:t>
      </w:r>
      <w:r w:rsidR="00CD5C88" w:rsidRPr="00BF3C60">
        <w:rPr>
          <w:szCs w:val="28"/>
        </w:rPr>
        <w:t>»</w:t>
      </w:r>
      <w:r w:rsidRPr="00BF3C60">
        <w:rPr>
          <w:szCs w:val="28"/>
        </w:rPr>
        <w:t xml:space="preserve">, с подключением абонентов через центральные тепловые пункты (ЦТП), либо индивидуальные тепловые пункты (ИТП), размещаемые в технических подпольях зданий. </w:t>
      </w:r>
    </w:p>
    <w:p w:rsidR="00EE3D3A" w:rsidRPr="00BF3C60" w:rsidRDefault="00EE3D3A" w:rsidP="00EE3D3A">
      <w:pPr>
        <w:ind w:firstLine="567"/>
        <w:jc w:val="both"/>
        <w:rPr>
          <w:szCs w:val="28"/>
        </w:rPr>
      </w:pPr>
      <w:r w:rsidRPr="00BF3C60">
        <w:rPr>
          <w:szCs w:val="28"/>
        </w:rPr>
        <w:t xml:space="preserve">Температурный график </w:t>
      </w:r>
      <w:r w:rsidR="00266ED3" w:rsidRPr="00BF3C60">
        <w:rPr>
          <w:szCs w:val="28"/>
        </w:rPr>
        <w:t>тепловых сетей принять 95 – 700</w:t>
      </w:r>
      <w:r w:rsidRPr="00BF3C60">
        <w:rPr>
          <w:szCs w:val="28"/>
          <w:vertAlign w:val="superscript"/>
        </w:rPr>
        <w:t>0</w:t>
      </w:r>
      <w:r w:rsidRPr="00BF3C60">
        <w:rPr>
          <w:szCs w:val="28"/>
        </w:rPr>
        <w:t>С. Тепловые сети проложить до ЦТП (ИТП). ЦТП (ИТП) должны работать без постоянного обслуживающего персонала, а информация выводиться на единый диспетчерский пульт управления. Следует предусмотреть установку приборов учёта вырабатываемой и потребляемой тепловой энергии.</w:t>
      </w:r>
    </w:p>
    <w:p w:rsidR="00EE3D3A" w:rsidRPr="00BF3C60" w:rsidRDefault="00EE3D3A" w:rsidP="00EE3D3A">
      <w:pPr>
        <w:ind w:firstLine="567"/>
        <w:jc w:val="both"/>
        <w:rPr>
          <w:szCs w:val="28"/>
        </w:rPr>
      </w:pPr>
      <w:r w:rsidRPr="00BF3C60">
        <w:rPr>
          <w:szCs w:val="28"/>
        </w:rPr>
        <w:t>При строительстве новых многоквартирных, индивидуальных жилых домов и общественных зданий в период 2020-2033 годов подключение их от существующих котельных планируется при наличии резерва мощности на теплоисточнике и реконструкции действующих котельных с увеличением их располагаемой мощности для подключения новых потребителей. В случае экономической обоснованности и невозможности подключения к существующим источникам тепла для теплоснабжения новых многоквартирных домов и общественных зданий планируются применять индивидуальное отопление от индивидуальных автоматизированных блочных котельных и в исключительных случаях от индивидуальных тепло генераторов (индивидуальных котлов).</w:t>
      </w:r>
    </w:p>
    <w:p w:rsidR="00EE3D3A" w:rsidRPr="00BF3C60" w:rsidRDefault="00EE3D3A" w:rsidP="00EE3D3A">
      <w:pPr>
        <w:ind w:firstLine="567"/>
        <w:jc w:val="both"/>
        <w:rPr>
          <w:szCs w:val="28"/>
        </w:rPr>
      </w:pPr>
      <w:r w:rsidRPr="00BF3C60">
        <w:rPr>
          <w:szCs w:val="28"/>
        </w:rPr>
        <w:t>Тепловые сети проложить в две трубы, подземно в непроходных каналах, либо бесканально из труб с индустриальной тепловой изоляцией из пенополиуретана. Надземная прокладка тепловых сетей должна предусматриваться на эстакадах, низких или высоких отдельно стоящих опорах, а также в наземных каналах, расположенных на поверхности земли.</w:t>
      </w:r>
    </w:p>
    <w:p w:rsidR="00EE3D3A" w:rsidRPr="00BF3C60" w:rsidRDefault="00EE3D3A" w:rsidP="00EE3D3A">
      <w:pPr>
        <w:ind w:firstLine="567"/>
        <w:jc w:val="both"/>
        <w:rPr>
          <w:szCs w:val="28"/>
        </w:rPr>
      </w:pPr>
      <w:r w:rsidRPr="00BF3C60">
        <w:rPr>
          <w:szCs w:val="28"/>
        </w:rPr>
        <w:t>Тепловые нагрузки, трассировка тепловых сетей и диаметры трубопроводов уточняются на последующей стадии проектирования.</w:t>
      </w:r>
    </w:p>
    <w:p w:rsidR="00EE3D3A" w:rsidRPr="00BF3C60" w:rsidRDefault="00EE3D3A" w:rsidP="00EE3D3A">
      <w:pPr>
        <w:ind w:firstLine="567"/>
        <w:jc w:val="both"/>
        <w:rPr>
          <w:szCs w:val="28"/>
        </w:rPr>
      </w:pPr>
      <w:r w:rsidRPr="00BF3C60">
        <w:rPr>
          <w:szCs w:val="28"/>
        </w:rPr>
        <w:t>Теплоснабжение индивидуальной малоэтажной застройки (без и с приусадебными участками) будет носить локальный характер – от автономных теплогенерирующих установок, работающих на природном газе.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влечёт за собой большие потери в тепловых сетях и значительные капвложения по их прокладке.</w:t>
      </w:r>
    </w:p>
    <w:p w:rsidR="00EE3D3A" w:rsidRPr="00BF3C60" w:rsidRDefault="00EE3D3A" w:rsidP="00EE3D3A">
      <w:pPr>
        <w:ind w:firstLine="567"/>
        <w:jc w:val="both"/>
        <w:rPr>
          <w:szCs w:val="28"/>
        </w:rPr>
      </w:pPr>
      <w:r w:rsidRPr="00BF3C60">
        <w:rPr>
          <w:szCs w:val="28"/>
        </w:rPr>
        <w:t>Тепловые нагрузки на нужды отопления для объектов застройки определяются по проектам или по укрупненным показателям максимального теплового потока на 1 м</w:t>
      </w:r>
      <w:r w:rsidRPr="00BF3C60">
        <w:rPr>
          <w:szCs w:val="28"/>
          <w:vertAlign w:val="superscript"/>
        </w:rPr>
        <w:t xml:space="preserve">3 </w:t>
      </w:r>
      <w:r w:rsidRPr="00BF3C60">
        <w:rPr>
          <w:szCs w:val="28"/>
        </w:rPr>
        <w:t xml:space="preserve">объема в соответствии с рекомендациями СП 50.13330.2012 </w:t>
      </w:r>
      <w:r w:rsidR="00CD5C88" w:rsidRPr="00BF3C60">
        <w:rPr>
          <w:szCs w:val="28"/>
        </w:rPr>
        <w:t>«</w:t>
      </w:r>
      <w:r w:rsidRPr="00BF3C60">
        <w:rPr>
          <w:szCs w:val="28"/>
        </w:rPr>
        <w:t>Свод правил. Тепловая защита зданий. Актуализированная редакция СНиП 23-02-2003</w:t>
      </w:r>
      <w:r w:rsidR="00CD5C88" w:rsidRPr="00BF3C60">
        <w:rPr>
          <w:szCs w:val="28"/>
        </w:rPr>
        <w:t>»</w:t>
      </w:r>
      <w:r w:rsidRPr="00BF3C60">
        <w:rPr>
          <w:szCs w:val="28"/>
        </w:rPr>
        <w:t>, утвержд</w:t>
      </w:r>
      <w:r w:rsidR="00641196" w:rsidRPr="00BF3C60">
        <w:rPr>
          <w:szCs w:val="28"/>
        </w:rPr>
        <w:t>ё</w:t>
      </w:r>
      <w:r w:rsidRPr="00BF3C60">
        <w:rPr>
          <w:szCs w:val="28"/>
        </w:rPr>
        <w:t xml:space="preserve">нного </w:t>
      </w:r>
      <w:r w:rsidR="009A1C4C" w:rsidRPr="00BF3C60">
        <w:rPr>
          <w:szCs w:val="28"/>
        </w:rPr>
        <w:t>п</w:t>
      </w:r>
      <w:r w:rsidRPr="00BF3C60">
        <w:rPr>
          <w:szCs w:val="28"/>
        </w:rPr>
        <w:t>риказом Ми</w:t>
      </w:r>
      <w:r w:rsidR="002D33A4" w:rsidRPr="00BF3C60">
        <w:rPr>
          <w:szCs w:val="28"/>
        </w:rPr>
        <w:t>нрегиона России от 30.06.2012</w:t>
      </w:r>
      <w:r w:rsidRPr="00BF3C60">
        <w:rPr>
          <w:szCs w:val="28"/>
        </w:rPr>
        <w:t xml:space="preserve"> №</w:t>
      </w:r>
      <w:r w:rsidR="00266ED3" w:rsidRPr="00BF3C60">
        <w:rPr>
          <w:szCs w:val="28"/>
        </w:rPr>
        <w:t xml:space="preserve"> </w:t>
      </w:r>
      <w:r w:rsidRPr="00BF3C60">
        <w:rPr>
          <w:szCs w:val="28"/>
        </w:rPr>
        <w:t>265 при расчетной температуре наружного воздуха для проектирования систем отопления соответствующего населенного пункта.</w:t>
      </w:r>
    </w:p>
    <w:p w:rsidR="00EE3D3A" w:rsidRPr="00BF3C60" w:rsidRDefault="00EE3D3A" w:rsidP="00EE3D3A">
      <w:pPr>
        <w:ind w:firstLine="567"/>
        <w:jc w:val="both"/>
        <w:rPr>
          <w:szCs w:val="28"/>
        </w:rPr>
      </w:pPr>
      <w:r w:rsidRPr="00BF3C60">
        <w:rPr>
          <w:szCs w:val="28"/>
        </w:rPr>
        <w:t>Перспективные удельные расходы тепловой энергии на отопление, определенные в соответствии с СП 50.13330.2012, представлены в таблице 7.7.3.1.</w:t>
      </w:r>
    </w:p>
    <w:p w:rsidR="00EE3D3A" w:rsidRPr="00BF3C60" w:rsidRDefault="00EE3D3A" w:rsidP="00EE3D3A">
      <w:pPr>
        <w:jc w:val="right"/>
        <w:rPr>
          <w:szCs w:val="28"/>
        </w:rPr>
      </w:pPr>
    </w:p>
    <w:p w:rsidR="00EE3D3A" w:rsidRPr="00BF3C60" w:rsidRDefault="00EE3D3A" w:rsidP="00EE3D3A">
      <w:pPr>
        <w:jc w:val="right"/>
        <w:rPr>
          <w:szCs w:val="28"/>
        </w:rPr>
      </w:pPr>
      <w:r w:rsidRPr="00BF3C60">
        <w:rPr>
          <w:szCs w:val="28"/>
        </w:rPr>
        <w:lastRenderedPageBreak/>
        <w:t>Таблица 7.7.3.1</w:t>
      </w:r>
    </w:p>
    <w:p w:rsidR="00EE3D3A" w:rsidRPr="00BF3C60" w:rsidRDefault="00821F9B" w:rsidP="00EE3D3A">
      <w:pPr>
        <w:jc w:val="center"/>
        <w:rPr>
          <w:szCs w:val="28"/>
        </w:rPr>
      </w:pPr>
      <w:r w:rsidRPr="00BF3C60">
        <w:rPr>
          <w:szCs w:val="28"/>
        </w:rPr>
        <w:t>Перспективные удельные расходы тепловой энергии на отопление</w:t>
      </w:r>
    </w:p>
    <w:p w:rsidR="00FA67FB" w:rsidRPr="00BF3C60" w:rsidRDefault="00FA67FB" w:rsidP="00EE3D3A">
      <w:pPr>
        <w:jc w:val="center"/>
        <w:rPr>
          <w:szCs w:val="28"/>
        </w:rPr>
      </w:pPr>
    </w:p>
    <w:tbl>
      <w:tblPr>
        <w:tblStyle w:val="TableGridReport8"/>
        <w:tblW w:w="0" w:type="auto"/>
        <w:tblLook w:val="04A0" w:firstRow="1" w:lastRow="0" w:firstColumn="1" w:lastColumn="0" w:noHBand="0" w:noVBand="1"/>
      </w:tblPr>
      <w:tblGrid>
        <w:gridCol w:w="2571"/>
        <w:gridCol w:w="954"/>
        <w:gridCol w:w="955"/>
        <w:gridCol w:w="955"/>
        <w:gridCol w:w="970"/>
        <w:gridCol w:w="971"/>
        <w:gridCol w:w="971"/>
        <w:gridCol w:w="997"/>
      </w:tblGrid>
      <w:tr w:rsidR="00EE3D3A" w:rsidRPr="00BF3C60" w:rsidTr="00EE3D3A">
        <w:tc>
          <w:tcPr>
            <w:tcW w:w="2466" w:type="dxa"/>
            <w:vMerge w:val="restart"/>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Тип здания</w:t>
            </w:r>
          </w:p>
        </w:tc>
        <w:tc>
          <w:tcPr>
            <w:tcW w:w="7105" w:type="dxa"/>
            <w:gridSpan w:val="7"/>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center"/>
              <w:rPr>
                <w:szCs w:val="28"/>
              </w:rPr>
            </w:pPr>
            <w:r w:rsidRPr="00BF3C60">
              <w:rPr>
                <w:szCs w:val="28"/>
              </w:rPr>
              <w:t>Потребление тепловой энергии в зависимости от этажности ккал/ч (ч*куб.м)</w:t>
            </w:r>
          </w:p>
        </w:tc>
      </w:tr>
      <w:tr w:rsidR="00EE3D3A" w:rsidRPr="00BF3C60" w:rsidTr="00EE3D3A">
        <w:tc>
          <w:tcPr>
            <w:tcW w:w="0" w:type="auto"/>
            <w:vMerge/>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rPr>
                <w:szCs w:val="28"/>
                <w:lang w:eastAsia="en-US"/>
              </w:rPr>
            </w:pP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3</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4-5</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6-7</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8-9</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10-11</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Жилые многоквартирные здания, гостиницы, общежития</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26,2</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23,9</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21,4</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20,7</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19,4</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18,4</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17,3</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общественные здания</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26,4</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23,8</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22,6</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20,1</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19,5</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18,5</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17,6</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Поликлиники и лечебные учреждения, дома-интернаты</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22,7</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22,0</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21,4</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20,7</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20,1</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19,4</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18,7</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Дошкольные учреждения, хосписы</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30,0</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30,0</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30,0</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Здания сервисного обслуживания, культурно-досуговой деятельности, технопарки, склады</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14,2</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13,6</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13,0</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12,4</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12,4</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w:t>
            </w:r>
          </w:p>
        </w:tc>
      </w:tr>
      <w:tr w:rsidR="00EE3D3A" w:rsidRPr="00BF3C60" w:rsidTr="00EE3D3A">
        <w:tc>
          <w:tcPr>
            <w:tcW w:w="2466" w:type="dxa"/>
            <w:tcBorders>
              <w:top w:val="single" w:sz="4" w:space="0" w:color="auto"/>
              <w:left w:val="single" w:sz="4" w:space="0" w:color="auto"/>
              <w:bottom w:val="single" w:sz="4" w:space="0" w:color="auto"/>
              <w:right w:val="single" w:sz="4" w:space="0" w:color="auto"/>
            </w:tcBorders>
            <w:hideMark/>
          </w:tcPr>
          <w:p w:rsidR="00EE3D3A" w:rsidRPr="00BF3C60" w:rsidRDefault="00EE3D3A" w:rsidP="00EE3D3A">
            <w:pPr>
              <w:jc w:val="both"/>
              <w:rPr>
                <w:szCs w:val="28"/>
              </w:rPr>
            </w:pPr>
            <w:r w:rsidRPr="00BF3C60">
              <w:rPr>
                <w:szCs w:val="28"/>
              </w:rPr>
              <w:t>Здания административного значения (офисы)</w:t>
            </w:r>
          </w:p>
        </w:tc>
        <w:tc>
          <w:tcPr>
            <w:tcW w:w="99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23,3</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22,0</w:t>
            </w:r>
          </w:p>
        </w:tc>
        <w:tc>
          <w:tcPr>
            <w:tcW w:w="100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21,4</w:t>
            </w:r>
          </w:p>
        </w:tc>
        <w:tc>
          <w:tcPr>
            <w:tcW w:w="1018"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17,5</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15,5</w:t>
            </w:r>
          </w:p>
        </w:tc>
        <w:tc>
          <w:tcPr>
            <w:tcW w:w="1019"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14,3</w:t>
            </w:r>
          </w:p>
        </w:tc>
        <w:tc>
          <w:tcPr>
            <w:tcW w:w="1050" w:type="dxa"/>
            <w:tcBorders>
              <w:top w:val="single" w:sz="4" w:space="0" w:color="auto"/>
              <w:left w:val="single" w:sz="4" w:space="0" w:color="auto"/>
              <w:bottom w:val="single" w:sz="4" w:space="0" w:color="auto"/>
              <w:right w:val="single" w:sz="4" w:space="0" w:color="auto"/>
            </w:tcBorders>
            <w:vAlign w:val="center"/>
            <w:hideMark/>
          </w:tcPr>
          <w:p w:rsidR="00EE3D3A" w:rsidRPr="00BF3C60" w:rsidRDefault="00EE3D3A" w:rsidP="00EE3D3A">
            <w:pPr>
              <w:jc w:val="center"/>
              <w:rPr>
                <w:szCs w:val="28"/>
              </w:rPr>
            </w:pPr>
            <w:r w:rsidRPr="00BF3C60">
              <w:rPr>
                <w:szCs w:val="28"/>
              </w:rPr>
              <w:t>13,0</w:t>
            </w:r>
          </w:p>
        </w:tc>
      </w:tr>
    </w:tbl>
    <w:p w:rsidR="00EE3D3A" w:rsidRPr="00BF3C60" w:rsidRDefault="00EE3D3A" w:rsidP="00EE3D3A">
      <w:pPr>
        <w:ind w:firstLine="567"/>
        <w:jc w:val="both"/>
        <w:rPr>
          <w:szCs w:val="28"/>
          <w:lang w:eastAsia="en-US"/>
        </w:rPr>
      </w:pPr>
    </w:p>
    <w:p w:rsidR="00EE3D3A" w:rsidRPr="00BF3C60" w:rsidRDefault="00EE3D3A" w:rsidP="00EE3D3A">
      <w:pPr>
        <w:ind w:firstLine="567"/>
        <w:jc w:val="both"/>
        <w:rPr>
          <w:szCs w:val="28"/>
        </w:rPr>
      </w:pPr>
      <w:r w:rsidRPr="00BF3C60">
        <w:rPr>
          <w:szCs w:val="28"/>
        </w:rPr>
        <w:t xml:space="preserve">Для решения вышеуказанных проблем </w:t>
      </w:r>
      <w:r w:rsidR="00FA67FB" w:rsidRPr="00BF3C60">
        <w:rPr>
          <w:szCs w:val="28"/>
        </w:rPr>
        <w:t>в Шпаковском</w:t>
      </w:r>
      <w:r w:rsidRPr="00BF3C60">
        <w:rPr>
          <w:szCs w:val="28"/>
        </w:rPr>
        <w:t xml:space="preserve"> муниципальном округе планируется масштабная реконструкция существующих </w:t>
      </w:r>
      <w:r w:rsidR="00773E38" w:rsidRPr="00BF3C60">
        <w:rPr>
          <w:szCs w:val="28"/>
        </w:rPr>
        <w:t>котельных. В рамках реализации Г</w:t>
      </w:r>
      <w:r w:rsidRPr="00BF3C60">
        <w:rPr>
          <w:szCs w:val="28"/>
        </w:rPr>
        <w:t>енерального плана необходимо предусмотреть возможность перехода на индивидуальное теплоснабжение помещений (квартир) в домах, где часть квартир уже использует индивидуальные тепло генераторы (индивидуальные котлы) на нужды отопления и частным домовладениям, подключенных к централизованной системе отопления.</w:t>
      </w:r>
    </w:p>
    <w:p w:rsidR="00EE3D3A" w:rsidRPr="00BF3C60" w:rsidRDefault="00EE3D3A" w:rsidP="00EE3D3A">
      <w:pPr>
        <w:ind w:firstLine="567"/>
        <w:jc w:val="both"/>
        <w:rPr>
          <w:szCs w:val="28"/>
        </w:rPr>
      </w:pPr>
      <w:r w:rsidRPr="00BF3C60">
        <w:rPr>
          <w:szCs w:val="28"/>
        </w:rPr>
        <w:t>На первую очередь и расчетный срок предусмотрена реконструкция существующих объектов теплоснабжения. Итогом станет увлечение установленных мощностей котельных с возможностью подключения новых потребителей.</w:t>
      </w:r>
    </w:p>
    <w:p w:rsidR="00EE3D3A" w:rsidRPr="00BF3C60" w:rsidRDefault="00EE3D3A" w:rsidP="00EE3D3A">
      <w:pPr>
        <w:jc w:val="both"/>
        <w:rPr>
          <w:szCs w:val="28"/>
        </w:rPr>
      </w:pPr>
    </w:p>
    <w:p w:rsidR="00EE3D3A" w:rsidRPr="00F24172" w:rsidRDefault="00EE3D3A" w:rsidP="00EE3D3A">
      <w:pPr>
        <w:jc w:val="center"/>
        <w:rPr>
          <w:bCs/>
          <w:szCs w:val="28"/>
        </w:rPr>
      </w:pPr>
      <w:bookmarkStart w:id="22" w:name="_Toc37231952"/>
      <w:r w:rsidRPr="00F24172">
        <w:rPr>
          <w:bCs/>
          <w:szCs w:val="28"/>
        </w:rPr>
        <w:t>7.7.4 Электроснабжение</w:t>
      </w:r>
      <w:bookmarkEnd w:id="22"/>
    </w:p>
    <w:p w:rsidR="00EE3D3A" w:rsidRPr="00BF3C60" w:rsidRDefault="00EE3D3A" w:rsidP="00EE3D3A">
      <w:pPr>
        <w:ind w:firstLine="567"/>
        <w:jc w:val="both"/>
        <w:rPr>
          <w:szCs w:val="28"/>
        </w:rPr>
      </w:pPr>
      <w:r w:rsidRPr="00BF3C60">
        <w:rPr>
          <w:szCs w:val="28"/>
        </w:rPr>
        <w:t xml:space="preserve">На территории Шпаковского муниципального округа планируется увеличение электрической нагрузки на всех этапах строительства. Нами </w:t>
      </w:r>
      <w:r w:rsidRPr="00BF3C60">
        <w:rPr>
          <w:szCs w:val="28"/>
        </w:rPr>
        <w:lastRenderedPageBreak/>
        <w:t xml:space="preserve">рассматривался прирост электрической нагрузки, приходящейся на жилищно-коммунальный сектор. На перспективу будет продолжаться сформированная модель существующей системы электроснабжения. Расходы населения за потребленную электроэнергию занимают в структуре платежей населения за жилищно-коммунальные услуги от 12 до 20 процентов. Для повышения надежности электроснабжения и пропускной способности электрических сетей, уменьшение технических потерь электроэнергии, повышение качества обслуживания населения, необходимо продолжить работу по заменен ветхих и изношенных линий с </w:t>
      </w:r>
      <w:r w:rsidR="00FA67FB" w:rsidRPr="00BF3C60">
        <w:rPr>
          <w:szCs w:val="28"/>
        </w:rPr>
        <w:t>заменых</w:t>
      </w:r>
      <w:r w:rsidRPr="00BF3C60">
        <w:rPr>
          <w:szCs w:val="28"/>
        </w:rPr>
        <w:t xml:space="preserve"> голых проводов на самонесущий изолированный провод, с увеличением мощности подстанций путем их реконструкции и строительства новых, с целью бесперебойного обеспечения потребителей, а также сокращение объемов ав</w:t>
      </w:r>
      <w:r w:rsidR="000456A3" w:rsidRPr="00BF3C60">
        <w:rPr>
          <w:szCs w:val="28"/>
        </w:rPr>
        <w:t>арийно-восстановительных работ.</w:t>
      </w:r>
    </w:p>
    <w:p w:rsidR="00EE3D3A" w:rsidRPr="00BF3C60" w:rsidRDefault="00EE3D3A" w:rsidP="00EE3D3A">
      <w:pPr>
        <w:ind w:firstLine="567"/>
        <w:jc w:val="both"/>
        <w:rPr>
          <w:szCs w:val="28"/>
        </w:rPr>
      </w:pPr>
      <w:r w:rsidRPr="00BF3C60">
        <w:rPr>
          <w:szCs w:val="28"/>
        </w:rPr>
        <w:t xml:space="preserve">Электрические нагрузки жилищно-коммунального сектора определены по срокам проектирования на основе численности населения, принятой настоящим проектом, в соответствии с приложением № 12 свода правил СП 42.13330.2016 </w:t>
      </w:r>
      <w:r w:rsidR="00CD5C88" w:rsidRPr="00BF3C60">
        <w:rPr>
          <w:szCs w:val="28"/>
        </w:rPr>
        <w:t>«</w:t>
      </w:r>
      <w:r w:rsidRPr="00BF3C60">
        <w:rPr>
          <w:szCs w:val="28"/>
        </w:rPr>
        <w:t>Градостроительство. Планировка и застройка городских и сельских поселений</w:t>
      </w:r>
      <w:r w:rsidR="00CD5C88" w:rsidRPr="00BF3C60">
        <w:rPr>
          <w:szCs w:val="28"/>
        </w:rPr>
        <w:t>»</w:t>
      </w:r>
      <w:r w:rsidRPr="00BF3C60">
        <w:rPr>
          <w:szCs w:val="28"/>
        </w:rPr>
        <w:t xml:space="preserve"> Актуализированная редакция СНиП 2.07.01-89*(с изменениями на 10.02.2017).</w:t>
      </w:r>
    </w:p>
    <w:p w:rsidR="00EE3D3A" w:rsidRPr="00BF3C60" w:rsidRDefault="00EE3D3A" w:rsidP="00EE3D3A">
      <w:pPr>
        <w:ind w:firstLine="567"/>
        <w:jc w:val="both"/>
        <w:rPr>
          <w:szCs w:val="28"/>
        </w:rPr>
      </w:pPr>
      <w:r w:rsidRPr="00BF3C60">
        <w:rPr>
          <w:szCs w:val="28"/>
        </w:rPr>
        <w:t>Укрупненный показатель удельной расчетной коммунально-бытовой нагрузки принят отдельно для среднего поселения и сельского поселения на 1 очередь и расчетный срок составит:</w:t>
      </w:r>
    </w:p>
    <w:p w:rsidR="00EE3D3A" w:rsidRPr="00BF3C60" w:rsidRDefault="00EE3D3A" w:rsidP="00EE3D3A">
      <w:pPr>
        <w:ind w:firstLine="567"/>
        <w:jc w:val="both"/>
        <w:rPr>
          <w:szCs w:val="28"/>
        </w:rPr>
      </w:pPr>
      <w:r w:rsidRPr="00BF3C60">
        <w:rPr>
          <w:szCs w:val="28"/>
        </w:rPr>
        <w:t>для городского поселения 1700 кВт ч/год на 1 чел., годовое число часов использования максимума электрической нагрузки принято на 1 очередь и расчетный срок 5200 ч/год;</w:t>
      </w:r>
    </w:p>
    <w:p w:rsidR="00EE3D3A" w:rsidRPr="00BF3C60" w:rsidRDefault="00EE3D3A" w:rsidP="00EE3D3A">
      <w:pPr>
        <w:ind w:firstLine="567"/>
        <w:jc w:val="both"/>
        <w:rPr>
          <w:szCs w:val="28"/>
        </w:rPr>
      </w:pPr>
      <w:r w:rsidRPr="00BF3C60">
        <w:rPr>
          <w:szCs w:val="28"/>
        </w:rPr>
        <w:t>для сельских поселений 950 кВт ч/год на 1 чел., годовое число часов использования максимума электрической нагрузки принято на 1 очередь и расчетный срок 4100 ч/год</w:t>
      </w:r>
      <w:r w:rsidR="00266ED3" w:rsidRPr="00BF3C60">
        <w:rPr>
          <w:szCs w:val="28"/>
        </w:rPr>
        <w:t>.</w:t>
      </w:r>
    </w:p>
    <w:p w:rsidR="00EE3D3A" w:rsidRPr="00BF3C60" w:rsidRDefault="00EE3D3A" w:rsidP="00EE3D3A">
      <w:pPr>
        <w:ind w:firstLine="567"/>
        <w:jc w:val="both"/>
        <w:rPr>
          <w:szCs w:val="28"/>
        </w:rPr>
      </w:pPr>
      <w:r w:rsidRPr="00BF3C60">
        <w:rPr>
          <w:szCs w:val="28"/>
        </w:rPr>
        <w:t>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наружным освещением, системами водоснабжения, водоотведения и теплоснабжения.</w:t>
      </w:r>
    </w:p>
    <w:p w:rsidR="00EE3D3A" w:rsidRPr="00BF3C60" w:rsidRDefault="00EE3D3A" w:rsidP="00EE3D3A">
      <w:pPr>
        <w:ind w:firstLine="567"/>
        <w:jc w:val="both"/>
        <w:rPr>
          <w:szCs w:val="28"/>
        </w:rPr>
      </w:pPr>
      <w:r w:rsidRPr="00BF3C60">
        <w:rPr>
          <w:szCs w:val="28"/>
        </w:rPr>
        <w:t>Расчетные электрические нагрузки жилищно-коммунального сектора Шпаковского муниципального округа на рас</w:t>
      </w:r>
      <w:r w:rsidR="00773E38" w:rsidRPr="00BF3C60">
        <w:rPr>
          <w:szCs w:val="28"/>
        </w:rPr>
        <w:t>четный срок реализации проекта Г</w:t>
      </w:r>
      <w:r w:rsidRPr="00BF3C60">
        <w:rPr>
          <w:szCs w:val="28"/>
        </w:rPr>
        <w:t>енерального плана приведены в таблице 7.7.4.1.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7.7.4.1</w:t>
      </w:r>
    </w:p>
    <w:p w:rsidR="00EE3D3A" w:rsidRPr="00BF3C60" w:rsidRDefault="00821F9B" w:rsidP="00EE3D3A">
      <w:pPr>
        <w:jc w:val="center"/>
        <w:rPr>
          <w:szCs w:val="28"/>
        </w:rPr>
      </w:pPr>
      <w:r w:rsidRPr="00BF3C60">
        <w:rPr>
          <w:szCs w:val="28"/>
        </w:rPr>
        <w:t xml:space="preserve">Перспективное электроснабжение в Шпаковском муниципальном округе </w:t>
      </w:r>
    </w:p>
    <w:p w:rsidR="00FA67FB" w:rsidRPr="00BF3C60" w:rsidRDefault="00FA67FB" w:rsidP="00EE3D3A">
      <w:pPr>
        <w:jc w:val="center"/>
        <w:rPr>
          <w:szCs w:val="28"/>
        </w:rPr>
      </w:pPr>
    </w:p>
    <w:tbl>
      <w:tblPr>
        <w:tblW w:w="507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1316"/>
        <w:gridCol w:w="2054"/>
        <w:gridCol w:w="1316"/>
        <w:gridCol w:w="2054"/>
      </w:tblGrid>
      <w:tr w:rsidR="00EE3D3A" w:rsidRPr="00725F3B" w:rsidTr="00AE418D">
        <w:trPr>
          <w:trHeight w:val="20"/>
          <w:tblHeader/>
        </w:trPr>
        <w:tc>
          <w:tcPr>
            <w:tcW w:w="1450" w:type="pct"/>
            <w:vMerge w:val="restart"/>
            <w:tcBorders>
              <w:top w:val="single" w:sz="4" w:space="0" w:color="auto"/>
              <w:left w:val="single" w:sz="4" w:space="0" w:color="auto"/>
              <w:right w:val="single" w:sz="4" w:space="0" w:color="auto"/>
            </w:tcBorders>
            <w:vAlign w:val="center"/>
          </w:tcPr>
          <w:p w:rsidR="00EE3D3A" w:rsidRPr="00725F3B" w:rsidRDefault="00EE3D3A" w:rsidP="00EE3D3A">
            <w:pPr>
              <w:jc w:val="center"/>
              <w:rPr>
                <w:sz w:val="20"/>
                <w:szCs w:val="20"/>
              </w:rPr>
            </w:pPr>
            <w:bookmarkStart w:id="23" w:name="_GoBack"/>
            <w:r w:rsidRPr="00725F3B">
              <w:rPr>
                <w:sz w:val="20"/>
                <w:szCs w:val="20"/>
              </w:rPr>
              <w:t>Наименование потребителей</w:t>
            </w:r>
          </w:p>
        </w:tc>
        <w:tc>
          <w:tcPr>
            <w:tcW w:w="1775" w:type="pct"/>
            <w:gridSpan w:val="2"/>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2026 г.</w:t>
            </w:r>
          </w:p>
        </w:tc>
        <w:tc>
          <w:tcPr>
            <w:tcW w:w="1775" w:type="pct"/>
            <w:gridSpan w:val="2"/>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2041 г.</w:t>
            </w:r>
          </w:p>
        </w:tc>
      </w:tr>
      <w:tr w:rsidR="00EE3D3A" w:rsidRPr="00725F3B" w:rsidTr="00AE418D">
        <w:trPr>
          <w:trHeight w:val="20"/>
          <w:tblHeader/>
        </w:trPr>
        <w:tc>
          <w:tcPr>
            <w:tcW w:w="1450" w:type="pct"/>
            <w:vMerge/>
            <w:tcBorders>
              <w:left w:val="single" w:sz="4" w:space="0" w:color="auto"/>
              <w:bottom w:val="single" w:sz="4" w:space="0" w:color="auto"/>
              <w:right w:val="single" w:sz="4" w:space="0" w:color="auto"/>
            </w:tcBorders>
            <w:vAlign w:val="center"/>
            <w:hideMark/>
          </w:tcPr>
          <w:p w:rsidR="00EE3D3A" w:rsidRPr="00725F3B" w:rsidRDefault="00EE3D3A" w:rsidP="00EE3D3A">
            <w:pPr>
              <w:jc w:val="center"/>
              <w:rPr>
                <w:sz w:val="20"/>
                <w:szCs w:val="20"/>
              </w:rPr>
            </w:pPr>
          </w:p>
        </w:tc>
        <w:tc>
          <w:tcPr>
            <w:tcW w:w="693"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Численность населения</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Электропотребление, МВт</w:t>
            </w:r>
          </w:p>
        </w:tc>
        <w:tc>
          <w:tcPr>
            <w:tcW w:w="693"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Численность населения</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Электропотребление, МВт</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Шпаковский МО</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182337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173,2</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221179</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376,0</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Михайловский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125796</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119,5</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159224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270,7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г. Михайловск</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125249</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119,0</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158596</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150,7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Верхнерусский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7214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6,9</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8590</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8,2</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lastRenderedPageBreak/>
              <w:t>с. Верхнерусское</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6098</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5,8</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7344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7,0</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Деминский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4052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3,8</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4774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4,5</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 xml:space="preserve">х. Демино </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3883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3,7</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4797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4,6</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Дубовский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2284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2,2</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2402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2,3</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Дубовка</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1641</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1763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Казинский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2437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2,3</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3011</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2,9</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Казинка</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2403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2,3</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2452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2,3</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Надеждинский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12884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12,2</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15519</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14,7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Надежда</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12577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11,9</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14907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14,2</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Новомарьевский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2712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2872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ст. Новомарьевская</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2712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2872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Пелагиадский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7258</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6,9</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7811</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7,4</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Пелагиада</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6998</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6,6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7405</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7,0</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Сенгилеевский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3042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2,9</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3004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2,9</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Сенгилеевское</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2693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2673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2,5</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Татарский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8582</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8,2</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9044</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8,6</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 Татарка</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6653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6,3</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7068</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6,7</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Темнолесский ТО,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2718</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2699</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r>
      <w:tr w:rsidR="00EE3D3A" w:rsidRPr="00725F3B" w:rsidTr="00AE418D">
        <w:trPr>
          <w:trHeight w:val="20"/>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ст. Темнолесская</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2625</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2,5</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2693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2,6</w:t>
            </w:r>
          </w:p>
        </w:tc>
      </w:tr>
      <w:tr w:rsidR="00EE3D3A" w:rsidRPr="00725F3B" w:rsidTr="00AE418D">
        <w:trPr>
          <w:trHeight w:val="54"/>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Цимлянский ТО</w:t>
            </w:r>
            <w:r w:rsidR="00AE418D" w:rsidRPr="00725F3B">
              <w:rPr>
                <w:sz w:val="20"/>
                <w:szCs w:val="20"/>
              </w:rPr>
              <w:t>, в т. ч.:</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1897</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1,8</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1683</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1,6</w:t>
            </w:r>
          </w:p>
        </w:tc>
      </w:tr>
      <w:tr w:rsidR="00EE3D3A" w:rsidRPr="00725F3B" w:rsidTr="00AE418D">
        <w:trPr>
          <w:trHeight w:val="54"/>
        </w:trPr>
        <w:tc>
          <w:tcPr>
            <w:tcW w:w="1450" w:type="pct"/>
            <w:tcBorders>
              <w:top w:val="single" w:sz="4" w:space="0" w:color="auto"/>
              <w:left w:val="single" w:sz="4" w:space="0" w:color="auto"/>
              <w:bottom w:val="single" w:sz="4" w:space="0" w:color="auto"/>
              <w:right w:val="single" w:sz="4" w:space="0" w:color="auto"/>
            </w:tcBorders>
            <w:noWrap/>
            <w:vAlign w:val="bottom"/>
          </w:tcPr>
          <w:p w:rsidR="00EE3D3A" w:rsidRPr="00725F3B" w:rsidRDefault="00EE3D3A" w:rsidP="00FA67FB">
            <w:pPr>
              <w:rPr>
                <w:sz w:val="20"/>
                <w:szCs w:val="20"/>
              </w:rPr>
            </w:pPr>
            <w:r w:rsidRPr="00725F3B">
              <w:rPr>
                <w:sz w:val="20"/>
                <w:szCs w:val="20"/>
              </w:rPr>
              <w:t>п. Цимлянский</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1379</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1,3</w:t>
            </w:r>
          </w:p>
        </w:tc>
        <w:tc>
          <w:tcPr>
            <w:tcW w:w="693" w:type="pct"/>
            <w:tcBorders>
              <w:top w:val="single" w:sz="4" w:space="0" w:color="auto"/>
              <w:left w:val="single" w:sz="4" w:space="0" w:color="auto"/>
              <w:bottom w:val="single" w:sz="4" w:space="0" w:color="auto"/>
              <w:right w:val="single" w:sz="4" w:space="0" w:color="auto"/>
            </w:tcBorders>
            <w:noWrap/>
            <w:vAlign w:val="center"/>
          </w:tcPr>
          <w:p w:rsidR="00EE3D3A" w:rsidRPr="00725F3B" w:rsidRDefault="00EE3D3A" w:rsidP="00EE3D3A">
            <w:pPr>
              <w:jc w:val="center"/>
              <w:rPr>
                <w:sz w:val="20"/>
                <w:szCs w:val="20"/>
              </w:rPr>
            </w:pPr>
            <w:r w:rsidRPr="00725F3B">
              <w:rPr>
                <w:sz w:val="20"/>
                <w:szCs w:val="20"/>
              </w:rPr>
              <w:t>1315</w:t>
            </w:r>
          </w:p>
        </w:tc>
        <w:tc>
          <w:tcPr>
            <w:tcW w:w="1082" w:type="pct"/>
            <w:tcBorders>
              <w:top w:val="single" w:sz="4" w:space="0" w:color="auto"/>
              <w:left w:val="single" w:sz="4" w:space="0" w:color="auto"/>
              <w:bottom w:val="single" w:sz="4" w:space="0" w:color="auto"/>
              <w:right w:val="single" w:sz="4" w:space="0" w:color="auto"/>
            </w:tcBorders>
            <w:vAlign w:val="center"/>
          </w:tcPr>
          <w:p w:rsidR="00EE3D3A" w:rsidRPr="00725F3B" w:rsidRDefault="00EE3D3A" w:rsidP="00EE3D3A">
            <w:pPr>
              <w:jc w:val="center"/>
              <w:rPr>
                <w:sz w:val="20"/>
                <w:szCs w:val="20"/>
              </w:rPr>
            </w:pPr>
            <w:r w:rsidRPr="00725F3B">
              <w:rPr>
                <w:sz w:val="20"/>
                <w:szCs w:val="20"/>
              </w:rPr>
              <w:t>1,2</w:t>
            </w:r>
          </w:p>
        </w:tc>
      </w:tr>
      <w:bookmarkEnd w:id="23"/>
    </w:tbl>
    <w:p w:rsidR="00EE3D3A" w:rsidRPr="00BF3C60" w:rsidRDefault="00EE3D3A" w:rsidP="00EE3D3A">
      <w:pPr>
        <w:ind w:firstLine="567"/>
        <w:jc w:val="both"/>
        <w:rPr>
          <w:szCs w:val="28"/>
        </w:rPr>
      </w:pPr>
    </w:p>
    <w:p w:rsidR="00EE3D3A" w:rsidRPr="00BF3C60" w:rsidRDefault="00EE3D3A" w:rsidP="00EE3D3A">
      <w:pPr>
        <w:ind w:firstLine="567"/>
        <w:jc w:val="both"/>
        <w:rPr>
          <w:szCs w:val="28"/>
        </w:rPr>
      </w:pPr>
      <w:r w:rsidRPr="00BF3C60">
        <w:rPr>
          <w:szCs w:val="28"/>
        </w:rPr>
        <w:t>По мере реконструкции и строительства новых зданий микрорайонов необходима реконструкция электрических сетей, трансформаторных подстанций с заменой технически устаревшего оборудования (в увязке с конкретным планировочным решением).</w:t>
      </w:r>
    </w:p>
    <w:p w:rsidR="00EE3D3A" w:rsidRPr="00BF3C60" w:rsidRDefault="00EE3D3A" w:rsidP="00EE3D3A">
      <w:pPr>
        <w:ind w:firstLine="567"/>
        <w:jc w:val="both"/>
        <w:rPr>
          <w:szCs w:val="28"/>
        </w:rPr>
      </w:pPr>
      <w:r w:rsidRPr="00BF3C60">
        <w:rPr>
          <w:szCs w:val="28"/>
        </w:rPr>
        <w:t>Уличное освещение предусматривается воздушным по железобетонным опорам, управление уличным освещением дистанционное.</w:t>
      </w:r>
    </w:p>
    <w:p w:rsidR="00EE3D3A" w:rsidRPr="00BF3C60" w:rsidRDefault="00EE3D3A" w:rsidP="00EE3D3A">
      <w:pPr>
        <w:ind w:firstLine="567"/>
        <w:jc w:val="both"/>
        <w:rPr>
          <w:szCs w:val="28"/>
        </w:rPr>
      </w:pPr>
      <w:r w:rsidRPr="00BF3C60">
        <w:rPr>
          <w:szCs w:val="28"/>
        </w:rPr>
        <w:t>Передача и распределение электроэнергии всех напряжений в новой жилой застройке предусматривается кабельными линиями.</w:t>
      </w:r>
    </w:p>
    <w:p w:rsidR="00EE3D3A" w:rsidRPr="00BF3C60" w:rsidRDefault="00EE3D3A" w:rsidP="00EE3D3A">
      <w:pPr>
        <w:ind w:firstLine="567"/>
        <w:jc w:val="both"/>
        <w:rPr>
          <w:szCs w:val="28"/>
        </w:rPr>
      </w:pPr>
      <w:r w:rsidRPr="00BF3C60">
        <w:rPr>
          <w:szCs w:val="28"/>
        </w:rPr>
        <w:t>Планируемые мероприятия раздела электроснабжение приняты в соответствии со следующими программными документами:</w:t>
      </w:r>
    </w:p>
    <w:p w:rsidR="00EE3D3A" w:rsidRPr="00BF3C60" w:rsidRDefault="00CD5C88" w:rsidP="00EE3D3A">
      <w:pPr>
        <w:ind w:firstLine="567"/>
        <w:jc w:val="both"/>
        <w:rPr>
          <w:szCs w:val="28"/>
        </w:rPr>
      </w:pPr>
      <w:r w:rsidRPr="00BF3C60">
        <w:rPr>
          <w:szCs w:val="28"/>
        </w:rPr>
        <w:t>«</w:t>
      </w:r>
      <w:r w:rsidR="00EE3D3A" w:rsidRPr="00BF3C60">
        <w:rPr>
          <w:szCs w:val="28"/>
        </w:rPr>
        <w:t>Схемой и программой развития Единой Энергетической Системы России на 2018 – 202</w:t>
      </w:r>
      <w:r w:rsidR="008D117A" w:rsidRPr="00BF3C60">
        <w:rPr>
          <w:szCs w:val="28"/>
        </w:rPr>
        <w:t>4 годы</w:t>
      </w:r>
      <w:r w:rsidRPr="00BF3C60">
        <w:rPr>
          <w:szCs w:val="28"/>
        </w:rPr>
        <w:t>»</w:t>
      </w:r>
      <w:r w:rsidR="008D117A" w:rsidRPr="00BF3C60">
        <w:rPr>
          <w:szCs w:val="28"/>
        </w:rPr>
        <w:t>, утвержд</w:t>
      </w:r>
      <w:r w:rsidR="00641196" w:rsidRPr="00BF3C60">
        <w:rPr>
          <w:szCs w:val="28"/>
        </w:rPr>
        <w:t>ё</w:t>
      </w:r>
      <w:r w:rsidR="008D117A" w:rsidRPr="00BF3C60">
        <w:rPr>
          <w:szCs w:val="28"/>
        </w:rPr>
        <w:t>нной приказом м</w:t>
      </w:r>
      <w:r w:rsidR="00EE3D3A" w:rsidRPr="00BF3C60">
        <w:rPr>
          <w:szCs w:val="28"/>
        </w:rPr>
        <w:t>инистерства энергетики Российской Федерации от 28 февраля 2018 г. № 121;</w:t>
      </w:r>
    </w:p>
    <w:p w:rsidR="00EE3D3A" w:rsidRPr="00BF3C60" w:rsidRDefault="00CD5C88" w:rsidP="00EE3D3A">
      <w:pPr>
        <w:ind w:firstLine="567"/>
        <w:jc w:val="both"/>
        <w:rPr>
          <w:szCs w:val="28"/>
        </w:rPr>
      </w:pPr>
      <w:r w:rsidRPr="00BF3C60">
        <w:rPr>
          <w:szCs w:val="28"/>
        </w:rPr>
        <w:t>«</w:t>
      </w:r>
      <w:r w:rsidR="00EE3D3A" w:rsidRPr="00BF3C60">
        <w:rPr>
          <w:szCs w:val="28"/>
        </w:rPr>
        <w:t>Схемой и программой развития электроэнергетики Ставропольского края на 2019-2023 годы</w:t>
      </w:r>
      <w:r w:rsidRPr="00BF3C60">
        <w:rPr>
          <w:szCs w:val="28"/>
        </w:rPr>
        <w:t>»</w:t>
      </w:r>
      <w:r w:rsidR="00EE3D3A" w:rsidRPr="00BF3C60">
        <w:rPr>
          <w:szCs w:val="28"/>
        </w:rPr>
        <w:t>, утвержд</w:t>
      </w:r>
      <w:r w:rsidR="00641196" w:rsidRPr="00BF3C60">
        <w:rPr>
          <w:szCs w:val="28"/>
        </w:rPr>
        <w:t>ё</w:t>
      </w:r>
      <w:r w:rsidR="00EE3D3A" w:rsidRPr="00BF3C60">
        <w:rPr>
          <w:szCs w:val="28"/>
        </w:rPr>
        <w:t xml:space="preserve">нной распоряжением </w:t>
      </w:r>
      <w:r w:rsidR="00922C30" w:rsidRPr="00BF3C60">
        <w:rPr>
          <w:szCs w:val="28"/>
        </w:rPr>
        <w:t>Г</w:t>
      </w:r>
      <w:r w:rsidR="00EE3D3A" w:rsidRPr="00BF3C60">
        <w:rPr>
          <w:szCs w:val="28"/>
        </w:rPr>
        <w:t>убернатора Ставропольского края от 28 апреля 2018 г</w:t>
      </w:r>
      <w:r w:rsidR="002D33A4" w:rsidRPr="00BF3C60">
        <w:rPr>
          <w:szCs w:val="28"/>
        </w:rPr>
        <w:t>.</w:t>
      </w:r>
      <w:r w:rsidR="00EE3D3A" w:rsidRPr="00BF3C60">
        <w:rPr>
          <w:szCs w:val="28"/>
        </w:rPr>
        <w:t xml:space="preserve"> № 213-р.</w:t>
      </w:r>
    </w:p>
    <w:p w:rsidR="00EE3D3A" w:rsidRPr="00BF3C60" w:rsidRDefault="00EE3D3A" w:rsidP="00EE3D3A">
      <w:pPr>
        <w:jc w:val="center"/>
        <w:rPr>
          <w:b/>
          <w:bCs/>
          <w:szCs w:val="28"/>
        </w:rPr>
      </w:pPr>
    </w:p>
    <w:p w:rsidR="00EE3D3A" w:rsidRPr="00AE418D" w:rsidRDefault="00EE3D3A" w:rsidP="00EE3D3A">
      <w:pPr>
        <w:jc w:val="center"/>
        <w:rPr>
          <w:bCs/>
          <w:szCs w:val="28"/>
        </w:rPr>
      </w:pPr>
      <w:bookmarkStart w:id="24" w:name="_Toc37231953"/>
      <w:r w:rsidRPr="00AE418D">
        <w:rPr>
          <w:bCs/>
          <w:szCs w:val="28"/>
        </w:rPr>
        <w:t>7.7.5 Газоснабжение</w:t>
      </w:r>
      <w:bookmarkEnd w:id="24"/>
    </w:p>
    <w:p w:rsidR="00EE3D3A" w:rsidRPr="00BF3C60" w:rsidRDefault="00EE3D3A" w:rsidP="00EE3D3A">
      <w:pPr>
        <w:ind w:firstLine="567"/>
        <w:jc w:val="both"/>
        <w:rPr>
          <w:szCs w:val="28"/>
        </w:rPr>
      </w:pPr>
      <w:r w:rsidRPr="00BF3C60">
        <w:rPr>
          <w:szCs w:val="28"/>
        </w:rPr>
        <w:t>Сети газоснабжения на территории Шпаковского муниципального округа имеют высокую степень износа, имеющиеся мощности недостаточны для подключения потребителей в отдельных районах муниципального округа. Имеются газораспределительные пункты, загрузка некоторых из которых составляет 150-200 %.</w:t>
      </w:r>
    </w:p>
    <w:p w:rsidR="00EE3D3A" w:rsidRPr="00BF3C60" w:rsidRDefault="00EE3D3A" w:rsidP="00EE3D3A">
      <w:pPr>
        <w:ind w:firstLine="567"/>
        <w:jc w:val="both"/>
        <w:rPr>
          <w:szCs w:val="28"/>
        </w:rPr>
      </w:pPr>
      <w:r w:rsidRPr="00BF3C60">
        <w:rPr>
          <w:szCs w:val="28"/>
        </w:rPr>
        <w:lastRenderedPageBreak/>
        <w:t>На расчетный срок (до 2041 г</w:t>
      </w:r>
      <w:r w:rsidR="002D33A4" w:rsidRPr="00BF3C60">
        <w:rPr>
          <w:szCs w:val="28"/>
        </w:rPr>
        <w:t>ода</w:t>
      </w:r>
      <w:r w:rsidRPr="00BF3C60">
        <w:rPr>
          <w:szCs w:val="28"/>
        </w:rPr>
        <w:t xml:space="preserve">) проектом предусматривается сохранение существующей системы газоснабжения с проведением мероприятий, направленных на повышение надежности ее работы. </w:t>
      </w:r>
    </w:p>
    <w:p w:rsidR="00EE3D3A" w:rsidRPr="00BF3C60" w:rsidRDefault="00EE3D3A" w:rsidP="00EE3D3A">
      <w:pPr>
        <w:ind w:firstLine="567"/>
        <w:jc w:val="both"/>
        <w:rPr>
          <w:szCs w:val="28"/>
        </w:rPr>
      </w:pPr>
      <w:r w:rsidRPr="00BF3C60">
        <w:rPr>
          <w:szCs w:val="28"/>
        </w:rPr>
        <w:t>Согласно утвержд</w:t>
      </w:r>
      <w:r w:rsidR="00641196" w:rsidRPr="00BF3C60">
        <w:rPr>
          <w:szCs w:val="28"/>
        </w:rPr>
        <w:t>ё</w:t>
      </w:r>
      <w:r w:rsidRPr="00BF3C60">
        <w:rPr>
          <w:szCs w:val="28"/>
        </w:rPr>
        <w:t>нным нормативам градостроительного проектирования Шпаковского муниципального округа норматив обеспеченности объектами газоснабжения (индивидуально-бытовые нужды населения) следует принимать не менее 120 кубических метров на 1 человека в год.</w:t>
      </w:r>
    </w:p>
    <w:p w:rsidR="00EE3D3A" w:rsidRPr="00BF3C60" w:rsidRDefault="00EE3D3A" w:rsidP="00EE3D3A">
      <w:pPr>
        <w:ind w:firstLine="567"/>
        <w:jc w:val="both"/>
        <w:rPr>
          <w:szCs w:val="28"/>
        </w:rPr>
      </w:pPr>
      <w:r w:rsidRPr="00BF3C60">
        <w:rPr>
          <w:szCs w:val="28"/>
        </w:rPr>
        <w:t xml:space="preserve">Проектирование и строительство новых, реконструкцию и развитие действующих газораспределительных систем следует осуществлять в соответствии с требованиями СП 62.13330.2011* </w:t>
      </w:r>
      <w:r w:rsidR="00CD5C88" w:rsidRPr="00BF3C60">
        <w:rPr>
          <w:szCs w:val="28"/>
        </w:rPr>
        <w:t>«</w:t>
      </w:r>
      <w:r w:rsidRPr="00BF3C60">
        <w:rPr>
          <w:szCs w:val="28"/>
        </w:rPr>
        <w:t>Газораспределительные системы</w:t>
      </w:r>
      <w:r w:rsidR="00CD5C88" w:rsidRPr="00BF3C60">
        <w:rPr>
          <w:szCs w:val="28"/>
        </w:rPr>
        <w:t>»</w:t>
      </w:r>
      <w:r w:rsidRPr="00BF3C60">
        <w:rPr>
          <w:szCs w:val="28"/>
        </w:rPr>
        <w:t>. Актуализированная редакция СНиП 42-01-2002.</w:t>
      </w:r>
    </w:p>
    <w:p w:rsidR="00EE3D3A" w:rsidRPr="00BF3C60" w:rsidRDefault="00EE3D3A" w:rsidP="00EE3D3A">
      <w:pPr>
        <w:ind w:firstLine="567"/>
        <w:jc w:val="both"/>
        <w:rPr>
          <w:szCs w:val="28"/>
        </w:rPr>
      </w:pPr>
      <w:r w:rsidRPr="00BF3C60">
        <w:rPr>
          <w:szCs w:val="28"/>
        </w:rPr>
        <w:t>Прогноз газопотребления жилищно-коммунальной сферой Шпаковского муниципального округа на расчетный срок представлен в таблице 7.7.5.1.</w:t>
      </w:r>
    </w:p>
    <w:p w:rsidR="00EE3D3A" w:rsidRPr="00BF3C60" w:rsidRDefault="00EE3D3A" w:rsidP="00EE3D3A">
      <w:pPr>
        <w:ind w:firstLine="567"/>
        <w:jc w:val="both"/>
        <w:rPr>
          <w:szCs w:val="28"/>
        </w:rPr>
      </w:pPr>
    </w:p>
    <w:p w:rsidR="00EE3D3A" w:rsidRPr="00BF3C60" w:rsidRDefault="00EE3D3A" w:rsidP="00EE3D3A">
      <w:pPr>
        <w:jc w:val="right"/>
        <w:rPr>
          <w:szCs w:val="28"/>
        </w:rPr>
      </w:pPr>
      <w:r w:rsidRPr="00BF3C60">
        <w:rPr>
          <w:szCs w:val="28"/>
        </w:rPr>
        <w:t>Таблица 7.7.5.1</w:t>
      </w:r>
    </w:p>
    <w:p w:rsidR="00EE3D3A" w:rsidRPr="00BF3C60" w:rsidRDefault="005A2E96" w:rsidP="00EE3D3A">
      <w:pPr>
        <w:jc w:val="center"/>
        <w:rPr>
          <w:szCs w:val="28"/>
        </w:rPr>
      </w:pPr>
      <w:r w:rsidRPr="00BF3C60">
        <w:rPr>
          <w:szCs w:val="28"/>
        </w:rPr>
        <w:t>Прогноз газопотребления жилищно-коммунальной сферой Шпаковского муниципального округа</w:t>
      </w:r>
    </w:p>
    <w:p w:rsidR="00FA67FB" w:rsidRPr="00BF3C60" w:rsidRDefault="00FA67FB" w:rsidP="00EE3D3A">
      <w:pPr>
        <w:jc w:val="center"/>
        <w:rPr>
          <w:szCs w:val="28"/>
        </w:rPr>
      </w:pPr>
    </w:p>
    <w:tbl>
      <w:tblPr>
        <w:tblW w:w="507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3"/>
        <w:gridCol w:w="1751"/>
        <w:gridCol w:w="1223"/>
        <w:gridCol w:w="1751"/>
        <w:gridCol w:w="1223"/>
      </w:tblGrid>
      <w:tr w:rsidR="00EE3D3A" w:rsidRPr="00AE418D" w:rsidTr="00AE418D">
        <w:trPr>
          <w:trHeight w:val="20"/>
          <w:tblHeader/>
        </w:trPr>
        <w:tc>
          <w:tcPr>
            <w:tcW w:w="1917" w:type="pct"/>
            <w:vMerge w:val="restart"/>
            <w:tcBorders>
              <w:top w:val="single" w:sz="4" w:space="0" w:color="auto"/>
              <w:left w:val="single" w:sz="4" w:space="0" w:color="auto"/>
              <w:right w:val="single" w:sz="4" w:space="0" w:color="auto"/>
            </w:tcBorders>
            <w:vAlign w:val="center"/>
          </w:tcPr>
          <w:p w:rsidR="00EE3D3A" w:rsidRPr="00AE418D" w:rsidRDefault="00EE3D3A" w:rsidP="00EE3D3A">
            <w:pPr>
              <w:jc w:val="center"/>
              <w:rPr>
                <w:szCs w:val="28"/>
              </w:rPr>
            </w:pPr>
            <w:r w:rsidRPr="00AE418D">
              <w:rPr>
                <w:szCs w:val="28"/>
              </w:rPr>
              <w:t>Наименование потребителей</w:t>
            </w:r>
          </w:p>
        </w:tc>
        <w:tc>
          <w:tcPr>
            <w:tcW w:w="1541" w:type="pct"/>
            <w:gridSpan w:val="2"/>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2026 г.</w:t>
            </w:r>
          </w:p>
        </w:tc>
        <w:tc>
          <w:tcPr>
            <w:tcW w:w="1541" w:type="pct"/>
            <w:gridSpan w:val="2"/>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2041 г.</w:t>
            </w:r>
          </w:p>
        </w:tc>
      </w:tr>
      <w:tr w:rsidR="00EE3D3A" w:rsidRPr="00AE418D" w:rsidTr="00AE418D">
        <w:trPr>
          <w:trHeight w:val="20"/>
          <w:tblHeader/>
        </w:trPr>
        <w:tc>
          <w:tcPr>
            <w:tcW w:w="1917" w:type="pct"/>
            <w:vMerge/>
            <w:tcBorders>
              <w:left w:val="single" w:sz="4" w:space="0" w:color="auto"/>
              <w:bottom w:val="single" w:sz="4" w:space="0" w:color="auto"/>
              <w:right w:val="single" w:sz="4" w:space="0" w:color="auto"/>
            </w:tcBorders>
            <w:vAlign w:val="center"/>
            <w:hideMark/>
          </w:tcPr>
          <w:p w:rsidR="00EE3D3A" w:rsidRPr="00AE418D" w:rsidRDefault="00EE3D3A" w:rsidP="00EE3D3A">
            <w:pPr>
              <w:jc w:val="center"/>
              <w:rPr>
                <w:szCs w:val="28"/>
              </w:rPr>
            </w:pPr>
          </w:p>
        </w:tc>
        <w:tc>
          <w:tcPr>
            <w:tcW w:w="907"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Численность населения</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Годовой расход газа тыс. м</w:t>
            </w:r>
            <w:r w:rsidRPr="00AE418D">
              <w:rPr>
                <w:szCs w:val="28"/>
                <w:vertAlign w:val="superscript"/>
              </w:rPr>
              <w:t>3</w:t>
            </w:r>
            <w:r w:rsidRPr="00AE418D">
              <w:rPr>
                <w:szCs w:val="28"/>
              </w:rPr>
              <w:t>/год</w:t>
            </w:r>
          </w:p>
        </w:tc>
        <w:tc>
          <w:tcPr>
            <w:tcW w:w="907"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Численность населения</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Годовой расход газа тыс. м</w:t>
            </w:r>
            <w:r w:rsidRPr="00AE418D">
              <w:rPr>
                <w:szCs w:val="28"/>
                <w:vertAlign w:val="superscript"/>
              </w:rPr>
              <w:t>3</w:t>
            </w:r>
            <w:r w:rsidRPr="00AE418D">
              <w:rPr>
                <w:szCs w:val="28"/>
              </w:rPr>
              <w:t>/год</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EE3D3A">
            <w:pPr>
              <w:jc w:val="both"/>
              <w:rPr>
                <w:szCs w:val="28"/>
              </w:rPr>
            </w:pPr>
            <w:r w:rsidRPr="00AE418D">
              <w:rPr>
                <w:szCs w:val="28"/>
              </w:rPr>
              <w:t>Шпаковский МО</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182337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173,2</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221179</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376,0</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Михайловский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125796</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119,5</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159224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270,7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г. Михайловск</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125249</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119,0</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158596</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150,7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Верхнерусский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7214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6,9</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8590</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8,2</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Верхнерусское</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6098</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5,8</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7344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7,0</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Деминский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4052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3,8</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4774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4,5</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 xml:space="preserve">х. Демино </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3883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3,7</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4797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4,6</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Дубовский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2284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2,2</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2402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2,3</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Дубовка</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1641</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1763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Казинский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2437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2,3</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3011</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2,9</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Казинка</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2403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2,3</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2452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2,3</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Надеждинский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12884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12,2</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15519</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14,7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Надежда</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12577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11,9</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14907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14,2</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Новомарьевский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2712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2872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ст. Новомарьевская</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2712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2872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Пелагиадский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7258</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6,9</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7811</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7,4</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Пелагиада</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6998</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6,6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7405</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7,0</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Сенгилеевский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3042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2,9</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3004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2,9</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lastRenderedPageBreak/>
              <w:t>с. Сенгилеевское</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2693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2673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2,5</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Татарский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8582</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8,2</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9044</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8,6</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 Татарка</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6653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6,3</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7068</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6,7</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Темнолесский ТО,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2718</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2699</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r>
      <w:tr w:rsidR="00EE3D3A" w:rsidRPr="00AE418D" w:rsidTr="00AE418D">
        <w:trPr>
          <w:trHeight w:val="20"/>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ст. Темнолесская</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2625</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2,5</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2693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2,6</w:t>
            </w:r>
          </w:p>
        </w:tc>
      </w:tr>
      <w:tr w:rsidR="00EE3D3A" w:rsidRPr="00AE418D" w:rsidTr="00AE418D">
        <w:trPr>
          <w:trHeight w:val="54"/>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Цимлянский ТО</w:t>
            </w:r>
            <w:r w:rsidR="00AE418D" w:rsidRPr="00AE418D">
              <w:rPr>
                <w:szCs w:val="28"/>
              </w:rPr>
              <w:t>, в т. ч.:</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1897</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1,8</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1683</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1,6</w:t>
            </w:r>
          </w:p>
        </w:tc>
      </w:tr>
      <w:tr w:rsidR="00EE3D3A" w:rsidRPr="00AE418D" w:rsidTr="00AE418D">
        <w:trPr>
          <w:trHeight w:val="54"/>
        </w:trPr>
        <w:tc>
          <w:tcPr>
            <w:tcW w:w="1917" w:type="pct"/>
            <w:tcBorders>
              <w:top w:val="single" w:sz="4" w:space="0" w:color="auto"/>
              <w:left w:val="single" w:sz="4" w:space="0" w:color="auto"/>
              <w:bottom w:val="single" w:sz="4" w:space="0" w:color="auto"/>
              <w:right w:val="single" w:sz="4" w:space="0" w:color="auto"/>
            </w:tcBorders>
            <w:noWrap/>
            <w:vAlign w:val="bottom"/>
          </w:tcPr>
          <w:p w:rsidR="00EE3D3A" w:rsidRPr="00AE418D" w:rsidRDefault="00EE3D3A" w:rsidP="00FA67FB">
            <w:pPr>
              <w:rPr>
                <w:szCs w:val="28"/>
              </w:rPr>
            </w:pPr>
            <w:r w:rsidRPr="00AE418D">
              <w:rPr>
                <w:szCs w:val="28"/>
              </w:rPr>
              <w:t>п. Цимлянский</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1379</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1,3</w:t>
            </w:r>
          </w:p>
        </w:tc>
        <w:tc>
          <w:tcPr>
            <w:tcW w:w="907" w:type="pct"/>
            <w:tcBorders>
              <w:top w:val="single" w:sz="4" w:space="0" w:color="auto"/>
              <w:left w:val="single" w:sz="4" w:space="0" w:color="auto"/>
              <w:bottom w:val="single" w:sz="4" w:space="0" w:color="auto"/>
              <w:right w:val="single" w:sz="4" w:space="0" w:color="auto"/>
            </w:tcBorders>
            <w:noWrap/>
            <w:vAlign w:val="center"/>
          </w:tcPr>
          <w:p w:rsidR="00EE3D3A" w:rsidRPr="00AE418D" w:rsidRDefault="00EE3D3A" w:rsidP="00EE3D3A">
            <w:pPr>
              <w:jc w:val="center"/>
              <w:rPr>
                <w:szCs w:val="28"/>
              </w:rPr>
            </w:pPr>
            <w:r w:rsidRPr="00AE418D">
              <w:rPr>
                <w:szCs w:val="28"/>
              </w:rPr>
              <w:t>1315</w:t>
            </w:r>
          </w:p>
        </w:tc>
        <w:tc>
          <w:tcPr>
            <w:tcW w:w="634" w:type="pct"/>
            <w:tcBorders>
              <w:top w:val="single" w:sz="4" w:space="0" w:color="auto"/>
              <w:left w:val="single" w:sz="4" w:space="0" w:color="auto"/>
              <w:bottom w:val="single" w:sz="4" w:space="0" w:color="auto"/>
              <w:right w:val="single" w:sz="4" w:space="0" w:color="auto"/>
            </w:tcBorders>
            <w:vAlign w:val="center"/>
          </w:tcPr>
          <w:p w:rsidR="00EE3D3A" w:rsidRPr="00AE418D" w:rsidRDefault="00EE3D3A" w:rsidP="00EE3D3A">
            <w:pPr>
              <w:jc w:val="center"/>
              <w:rPr>
                <w:szCs w:val="28"/>
              </w:rPr>
            </w:pPr>
            <w:r w:rsidRPr="00AE418D">
              <w:rPr>
                <w:szCs w:val="28"/>
              </w:rPr>
              <w:t>1,2</w:t>
            </w:r>
          </w:p>
        </w:tc>
      </w:tr>
    </w:tbl>
    <w:p w:rsidR="00EE3D3A" w:rsidRPr="00BF3C60" w:rsidRDefault="00EE3D3A" w:rsidP="00EE3D3A">
      <w:pPr>
        <w:jc w:val="center"/>
        <w:rPr>
          <w:szCs w:val="28"/>
        </w:rPr>
      </w:pPr>
    </w:p>
    <w:p w:rsidR="00EE3D3A" w:rsidRPr="00BF3C60" w:rsidRDefault="00EE3D3A" w:rsidP="00EE3D3A">
      <w:pPr>
        <w:ind w:firstLine="567"/>
        <w:jc w:val="both"/>
        <w:rPr>
          <w:szCs w:val="28"/>
        </w:rPr>
      </w:pPr>
      <w:r w:rsidRPr="00BF3C60">
        <w:rPr>
          <w:szCs w:val="28"/>
        </w:rPr>
        <w:t>Применение газа в котельных и жилой застройке в качестве топлива коренным образом меняет в лучшую сторону перспективу социально-экономического развития населенных пунктов муниципального округа, а также бытовые условия жизни населения.</w:t>
      </w:r>
    </w:p>
    <w:p w:rsidR="00EE3D3A" w:rsidRPr="00BF3C60" w:rsidRDefault="00EE3D3A" w:rsidP="00EE3D3A">
      <w:pPr>
        <w:rPr>
          <w:b/>
          <w:szCs w:val="28"/>
        </w:rPr>
      </w:pPr>
    </w:p>
    <w:p w:rsidR="00EE3D3A" w:rsidRPr="00AE418D" w:rsidRDefault="00EE3D3A" w:rsidP="00EE3D3A">
      <w:pPr>
        <w:jc w:val="center"/>
        <w:rPr>
          <w:szCs w:val="28"/>
        </w:rPr>
      </w:pPr>
      <w:r w:rsidRPr="00AE418D">
        <w:rPr>
          <w:szCs w:val="28"/>
        </w:rPr>
        <w:t>7.8 Мероприятия по охране окружающей среды</w:t>
      </w:r>
    </w:p>
    <w:p w:rsidR="00EE3D3A" w:rsidRPr="00AE418D" w:rsidRDefault="00EE3D3A" w:rsidP="00EE3D3A">
      <w:pPr>
        <w:jc w:val="center"/>
        <w:rPr>
          <w:szCs w:val="28"/>
        </w:rPr>
      </w:pPr>
    </w:p>
    <w:p w:rsidR="00EE3D3A" w:rsidRPr="00AE418D" w:rsidRDefault="00EE3D3A" w:rsidP="00EE3D3A">
      <w:pPr>
        <w:jc w:val="center"/>
        <w:rPr>
          <w:szCs w:val="28"/>
        </w:rPr>
      </w:pPr>
      <w:r w:rsidRPr="00AE418D">
        <w:rPr>
          <w:szCs w:val="28"/>
        </w:rPr>
        <w:t>7.8.1 Мероприятия по охране атмосферного воздуха</w:t>
      </w:r>
    </w:p>
    <w:p w:rsidR="00EE3D3A" w:rsidRPr="00BF3C60" w:rsidRDefault="00EE3D3A" w:rsidP="00EE3D3A">
      <w:pPr>
        <w:ind w:firstLine="567"/>
        <w:jc w:val="both"/>
        <w:rPr>
          <w:szCs w:val="28"/>
        </w:rPr>
      </w:pPr>
      <w:r w:rsidRPr="00BF3C60">
        <w:rPr>
          <w:szCs w:val="28"/>
        </w:rPr>
        <w:t>Генеральным планом предусматривается комплекс мер планировочного характера, направленных на санитарную охрану и оздоровление воздушного бассейна муниципального округа:</w:t>
      </w:r>
    </w:p>
    <w:p w:rsidR="00EE3D3A" w:rsidRPr="00BF3C60" w:rsidRDefault="00EE3D3A" w:rsidP="00EE3D3A">
      <w:pPr>
        <w:ind w:firstLine="567"/>
        <w:jc w:val="both"/>
        <w:rPr>
          <w:szCs w:val="28"/>
        </w:rPr>
      </w:pPr>
      <w:r w:rsidRPr="00BF3C60">
        <w:rPr>
          <w:szCs w:val="28"/>
        </w:rPr>
        <w:t>развитие системы зеленых насаждений, увеличение озелененных территорий в населенных пунктах муниципального округа;</w:t>
      </w:r>
    </w:p>
    <w:p w:rsidR="00EE3D3A" w:rsidRPr="00BF3C60" w:rsidRDefault="00FA67FB" w:rsidP="00EE3D3A">
      <w:pPr>
        <w:ind w:firstLine="567"/>
        <w:jc w:val="both"/>
        <w:rPr>
          <w:szCs w:val="28"/>
        </w:rPr>
      </w:pPr>
      <w:r w:rsidRPr="00BF3C60">
        <w:rPr>
          <w:szCs w:val="28"/>
        </w:rPr>
        <w:t>структуризация жилой застройки/</w:t>
      </w:r>
      <w:r w:rsidR="00EE3D3A" w:rsidRPr="00BF3C60">
        <w:rPr>
          <w:szCs w:val="28"/>
        </w:rPr>
        <w:t>промышленных предприятий и коммунальных объектов – источников загрязнения атмосферного воздуха на расстояние, обеспечивающее санитарные нормы.</w:t>
      </w:r>
    </w:p>
    <w:p w:rsidR="00EE3D3A" w:rsidRPr="00BF3C60" w:rsidRDefault="00EE3D3A" w:rsidP="00EE3D3A">
      <w:pPr>
        <w:ind w:firstLine="567"/>
        <w:jc w:val="both"/>
        <w:rPr>
          <w:szCs w:val="28"/>
        </w:rPr>
      </w:pPr>
      <w:r w:rsidRPr="00BF3C60">
        <w:rPr>
          <w:szCs w:val="28"/>
        </w:rPr>
        <w:t>Для обеспечения функций санитарно-защитных зон по уменьшению вредного воздействия выбросов предприятий на атмосферный воздух необходимо благоустройство и озеленение санитарно-защитных зон промышленных предприятий, предусмотренное санитарными нормами.</w:t>
      </w:r>
    </w:p>
    <w:p w:rsidR="00EE3D3A" w:rsidRPr="00BF3C60" w:rsidRDefault="00EE3D3A" w:rsidP="00EE3D3A">
      <w:pPr>
        <w:ind w:firstLine="567"/>
        <w:jc w:val="both"/>
        <w:rPr>
          <w:szCs w:val="28"/>
        </w:rPr>
      </w:pPr>
      <w:r w:rsidRPr="00BF3C60">
        <w:rPr>
          <w:szCs w:val="28"/>
        </w:rPr>
        <w:t xml:space="preserve">В </w:t>
      </w:r>
      <w:r w:rsidR="00773E38" w:rsidRPr="00BF3C60">
        <w:rPr>
          <w:szCs w:val="28"/>
        </w:rPr>
        <w:t>Г</w:t>
      </w:r>
      <w:r w:rsidRPr="00BF3C60">
        <w:rPr>
          <w:szCs w:val="28"/>
        </w:rPr>
        <w:t>енеральном плане также предусматривается ряд мероприятий, связанных с улично-дорожной сетью города, направленных на улучшение состояния атмосферного воздуха:</w:t>
      </w:r>
    </w:p>
    <w:p w:rsidR="00EE3D3A" w:rsidRPr="00BF3C60" w:rsidRDefault="00EE3D3A" w:rsidP="00EE3D3A">
      <w:pPr>
        <w:ind w:firstLine="567"/>
        <w:jc w:val="both"/>
        <w:rPr>
          <w:szCs w:val="28"/>
        </w:rPr>
      </w:pPr>
      <w:r w:rsidRPr="00BF3C60">
        <w:rPr>
          <w:szCs w:val="28"/>
        </w:rPr>
        <w:t>благоустройство, озеленение улиц и проектируемой территории в целом, в целях защиты застройки от неблагоприятных ветров, борьбы с шумом, повышения влажности воздуха, обогащения воздуха кислородом и поглощения из воздуха углекислого газа.</w:t>
      </w:r>
    </w:p>
    <w:p w:rsidR="00EE3D3A" w:rsidRPr="00BF3C60" w:rsidRDefault="00EE3D3A" w:rsidP="00EE3D3A">
      <w:pPr>
        <w:ind w:firstLine="567"/>
        <w:jc w:val="both"/>
        <w:rPr>
          <w:szCs w:val="28"/>
        </w:rPr>
      </w:pPr>
      <w:r w:rsidRPr="00BF3C60">
        <w:rPr>
          <w:szCs w:val="28"/>
        </w:rPr>
        <w:t>упорядочение улично-дорожной сети, сооружение транспортных развязок, магистралей-дублеров, грузовых и обходных дорог;</w:t>
      </w:r>
    </w:p>
    <w:p w:rsidR="00EE3D3A" w:rsidRPr="00BF3C60" w:rsidRDefault="00EE3D3A" w:rsidP="00EE3D3A">
      <w:pPr>
        <w:ind w:firstLine="567"/>
        <w:jc w:val="both"/>
        <w:rPr>
          <w:szCs w:val="28"/>
        </w:rPr>
      </w:pPr>
      <w:r w:rsidRPr="00BF3C60">
        <w:rPr>
          <w:szCs w:val="28"/>
        </w:rPr>
        <w:lastRenderedPageBreak/>
        <w:t>вывод большегрузного транспорта за пределы муниципального округа на объездные магистрали;</w:t>
      </w:r>
    </w:p>
    <w:p w:rsidR="00EE3D3A" w:rsidRPr="00BF3C60" w:rsidRDefault="00EE3D3A" w:rsidP="00EE3D3A">
      <w:pPr>
        <w:ind w:firstLine="567"/>
        <w:jc w:val="both"/>
        <w:rPr>
          <w:szCs w:val="28"/>
        </w:rPr>
      </w:pPr>
      <w:r w:rsidRPr="00BF3C60">
        <w:rPr>
          <w:szCs w:val="28"/>
        </w:rPr>
        <w:t>обеспечение требуемых разрывов с соответствующим озеленением между транспортными магистралями и застройкой;</w:t>
      </w:r>
    </w:p>
    <w:p w:rsidR="00EE3D3A" w:rsidRPr="00BF3C60" w:rsidRDefault="00EE3D3A" w:rsidP="00EE3D3A">
      <w:pPr>
        <w:ind w:firstLine="567"/>
        <w:jc w:val="both"/>
        <w:rPr>
          <w:szCs w:val="28"/>
        </w:rPr>
      </w:pPr>
      <w:r w:rsidRPr="00BF3C60">
        <w:rPr>
          <w:szCs w:val="28"/>
        </w:rPr>
        <w:t>размещение объектов коммунально-бытового назначения, связанных со значительными грузовыми перевозками, в непосредственной близости от магистральных улиц для сокращения протяженности проездов по территории жилой застройки;</w:t>
      </w:r>
    </w:p>
    <w:p w:rsidR="00EE3D3A" w:rsidRPr="00BF3C60" w:rsidRDefault="00EE3D3A" w:rsidP="00EE3D3A">
      <w:pPr>
        <w:ind w:firstLine="567"/>
        <w:jc w:val="both"/>
        <w:rPr>
          <w:szCs w:val="28"/>
        </w:rPr>
      </w:pPr>
      <w:r w:rsidRPr="00BF3C60">
        <w:rPr>
          <w:szCs w:val="28"/>
        </w:rPr>
        <w:t>организация зеленых полос вдоль городских магистралей и озеленение внутримикрорайонных пространств.</w:t>
      </w:r>
    </w:p>
    <w:p w:rsidR="00EE3D3A" w:rsidRPr="00BF3C60" w:rsidRDefault="00EE3D3A" w:rsidP="00EE3D3A">
      <w:pPr>
        <w:ind w:firstLine="567"/>
        <w:rPr>
          <w:szCs w:val="28"/>
        </w:rPr>
      </w:pPr>
    </w:p>
    <w:p w:rsidR="00EE3D3A" w:rsidRPr="00AE418D" w:rsidRDefault="00EE3D3A" w:rsidP="00EE3D3A">
      <w:pPr>
        <w:jc w:val="center"/>
        <w:rPr>
          <w:szCs w:val="28"/>
        </w:rPr>
      </w:pPr>
      <w:bookmarkStart w:id="25" w:name="_Toc426732989"/>
      <w:bookmarkStart w:id="26" w:name="_Toc449446997"/>
      <w:bookmarkStart w:id="27" w:name="_Toc449517861"/>
      <w:bookmarkStart w:id="28" w:name="_Toc449622227"/>
      <w:bookmarkStart w:id="29" w:name="_Toc449708192"/>
      <w:bookmarkStart w:id="30" w:name="_Toc449708446"/>
      <w:bookmarkStart w:id="31" w:name="_Toc449716074"/>
      <w:bookmarkStart w:id="32" w:name="_Toc468459471"/>
      <w:bookmarkStart w:id="33" w:name="_Toc468459946"/>
      <w:bookmarkStart w:id="34" w:name="_Toc468460824"/>
      <w:bookmarkStart w:id="35" w:name="_Toc468464700"/>
      <w:bookmarkStart w:id="36" w:name="_Toc468466546"/>
      <w:bookmarkStart w:id="37" w:name="_Toc468466948"/>
      <w:bookmarkStart w:id="38" w:name="_Toc468469968"/>
      <w:bookmarkStart w:id="39" w:name="_Toc468471236"/>
      <w:bookmarkStart w:id="40" w:name="_Toc468471342"/>
      <w:bookmarkStart w:id="41" w:name="_Toc468475123"/>
      <w:bookmarkStart w:id="42" w:name="_Toc468549938"/>
      <w:bookmarkStart w:id="43" w:name="_Toc468551332"/>
      <w:bookmarkStart w:id="44" w:name="_Toc468555138"/>
      <w:bookmarkStart w:id="45" w:name="_Toc468556726"/>
      <w:bookmarkStart w:id="46" w:name="_Toc468561357"/>
      <w:bookmarkStart w:id="47" w:name="_Toc468696716"/>
      <w:bookmarkStart w:id="48" w:name="_Toc468698630"/>
      <w:bookmarkStart w:id="49" w:name="_Toc468704440"/>
      <w:bookmarkStart w:id="50" w:name="_Toc468704524"/>
      <w:bookmarkStart w:id="51" w:name="_Toc468708127"/>
      <w:bookmarkStart w:id="52" w:name="_Toc468711121"/>
      <w:bookmarkStart w:id="53" w:name="_Toc468712371"/>
      <w:bookmarkStart w:id="54" w:name="_Toc468712488"/>
      <w:bookmarkStart w:id="55" w:name="_Toc468712685"/>
      <w:bookmarkStart w:id="56" w:name="_Toc468720122"/>
      <w:bookmarkStart w:id="57" w:name="_Toc468720385"/>
      <w:bookmarkStart w:id="58" w:name="_Toc468721126"/>
      <w:bookmarkStart w:id="59" w:name="_Toc468723511"/>
      <w:bookmarkStart w:id="60" w:name="_Toc468726243"/>
      <w:bookmarkStart w:id="61" w:name="_Toc468727890"/>
      <w:bookmarkStart w:id="62" w:name="_Toc468732912"/>
      <w:bookmarkStart w:id="63" w:name="_Toc468736188"/>
      <w:bookmarkStart w:id="64" w:name="_Toc468739028"/>
      <w:bookmarkStart w:id="65" w:name="_Toc468789895"/>
      <w:bookmarkStart w:id="66" w:name="_Toc468796748"/>
      <w:bookmarkStart w:id="67" w:name="_Toc468797972"/>
      <w:bookmarkStart w:id="68" w:name="_Toc468803287"/>
      <w:bookmarkStart w:id="69" w:name="_Toc468807493"/>
      <w:bookmarkStart w:id="70" w:name="_Toc468812077"/>
      <w:bookmarkStart w:id="71" w:name="_Toc468812735"/>
      <w:bookmarkStart w:id="72" w:name="_Toc468826068"/>
      <w:bookmarkStart w:id="73" w:name="_Toc468880884"/>
      <w:bookmarkStart w:id="74" w:name="_Toc473884836"/>
      <w:bookmarkStart w:id="75" w:name="_Toc25343948"/>
      <w:r w:rsidRPr="00AE418D">
        <w:rPr>
          <w:szCs w:val="28"/>
        </w:rPr>
        <w:t>7.8.2 Мероприятия по охране водной среды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EE3D3A" w:rsidRPr="00BF3C60" w:rsidRDefault="00EE3D3A" w:rsidP="00EE3D3A">
      <w:pPr>
        <w:ind w:firstLine="567"/>
        <w:jc w:val="both"/>
        <w:rPr>
          <w:szCs w:val="28"/>
        </w:rPr>
      </w:pPr>
      <w:r w:rsidRPr="00BF3C60">
        <w:rPr>
          <w:szCs w:val="28"/>
        </w:rPr>
        <w:t>С целью улучшения качества вод, восстановления и предотвращен</w:t>
      </w:r>
      <w:r w:rsidR="00773E38" w:rsidRPr="00BF3C60">
        <w:rPr>
          <w:szCs w:val="28"/>
        </w:rPr>
        <w:t>ия загрязнения водных объектов Г</w:t>
      </w:r>
      <w:r w:rsidRPr="00BF3C60">
        <w:rPr>
          <w:szCs w:val="28"/>
        </w:rPr>
        <w:t>енеральным планом преду</w:t>
      </w:r>
      <w:r w:rsidR="00DB23F0" w:rsidRPr="00BF3C60">
        <w:rPr>
          <w:szCs w:val="28"/>
        </w:rPr>
        <w:t>смотрены следующие мероприятия:</w:t>
      </w:r>
    </w:p>
    <w:p w:rsidR="00EE3D3A" w:rsidRPr="00BF3C60" w:rsidRDefault="00EE3D3A" w:rsidP="00EE3D3A">
      <w:pPr>
        <w:ind w:firstLine="567"/>
        <w:jc w:val="both"/>
        <w:rPr>
          <w:szCs w:val="28"/>
        </w:rPr>
      </w:pPr>
      <w:r w:rsidRPr="00BF3C60">
        <w:rPr>
          <w:szCs w:val="28"/>
        </w:rPr>
        <w:t>установка выгребов полной заводской готовности на территориях, не охваченных централизованной системой водоотведения, с последующим вывозом стоков на КОС;</w:t>
      </w:r>
    </w:p>
    <w:p w:rsidR="00EE3D3A" w:rsidRPr="00BF3C60" w:rsidRDefault="00EE3D3A" w:rsidP="00EE3D3A">
      <w:pPr>
        <w:ind w:firstLine="567"/>
        <w:jc w:val="both"/>
        <w:rPr>
          <w:szCs w:val="28"/>
        </w:rPr>
      </w:pPr>
      <w:r w:rsidRPr="00BF3C60">
        <w:rPr>
          <w:szCs w:val="28"/>
        </w:rPr>
        <w:t xml:space="preserve">инженерная подготовка территории, планируемой к застройке; </w:t>
      </w:r>
    </w:p>
    <w:p w:rsidR="00EE3D3A" w:rsidRPr="00BF3C60" w:rsidRDefault="00EE3D3A" w:rsidP="00EE3D3A">
      <w:pPr>
        <w:ind w:firstLine="567"/>
        <w:jc w:val="both"/>
        <w:rPr>
          <w:szCs w:val="28"/>
        </w:rPr>
      </w:pPr>
      <w:r w:rsidRPr="00BF3C60">
        <w:rPr>
          <w:szCs w:val="28"/>
        </w:rPr>
        <w:t>строительство блочно-модульных комплексов по очистке поверхностного стока закрытого типа перед сбросом стоков в открытые водоемы;</w:t>
      </w:r>
    </w:p>
    <w:p w:rsidR="00EE3D3A" w:rsidRPr="00BF3C60" w:rsidRDefault="00EE3D3A" w:rsidP="00EE3D3A">
      <w:pPr>
        <w:ind w:firstLine="567"/>
        <w:jc w:val="both"/>
        <w:rPr>
          <w:szCs w:val="28"/>
        </w:rPr>
      </w:pPr>
      <w:r w:rsidRPr="00BF3C60">
        <w:rPr>
          <w:szCs w:val="28"/>
        </w:rPr>
        <w:t>модернизация системы водоотведения в населенных пунктах муниципального округа, строительство и реконструкция канализационных коллекторов, строительство, модернизация и реконструкция канализационных насосных станций;</w:t>
      </w:r>
    </w:p>
    <w:p w:rsidR="00EE3D3A" w:rsidRPr="00BF3C60" w:rsidRDefault="00EE3D3A" w:rsidP="00EE3D3A">
      <w:pPr>
        <w:ind w:firstLine="567"/>
        <w:jc w:val="both"/>
        <w:rPr>
          <w:szCs w:val="28"/>
        </w:rPr>
      </w:pPr>
      <w:r w:rsidRPr="00BF3C60">
        <w:rPr>
          <w:szCs w:val="28"/>
        </w:rPr>
        <w:t>расчистка русел рек и водоемов, проведение берегоукрепительных работ.</w:t>
      </w:r>
    </w:p>
    <w:p w:rsidR="00EE3D3A" w:rsidRPr="00BF3C60" w:rsidRDefault="00EE3D3A" w:rsidP="00EE3D3A">
      <w:pPr>
        <w:ind w:firstLine="567"/>
        <w:jc w:val="both"/>
        <w:rPr>
          <w:szCs w:val="28"/>
        </w:rPr>
      </w:pPr>
      <w:r w:rsidRPr="00BF3C60">
        <w:rPr>
          <w:szCs w:val="28"/>
        </w:rPr>
        <w:t xml:space="preserve">Для промышленных предприятий, сбрасывающих очищенные сточные воды несоответствующего качества по какому-либо виду загрязнений, необходимо организовать 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rsidR="00EE3D3A" w:rsidRPr="00BF3C60" w:rsidRDefault="00EE3D3A" w:rsidP="00EE3D3A">
      <w:pPr>
        <w:ind w:firstLine="567"/>
        <w:jc w:val="both"/>
        <w:rPr>
          <w:szCs w:val="28"/>
        </w:rPr>
      </w:pPr>
      <w:r w:rsidRPr="00BF3C60">
        <w:rPr>
          <w:szCs w:val="28"/>
        </w:rPr>
        <w:t>Для предотвращения загрязнения водных объектов стоками с производственных и коммунально-складских территорий необходимо проведение следующих мероприятий:</w:t>
      </w:r>
    </w:p>
    <w:p w:rsidR="00EE3D3A" w:rsidRPr="00BF3C60" w:rsidRDefault="00EE3D3A" w:rsidP="00EE3D3A">
      <w:pPr>
        <w:ind w:firstLine="567"/>
        <w:jc w:val="both"/>
        <w:rPr>
          <w:szCs w:val="28"/>
        </w:rPr>
      </w:pPr>
      <w:r w:rsidRPr="00BF3C60">
        <w:rPr>
          <w:szCs w:val="28"/>
        </w:rPr>
        <w:t>строительство ливневой канализации на территории промышленных и коммунально-складских зон;</w:t>
      </w:r>
    </w:p>
    <w:p w:rsidR="00EE3D3A" w:rsidRPr="00BF3C60" w:rsidRDefault="00EE3D3A" w:rsidP="00EE3D3A">
      <w:pPr>
        <w:ind w:firstLine="567"/>
        <w:jc w:val="both"/>
        <w:rPr>
          <w:szCs w:val="28"/>
        </w:rPr>
      </w:pPr>
      <w:r w:rsidRPr="00BF3C60">
        <w:rPr>
          <w:szCs w:val="28"/>
        </w:rPr>
        <w:t>строительство новых и реконструкция локальных очистных сооружений на предприятиях;</w:t>
      </w:r>
    </w:p>
    <w:p w:rsidR="00EE3D3A" w:rsidRPr="00BF3C60" w:rsidRDefault="00EE3D3A" w:rsidP="00EE3D3A">
      <w:pPr>
        <w:ind w:firstLine="567"/>
        <w:jc w:val="both"/>
        <w:rPr>
          <w:szCs w:val="28"/>
        </w:rPr>
      </w:pPr>
      <w:r w:rsidRPr="00BF3C60">
        <w:rPr>
          <w:szCs w:val="28"/>
        </w:rPr>
        <w:t>применение системы оборотного и повторно-последовательного водоснабжения на существующих и вновь организуемых предприятиях с водоемкими технологическими процессами.</w:t>
      </w:r>
    </w:p>
    <w:p w:rsidR="00EE3D3A" w:rsidRPr="00BF3C60" w:rsidRDefault="00EE3D3A" w:rsidP="00EE3D3A">
      <w:pPr>
        <w:ind w:firstLine="567"/>
        <w:jc w:val="both"/>
        <w:rPr>
          <w:szCs w:val="28"/>
        </w:rPr>
      </w:pPr>
      <w:r w:rsidRPr="00BF3C60">
        <w:rPr>
          <w:szCs w:val="28"/>
        </w:rPr>
        <w:t>К основным организационным мероприятиям по охране поверхностных и подземных вод на территории муниципального округа относятся:</w:t>
      </w:r>
    </w:p>
    <w:p w:rsidR="00EE3D3A" w:rsidRPr="00BF3C60" w:rsidRDefault="00EE3D3A" w:rsidP="00EE3D3A">
      <w:pPr>
        <w:ind w:firstLine="567"/>
        <w:jc w:val="both"/>
        <w:rPr>
          <w:szCs w:val="28"/>
        </w:rPr>
      </w:pPr>
      <w:r w:rsidRPr="00BF3C60">
        <w:rPr>
          <w:szCs w:val="28"/>
        </w:rPr>
        <w:lastRenderedPageBreak/>
        <w:t>создание системы мониторинга водных объектов;</w:t>
      </w:r>
    </w:p>
    <w:p w:rsidR="00EE3D3A" w:rsidRPr="00BF3C60" w:rsidRDefault="00EE3D3A" w:rsidP="00EE3D3A">
      <w:pPr>
        <w:ind w:firstLine="567"/>
        <w:jc w:val="both"/>
        <w:rPr>
          <w:szCs w:val="28"/>
        </w:rPr>
      </w:pPr>
      <w:r w:rsidRPr="00BF3C60">
        <w:rPr>
          <w:szCs w:val="28"/>
        </w:rPr>
        <w:t>эколого-токсикологическое исследование состояния водных объектов;</w:t>
      </w:r>
    </w:p>
    <w:p w:rsidR="00EE3D3A" w:rsidRPr="00BF3C60" w:rsidRDefault="00EE3D3A" w:rsidP="00EE3D3A">
      <w:pPr>
        <w:ind w:firstLine="567"/>
        <w:jc w:val="both"/>
        <w:rPr>
          <w:szCs w:val="28"/>
        </w:rPr>
      </w:pPr>
      <w:r w:rsidRPr="00BF3C60">
        <w:rPr>
          <w:szCs w:val="28"/>
        </w:rPr>
        <w:t>организация мониторинга за состоянием водопроводящих сетей города и своевременное проведение мероприятий по предупреждению утечек из систем водопровода и канализации;</w:t>
      </w:r>
    </w:p>
    <w:p w:rsidR="00EE3D3A" w:rsidRPr="00BF3C60" w:rsidRDefault="00EE3D3A" w:rsidP="00EE3D3A">
      <w:pPr>
        <w:ind w:firstLine="567"/>
        <w:jc w:val="both"/>
        <w:rPr>
          <w:szCs w:val="28"/>
        </w:rPr>
      </w:pPr>
      <w:r w:rsidRPr="00BF3C60">
        <w:rPr>
          <w:szCs w:val="28"/>
        </w:rPr>
        <w:t>организация контроля уровня загрязнения поверхностных и грунтовых вод.</w:t>
      </w:r>
    </w:p>
    <w:p w:rsidR="00EE3D3A" w:rsidRPr="00BF3C60" w:rsidRDefault="00EE3D3A" w:rsidP="00EE3D3A">
      <w:pPr>
        <w:ind w:firstLine="567"/>
        <w:rPr>
          <w:szCs w:val="28"/>
        </w:rPr>
      </w:pPr>
      <w:bookmarkStart w:id="76" w:name="_Toc426732990"/>
      <w:bookmarkStart w:id="77" w:name="_Toc449446998"/>
      <w:bookmarkStart w:id="78" w:name="_Toc449517862"/>
      <w:bookmarkStart w:id="79" w:name="_Toc449622228"/>
      <w:bookmarkStart w:id="80" w:name="_Toc449708193"/>
      <w:bookmarkStart w:id="81" w:name="_Toc449708447"/>
      <w:bookmarkStart w:id="82" w:name="_Toc449716075"/>
      <w:bookmarkStart w:id="83" w:name="_Toc468459472"/>
      <w:bookmarkStart w:id="84" w:name="_Toc468459947"/>
      <w:bookmarkStart w:id="85" w:name="_Toc468460825"/>
      <w:bookmarkStart w:id="86" w:name="_Toc468464701"/>
      <w:bookmarkStart w:id="87" w:name="_Toc468466547"/>
      <w:bookmarkStart w:id="88" w:name="_Toc468466949"/>
      <w:bookmarkStart w:id="89" w:name="_Toc468469969"/>
      <w:bookmarkStart w:id="90" w:name="_Toc468471237"/>
      <w:bookmarkStart w:id="91" w:name="_Toc468471343"/>
      <w:bookmarkStart w:id="92" w:name="_Toc468475124"/>
      <w:bookmarkStart w:id="93" w:name="_Toc468549939"/>
      <w:bookmarkStart w:id="94" w:name="_Toc468551333"/>
      <w:bookmarkStart w:id="95" w:name="_Toc468555139"/>
      <w:bookmarkStart w:id="96" w:name="_Toc468556727"/>
      <w:bookmarkStart w:id="97" w:name="_Toc468561358"/>
      <w:bookmarkStart w:id="98" w:name="_Toc468696717"/>
      <w:bookmarkStart w:id="99" w:name="_Toc468698631"/>
      <w:bookmarkStart w:id="100" w:name="_Toc468704441"/>
      <w:bookmarkStart w:id="101" w:name="_Toc468704525"/>
      <w:bookmarkStart w:id="102" w:name="_Toc468708128"/>
      <w:bookmarkStart w:id="103" w:name="_Toc468711122"/>
      <w:bookmarkStart w:id="104" w:name="_Toc468712372"/>
      <w:bookmarkStart w:id="105" w:name="_Toc468712489"/>
      <w:bookmarkStart w:id="106" w:name="_Toc468712686"/>
      <w:bookmarkStart w:id="107" w:name="_Toc468720123"/>
      <w:bookmarkStart w:id="108" w:name="_Toc468720386"/>
      <w:bookmarkStart w:id="109" w:name="_Toc468721127"/>
      <w:bookmarkStart w:id="110" w:name="_Toc468723512"/>
      <w:bookmarkStart w:id="111" w:name="_Toc468726244"/>
      <w:bookmarkStart w:id="112" w:name="_Toc468727891"/>
      <w:bookmarkStart w:id="113" w:name="_Toc468732913"/>
      <w:bookmarkStart w:id="114" w:name="_Toc468736189"/>
      <w:bookmarkStart w:id="115" w:name="_Toc468739029"/>
      <w:bookmarkStart w:id="116" w:name="_Toc468789896"/>
      <w:bookmarkStart w:id="117" w:name="_Toc468796749"/>
      <w:bookmarkStart w:id="118" w:name="_Toc468797973"/>
      <w:bookmarkStart w:id="119" w:name="_Toc468803288"/>
      <w:bookmarkStart w:id="120" w:name="_Toc468807494"/>
      <w:bookmarkStart w:id="121" w:name="_Toc468812078"/>
      <w:bookmarkStart w:id="122" w:name="_Toc468812736"/>
      <w:bookmarkStart w:id="123" w:name="_Toc468826069"/>
      <w:bookmarkStart w:id="124" w:name="_Toc468880885"/>
      <w:bookmarkStart w:id="125" w:name="_Toc473884837"/>
      <w:bookmarkStart w:id="126" w:name="_Toc25343949"/>
    </w:p>
    <w:p w:rsidR="00EE3D3A" w:rsidRPr="00AE418D" w:rsidRDefault="00EE3D3A" w:rsidP="00EE3D3A">
      <w:pPr>
        <w:jc w:val="center"/>
        <w:rPr>
          <w:bCs/>
          <w:szCs w:val="28"/>
        </w:rPr>
      </w:pPr>
      <w:r w:rsidRPr="00AE418D">
        <w:rPr>
          <w:bCs/>
          <w:szCs w:val="28"/>
        </w:rPr>
        <w:t>7.8.3 Мероприятия по охране почвенного покрова</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EE3D3A" w:rsidRPr="00BF3C60" w:rsidRDefault="00EE3D3A" w:rsidP="00EE3D3A">
      <w:pPr>
        <w:ind w:firstLine="567"/>
        <w:jc w:val="both"/>
        <w:rPr>
          <w:rFonts w:eastAsia="Calibri"/>
          <w:szCs w:val="28"/>
        </w:rPr>
      </w:pPr>
      <w:r w:rsidRPr="00BF3C60">
        <w:rPr>
          <w:rFonts w:eastAsia="Calibri"/>
          <w:szCs w:val="28"/>
        </w:rPr>
        <w:t>Для предотвращения загрязнения, деградации и разрушения почвенного покрова в границах проектируемой территории предусмотрены следующие мероприятия:</w:t>
      </w:r>
    </w:p>
    <w:p w:rsidR="00EE3D3A" w:rsidRPr="00BF3C60" w:rsidRDefault="00EE3D3A" w:rsidP="00EE3D3A">
      <w:pPr>
        <w:ind w:firstLine="567"/>
        <w:jc w:val="both"/>
        <w:rPr>
          <w:szCs w:val="28"/>
        </w:rPr>
      </w:pPr>
      <w:r w:rsidRPr="00BF3C60">
        <w:rPr>
          <w:szCs w:val="28"/>
        </w:rPr>
        <w:t>инженерная подготовка территории, планируемой к застройке, устройство сети ливневой канализации с очистными сооружениями;</w:t>
      </w:r>
    </w:p>
    <w:p w:rsidR="00EE3D3A" w:rsidRPr="00BF3C60" w:rsidRDefault="00EE3D3A" w:rsidP="00EE3D3A">
      <w:pPr>
        <w:ind w:firstLine="567"/>
        <w:jc w:val="both"/>
        <w:rPr>
          <w:szCs w:val="28"/>
        </w:rPr>
      </w:pPr>
      <w:r w:rsidRPr="00BF3C60">
        <w:rPr>
          <w:szCs w:val="28"/>
        </w:rPr>
        <w:t>устройство асфальтобетонного покрытия дорог;</w:t>
      </w:r>
    </w:p>
    <w:p w:rsidR="00EE3D3A" w:rsidRPr="00BF3C60" w:rsidRDefault="00EE3D3A" w:rsidP="00EE3D3A">
      <w:pPr>
        <w:ind w:firstLine="567"/>
        <w:jc w:val="both"/>
        <w:rPr>
          <w:szCs w:val="28"/>
        </w:rPr>
      </w:pPr>
      <w:r w:rsidRPr="00BF3C60">
        <w:rPr>
          <w:szCs w:val="28"/>
        </w:rPr>
        <w:t>устройство отмосток вдоль стен зданий;</w:t>
      </w:r>
    </w:p>
    <w:p w:rsidR="00EE3D3A" w:rsidRPr="00BF3C60" w:rsidRDefault="00EE3D3A" w:rsidP="00EE3D3A">
      <w:pPr>
        <w:ind w:firstLine="567"/>
        <w:jc w:val="both"/>
        <w:rPr>
          <w:szCs w:val="28"/>
        </w:rPr>
      </w:pPr>
      <w:r w:rsidRPr="00BF3C60">
        <w:rPr>
          <w:szCs w:val="28"/>
        </w:rPr>
        <w:t>расчистка, благоустройство и озеленение прибрежных территорий рек, озер и ручьев;</w:t>
      </w:r>
    </w:p>
    <w:p w:rsidR="00EE3D3A" w:rsidRPr="00BF3C60" w:rsidRDefault="00EE3D3A" w:rsidP="00EE3D3A">
      <w:pPr>
        <w:ind w:firstLine="567"/>
        <w:jc w:val="both"/>
        <w:rPr>
          <w:szCs w:val="28"/>
        </w:rPr>
      </w:pPr>
      <w:r w:rsidRPr="00BF3C60">
        <w:rPr>
          <w:szCs w:val="28"/>
        </w:rPr>
        <w:t>защита от береговой эрозии путем проведения берегоукрепительных работ, строительство набережных;</w:t>
      </w:r>
    </w:p>
    <w:p w:rsidR="00EE3D3A" w:rsidRPr="00BF3C60" w:rsidRDefault="00EE3D3A" w:rsidP="00EE3D3A">
      <w:pPr>
        <w:ind w:firstLine="567"/>
        <w:jc w:val="both"/>
        <w:rPr>
          <w:szCs w:val="28"/>
        </w:rPr>
      </w:pPr>
      <w:r w:rsidRPr="00BF3C60">
        <w:rPr>
          <w:szCs w:val="28"/>
        </w:rPr>
        <w:t>благоустройство улиц и дорог, газонное озеленение;</w:t>
      </w:r>
    </w:p>
    <w:p w:rsidR="00EE3D3A" w:rsidRPr="00BF3C60" w:rsidRDefault="00EE3D3A" w:rsidP="00EE3D3A">
      <w:pPr>
        <w:ind w:firstLine="567"/>
        <w:jc w:val="both"/>
        <w:rPr>
          <w:szCs w:val="28"/>
        </w:rPr>
      </w:pPr>
      <w:r w:rsidRPr="00BF3C60">
        <w:rPr>
          <w:szCs w:val="28"/>
        </w:rPr>
        <w:t>биологическая очистка почв и воздуха за счет увеличения площади зеленых насаждений всех категорий;</w:t>
      </w:r>
    </w:p>
    <w:p w:rsidR="00EE3D3A" w:rsidRPr="00BF3C60" w:rsidRDefault="00EE3D3A" w:rsidP="00EE3D3A">
      <w:pPr>
        <w:ind w:firstLine="567"/>
        <w:jc w:val="both"/>
        <w:rPr>
          <w:szCs w:val="28"/>
        </w:rPr>
      </w:pPr>
      <w:r w:rsidRPr="00BF3C60">
        <w:rPr>
          <w:szCs w:val="28"/>
        </w:rPr>
        <w:t>устройство зеленых лесных полос вдоль магистральных транспортных коммуникаций.</w:t>
      </w:r>
    </w:p>
    <w:p w:rsidR="00EE3D3A" w:rsidRPr="00BF3C60" w:rsidRDefault="00EE3D3A" w:rsidP="00EE3D3A">
      <w:pPr>
        <w:ind w:firstLine="567"/>
        <w:jc w:val="both"/>
        <w:rPr>
          <w:rFonts w:eastAsia="Calibri"/>
          <w:szCs w:val="28"/>
        </w:rPr>
      </w:pPr>
      <w:r w:rsidRPr="00BF3C60">
        <w:rPr>
          <w:szCs w:val="28"/>
        </w:rPr>
        <w:t xml:space="preserve">В зависимости от характера загрязнения почв, необходимо проведение комплекса мероприятий по восстановлению и рекультивации почв. </w:t>
      </w:r>
      <w:r w:rsidRPr="00BF3C60">
        <w:rPr>
          <w:rFonts w:eastAsia="Calibri"/>
          <w:szCs w:val="28"/>
        </w:rPr>
        <w:t xml:space="preserve">Рекультивации </w:t>
      </w:r>
      <w:r w:rsidR="000456A3" w:rsidRPr="00BF3C60">
        <w:rPr>
          <w:rFonts w:eastAsia="Calibri"/>
          <w:szCs w:val="28"/>
        </w:rPr>
        <w:t>подлежат земли, нарушенные при:</w:t>
      </w:r>
    </w:p>
    <w:p w:rsidR="00EE3D3A" w:rsidRPr="00BF3C60" w:rsidRDefault="00EE3D3A" w:rsidP="00EE3D3A">
      <w:pPr>
        <w:ind w:firstLine="567"/>
        <w:jc w:val="both"/>
        <w:rPr>
          <w:szCs w:val="28"/>
        </w:rPr>
      </w:pPr>
      <w:r w:rsidRPr="00BF3C60">
        <w:rPr>
          <w:szCs w:val="28"/>
        </w:rPr>
        <w:t>строительстве и прокладке инженерн</w:t>
      </w:r>
      <w:r w:rsidR="000456A3" w:rsidRPr="00BF3C60">
        <w:rPr>
          <w:szCs w:val="28"/>
        </w:rPr>
        <w:t>ых сетей различного назначения;</w:t>
      </w:r>
    </w:p>
    <w:p w:rsidR="00EE3D3A" w:rsidRPr="00BF3C60" w:rsidRDefault="00EE3D3A" w:rsidP="00EE3D3A">
      <w:pPr>
        <w:ind w:firstLine="567"/>
        <w:jc w:val="both"/>
        <w:rPr>
          <w:szCs w:val="28"/>
        </w:rPr>
      </w:pPr>
      <w:r w:rsidRPr="00BF3C60">
        <w:rPr>
          <w:szCs w:val="28"/>
        </w:rPr>
        <w:t>складировании и захоронении промышле</w:t>
      </w:r>
      <w:r w:rsidR="000456A3" w:rsidRPr="00BF3C60">
        <w:rPr>
          <w:szCs w:val="28"/>
        </w:rPr>
        <w:t>нных, бытовых и прочих отходов;</w:t>
      </w:r>
    </w:p>
    <w:p w:rsidR="00EE3D3A" w:rsidRPr="00BF3C60" w:rsidRDefault="00EE3D3A" w:rsidP="00EE3D3A">
      <w:pPr>
        <w:ind w:firstLine="567"/>
        <w:jc w:val="both"/>
        <w:rPr>
          <w:szCs w:val="28"/>
        </w:rPr>
      </w:pPr>
      <w:r w:rsidRPr="00BF3C60">
        <w:rPr>
          <w:szCs w:val="28"/>
        </w:rPr>
        <w:t>ликвидации последствий загрязнения земель.</w:t>
      </w:r>
    </w:p>
    <w:p w:rsidR="00EE3D3A" w:rsidRPr="00BF3C60" w:rsidRDefault="00EE3D3A" w:rsidP="00EE3D3A">
      <w:pPr>
        <w:ind w:firstLine="567"/>
        <w:jc w:val="both"/>
        <w:rPr>
          <w:rFonts w:eastAsia="Calibri"/>
          <w:szCs w:val="28"/>
        </w:rPr>
      </w:pPr>
      <w:r w:rsidRPr="00BF3C60">
        <w:rPr>
          <w:rFonts w:eastAsia="Calibri"/>
          <w:szCs w:val="28"/>
        </w:rPr>
        <w:t>Для восстановления</w:t>
      </w:r>
      <w:r w:rsidR="00FA67FB" w:rsidRPr="00BF3C60">
        <w:rPr>
          <w:rFonts w:eastAsia="Calibri"/>
          <w:szCs w:val="28"/>
        </w:rPr>
        <w:t>,</w:t>
      </w:r>
      <w:r w:rsidRPr="00BF3C60">
        <w:rPr>
          <w:rFonts w:eastAsia="Calibri"/>
          <w:szCs w:val="28"/>
        </w:rPr>
        <w:t xml:space="preserve"> нарушенного в результате хозяйственной деятельности и эрозионных процессов почвенного покров</w:t>
      </w:r>
      <w:r w:rsidR="00773E38" w:rsidRPr="00BF3C60">
        <w:rPr>
          <w:rFonts w:eastAsia="Calibri"/>
          <w:szCs w:val="28"/>
        </w:rPr>
        <w:t>а, на проектируемой территории Г</w:t>
      </w:r>
      <w:r w:rsidRPr="00BF3C60">
        <w:rPr>
          <w:rFonts w:eastAsia="Calibri"/>
          <w:szCs w:val="28"/>
        </w:rPr>
        <w:t>енеральным планом предусматривается ряд мероприятий:</w:t>
      </w:r>
    </w:p>
    <w:p w:rsidR="00EE3D3A" w:rsidRPr="00BF3C60" w:rsidRDefault="00EE3D3A" w:rsidP="00EE3D3A">
      <w:pPr>
        <w:ind w:firstLine="567"/>
        <w:jc w:val="both"/>
        <w:rPr>
          <w:szCs w:val="28"/>
        </w:rPr>
      </w:pPr>
      <w:r w:rsidRPr="00BF3C60">
        <w:rPr>
          <w:szCs w:val="28"/>
        </w:rPr>
        <w:t>рекультивация тер</w:t>
      </w:r>
      <w:r w:rsidR="000456A3" w:rsidRPr="00BF3C60">
        <w:rPr>
          <w:szCs w:val="28"/>
        </w:rPr>
        <w:t>ритории ликвидируемых карьеров;</w:t>
      </w:r>
    </w:p>
    <w:p w:rsidR="00EE3D3A" w:rsidRPr="00BF3C60" w:rsidRDefault="00EE3D3A" w:rsidP="00EE3D3A">
      <w:pPr>
        <w:ind w:firstLine="567"/>
        <w:jc w:val="both"/>
        <w:rPr>
          <w:szCs w:val="28"/>
        </w:rPr>
      </w:pPr>
      <w:r w:rsidRPr="00BF3C60">
        <w:rPr>
          <w:szCs w:val="28"/>
        </w:rPr>
        <w:t>рекультивация территории ликвидируемых свалок;</w:t>
      </w:r>
    </w:p>
    <w:p w:rsidR="00EE3D3A" w:rsidRPr="00BF3C60" w:rsidRDefault="00EE3D3A" w:rsidP="00EE3D3A">
      <w:pPr>
        <w:ind w:firstLine="567"/>
        <w:jc w:val="both"/>
        <w:rPr>
          <w:szCs w:val="28"/>
        </w:rPr>
      </w:pPr>
      <w:r w:rsidRPr="00BF3C60">
        <w:rPr>
          <w:szCs w:val="28"/>
        </w:rPr>
        <w:t>выявление и ликвидация несанкционированных свалок, захламленных участков с последующей рекультивацией территории;</w:t>
      </w:r>
    </w:p>
    <w:p w:rsidR="00EE3D3A" w:rsidRPr="00BF3C60" w:rsidRDefault="00EE3D3A" w:rsidP="00EE3D3A">
      <w:pPr>
        <w:ind w:firstLine="567"/>
        <w:jc w:val="both"/>
        <w:rPr>
          <w:szCs w:val="28"/>
        </w:rPr>
      </w:pPr>
      <w:r w:rsidRPr="00BF3C60">
        <w:rPr>
          <w:szCs w:val="28"/>
        </w:rPr>
        <w:t>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rsidR="00EE3D3A" w:rsidRPr="00BF3C60" w:rsidRDefault="00EE3D3A" w:rsidP="00EE3D3A">
      <w:pPr>
        <w:ind w:firstLine="567"/>
        <w:jc w:val="both"/>
        <w:rPr>
          <w:szCs w:val="28"/>
        </w:rPr>
      </w:pPr>
      <w:r w:rsidRPr="00BF3C60">
        <w:rPr>
          <w:szCs w:val="28"/>
        </w:rPr>
        <w:t xml:space="preserve">На территориях с наибольшими техногенными нагрузками и загрязнением почв, необходимо обеспечение контроля за состоянием </w:t>
      </w:r>
      <w:r w:rsidRPr="00BF3C60">
        <w:rPr>
          <w:szCs w:val="28"/>
        </w:rPr>
        <w:lastRenderedPageBreak/>
        <w:t>почвенного покрова и проведение следующих мероприятий для его восстановления:</w:t>
      </w:r>
    </w:p>
    <w:p w:rsidR="00EE3D3A" w:rsidRPr="00BF3C60" w:rsidRDefault="00EE3D3A" w:rsidP="00EE3D3A">
      <w:pPr>
        <w:ind w:firstLine="567"/>
        <w:jc w:val="both"/>
        <w:rPr>
          <w:szCs w:val="28"/>
        </w:rPr>
      </w:pPr>
      <w:r w:rsidRPr="00BF3C60">
        <w:rPr>
          <w:szCs w:val="28"/>
        </w:rPr>
        <w:t>вывоз почвенного покрова (в зависимости от глубины загрязнения) за пределы города на специальные места переработки</w:t>
      </w:r>
      <w:r w:rsidR="00DB23F0" w:rsidRPr="00BF3C60">
        <w:rPr>
          <w:szCs w:val="28"/>
        </w:rPr>
        <w:t>;</w:t>
      </w:r>
    </w:p>
    <w:p w:rsidR="00EE3D3A" w:rsidRPr="00BF3C60" w:rsidRDefault="00EE3D3A" w:rsidP="00EE3D3A">
      <w:pPr>
        <w:ind w:firstLine="567"/>
        <w:jc w:val="both"/>
        <w:rPr>
          <w:szCs w:val="28"/>
        </w:rPr>
      </w:pPr>
      <w:r w:rsidRPr="00BF3C60">
        <w:rPr>
          <w:szCs w:val="28"/>
        </w:rPr>
        <w:t>замена грунта, выведение источников загрязнения, посадка древесных культур, устойчивых к повышенному содержанию загрязнителя, подсев трав-фиторемедиантов, биоремедиация.</w:t>
      </w:r>
    </w:p>
    <w:p w:rsidR="00EE3D3A" w:rsidRPr="00BF3C60" w:rsidRDefault="00EE3D3A" w:rsidP="0074115A">
      <w:pPr>
        <w:ind w:firstLine="567"/>
        <w:rPr>
          <w:szCs w:val="28"/>
        </w:rPr>
      </w:pPr>
      <w:bookmarkStart w:id="127" w:name="_Toc426732991"/>
      <w:bookmarkStart w:id="128" w:name="_Toc449446999"/>
      <w:bookmarkStart w:id="129" w:name="_Toc449517863"/>
      <w:bookmarkStart w:id="130" w:name="_Toc449622229"/>
      <w:bookmarkStart w:id="131" w:name="_Toc449708194"/>
      <w:bookmarkStart w:id="132" w:name="_Toc449708448"/>
      <w:bookmarkStart w:id="133" w:name="_Toc449716076"/>
      <w:bookmarkStart w:id="134" w:name="_Toc468459473"/>
      <w:bookmarkStart w:id="135" w:name="_Toc468459948"/>
      <w:bookmarkStart w:id="136" w:name="_Toc468460826"/>
      <w:bookmarkStart w:id="137" w:name="_Toc468464702"/>
      <w:bookmarkStart w:id="138" w:name="_Toc468466548"/>
      <w:bookmarkStart w:id="139" w:name="_Toc468466950"/>
      <w:bookmarkStart w:id="140" w:name="_Toc468469970"/>
      <w:bookmarkStart w:id="141" w:name="_Toc468471238"/>
      <w:bookmarkStart w:id="142" w:name="_Toc468471344"/>
      <w:bookmarkStart w:id="143" w:name="_Toc468475125"/>
      <w:bookmarkStart w:id="144" w:name="_Toc468549940"/>
      <w:bookmarkStart w:id="145" w:name="_Toc468551334"/>
      <w:bookmarkStart w:id="146" w:name="_Toc468555140"/>
      <w:bookmarkStart w:id="147" w:name="_Toc468556728"/>
      <w:bookmarkStart w:id="148" w:name="_Toc468561359"/>
      <w:bookmarkStart w:id="149" w:name="_Toc468696718"/>
      <w:bookmarkStart w:id="150" w:name="_Toc468698632"/>
      <w:bookmarkStart w:id="151" w:name="_Toc468704442"/>
      <w:bookmarkStart w:id="152" w:name="_Toc468704526"/>
      <w:bookmarkStart w:id="153" w:name="_Toc468708129"/>
      <w:bookmarkStart w:id="154" w:name="_Toc468711123"/>
      <w:bookmarkStart w:id="155" w:name="_Toc468712373"/>
      <w:bookmarkStart w:id="156" w:name="_Toc468712490"/>
      <w:bookmarkStart w:id="157" w:name="_Toc468712687"/>
      <w:bookmarkStart w:id="158" w:name="_Toc468720124"/>
      <w:bookmarkStart w:id="159" w:name="_Toc468720387"/>
      <w:bookmarkStart w:id="160" w:name="_Toc468721128"/>
      <w:bookmarkStart w:id="161" w:name="_Toc468723513"/>
      <w:bookmarkStart w:id="162" w:name="_Toc468726245"/>
      <w:bookmarkStart w:id="163" w:name="_Toc468727892"/>
      <w:bookmarkStart w:id="164" w:name="_Toc468732914"/>
      <w:bookmarkStart w:id="165" w:name="_Toc468736190"/>
      <w:bookmarkStart w:id="166" w:name="_Toc468739030"/>
      <w:bookmarkStart w:id="167" w:name="_Toc468789897"/>
      <w:bookmarkStart w:id="168" w:name="_Toc468796750"/>
      <w:bookmarkStart w:id="169" w:name="_Toc468797974"/>
      <w:bookmarkStart w:id="170" w:name="_Toc468803289"/>
      <w:bookmarkStart w:id="171" w:name="_Toc468807495"/>
      <w:bookmarkStart w:id="172" w:name="_Toc468812079"/>
      <w:bookmarkStart w:id="173" w:name="_Toc468812737"/>
      <w:bookmarkStart w:id="174" w:name="_Toc468826070"/>
      <w:bookmarkStart w:id="175" w:name="_Toc468880886"/>
      <w:bookmarkStart w:id="176" w:name="_Toc473884838"/>
      <w:bookmarkStart w:id="177" w:name="_Toc25343950"/>
    </w:p>
    <w:p w:rsidR="00EE3D3A" w:rsidRPr="00AE418D" w:rsidRDefault="00EE3D3A" w:rsidP="00EE3D3A">
      <w:pPr>
        <w:jc w:val="center"/>
        <w:rPr>
          <w:bCs/>
          <w:szCs w:val="28"/>
        </w:rPr>
      </w:pPr>
      <w:bookmarkStart w:id="178" w:name="_Hlk55472376"/>
      <w:r w:rsidRPr="00AE418D">
        <w:rPr>
          <w:bCs/>
          <w:szCs w:val="28"/>
        </w:rPr>
        <w:t xml:space="preserve">7.8.4 </w:t>
      </w:r>
      <w:bookmarkEnd w:id="178"/>
      <w:r w:rsidRPr="00AE418D">
        <w:rPr>
          <w:bCs/>
          <w:szCs w:val="28"/>
        </w:rPr>
        <w:t xml:space="preserve">Мероприятия </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AE418D">
        <w:rPr>
          <w:bCs/>
          <w:szCs w:val="28"/>
        </w:rPr>
        <w:t>в области обращения с твердыми коммунальными отходами</w:t>
      </w:r>
      <w:bookmarkEnd w:id="177"/>
    </w:p>
    <w:p w:rsidR="00EE3D3A" w:rsidRPr="00BF3C60" w:rsidRDefault="00EE3D3A" w:rsidP="00EE3D3A">
      <w:pPr>
        <w:ind w:firstLine="567"/>
        <w:jc w:val="both"/>
        <w:rPr>
          <w:szCs w:val="28"/>
        </w:rPr>
      </w:pPr>
      <w:r w:rsidRPr="00BF3C60">
        <w:rPr>
          <w:szCs w:val="28"/>
        </w:rPr>
        <w:t>Принципы, направления и механизмы реализации системы управления отходами на территории Ставропольского края определены Территориальной схемой обращения с отходами, в том числе с твердыми коммунальными отходами на территории Ставропольского края (утверждена распоряжением Правительства Ставропольс</w:t>
      </w:r>
      <w:r w:rsidR="008B3A9B" w:rsidRPr="00BF3C60">
        <w:rPr>
          <w:szCs w:val="28"/>
        </w:rPr>
        <w:t>кого края № 408-п от 22.09.2016</w:t>
      </w:r>
      <w:r w:rsidRPr="00BF3C60">
        <w:rPr>
          <w:szCs w:val="28"/>
        </w:rPr>
        <w:t>).</w:t>
      </w:r>
    </w:p>
    <w:p w:rsidR="00EE3D3A" w:rsidRPr="00BF3C60" w:rsidRDefault="00EE3D3A" w:rsidP="00EE3D3A">
      <w:pPr>
        <w:ind w:firstLine="567"/>
        <w:jc w:val="both"/>
        <w:rPr>
          <w:szCs w:val="28"/>
        </w:rPr>
      </w:pPr>
      <w:r w:rsidRPr="00BF3C60">
        <w:rPr>
          <w:szCs w:val="28"/>
        </w:rPr>
        <w:t xml:space="preserve">В соответствии с данными раздела </w:t>
      </w:r>
      <w:r w:rsidRPr="00BF3C60">
        <w:rPr>
          <w:szCs w:val="28"/>
          <w:lang w:val="en-US"/>
        </w:rPr>
        <w:t>XI</w:t>
      </w:r>
      <w:r w:rsidRPr="00BF3C60">
        <w:rPr>
          <w:szCs w:val="28"/>
        </w:rPr>
        <w:t xml:space="preserve"> Данные о планируемых строительстве, реконструкции, выведении из эксплуатации объектов обработки, утилизации, обезвреживания, размещения отходов на территории планируемого Шпаковского муниципального округа мероприятий по созданию новых объектов по обращению с ТКО не предусмотрено.</w:t>
      </w:r>
    </w:p>
    <w:p w:rsidR="00EE3D3A" w:rsidRPr="00BF3C60" w:rsidRDefault="00EE3D3A" w:rsidP="00EE3D3A">
      <w:pPr>
        <w:ind w:firstLine="567"/>
        <w:jc w:val="both"/>
        <w:rPr>
          <w:szCs w:val="28"/>
        </w:rPr>
      </w:pPr>
      <w:r w:rsidRPr="00BF3C60">
        <w:rPr>
          <w:szCs w:val="28"/>
        </w:rPr>
        <w:t>Нормативы накопления твердых коммунальных отходов на территории Ставропольс</w:t>
      </w:r>
      <w:r w:rsidR="008D117A" w:rsidRPr="00BF3C60">
        <w:rPr>
          <w:szCs w:val="28"/>
        </w:rPr>
        <w:t>кого края, утверждены приказом м</w:t>
      </w:r>
      <w:r w:rsidRPr="00BF3C60">
        <w:rPr>
          <w:szCs w:val="28"/>
        </w:rPr>
        <w:t>инистерства жилищно-коммунального хозяйства Ставр</w:t>
      </w:r>
      <w:r w:rsidR="008B3A9B" w:rsidRPr="00BF3C60">
        <w:rPr>
          <w:szCs w:val="28"/>
        </w:rPr>
        <w:t>опольского края от 13.08.2021</w:t>
      </w:r>
      <w:r w:rsidRPr="00BF3C60">
        <w:rPr>
          <w:szCs w:val="28"/>
        </w:rPr>
        <w:t xml:space="preserve"> № 190 </w:t>
      </w:r>
      <w:r w:rsidR="00CD5C88" w:rsidRPr="00BF3C60">
        <w:rPr>
          <w:szCs w:val="28"/>
        </w:rPr>
        <w:t>«</w:t>
      </w:r>
      <w:r w:rsidRPr="00BF3C60">
        <w:rPr>
          <w:szCs w:val="28"/>
        </w:rPr>
        <w:t>Об утверждении нормативов накопления твердых коммунальных отходов на территории Ставропольского края</w:t>
      </w:r>
      <w:r w:rsidR="00CD5C88" w:rsidRPr="00BF3C60">
        <w:rPr>
          <w:szCs w:val="28"/>
        </w:rPr>
        <w:t>»</w:t>
      </w:r>
      <w:r w:rsidRPr="00BF3C60">
        <w:rPr>
          <w:szCs w:val="28"/>
        </w:rPr>
        <w:t>.</w:t>
      </w:r>
    </w:p>
    <w:p w:rsidR="00EE3D3A" w:rsidRPr="00BF3C60" w:rsidRDefault="00EE3D3A" w:rsidP="00EE3D3A">
      <w:pPr>
        <w:ind w:firstLine="567"/>
        <w:jc w:val="both"/>
        <w:rPr>
          <w:szCs w:val="28"/>
        </w:rPr>
      </w:pPr>
      <w:r w:rsidRPr="00BF3C60">
        <w:rPr>
          <w:szCs w:val="28"/>
        </w:rPr>
        <w:t>В соответствии с данными Главы 4 Нормативы накопления ТКО и расчет массы образуемых твердых коммунальных отходов территориальной схемы осуществлен прогноз количества образования твердых коммунальных отходов по годам реализации территориальной схемы (до 2030 г</w:t>
      </w:r>
      <w:r w:rsidR="00355380" w:rsidRPr="00BF3C60">
        <w:rPr>
          <w:szCs w:val="28"/>
        </w:rPr>
        <w:t>ода</w:t>
      </w:r>
      <w:r w:rsidRPr="00BF3C60">
        <w:rPr>
          <w:szCs w:val="28"/>
        </w:rPr>
        <w:t>), сформированный с учетом индекса изменения численности населения на основании расчета предположительной численности населения (средний вариант) и индекса изменения нормы накопления ТКО по массе на каждый год действ</w:t>
      </w:r>
      <w:r w:rsidR="008B3A9B" w:rsidRPr="00BF3C60">
        <w:rPr>
          <w:szCs w:val="28"/>
        </w:rPr>
        <w:t>ия территориальной схемы на 0,4</w:t>
      </w:r>
      <w:r w:rsidRPr="00BF3C60">
        <w:rPr>
          <w:szCs w:val="28"/>
        </w:rPr>
        <w:t>%.</w:t>
      </w:r>
    </w:p>
    <w:p w:rsidR="00EE3D3A" w:rsidRPr="00BF3C60" w:rsidRDefault="00EE3D3A" w:rsidP="00EE3D3A">
      <w:pPr>
        <w:ind w:firstLine="567"/>
        <w:jc w:val="both"/>
        <w:rPr>
          <w:szCs w:val="28"/>
        </w:rPr>
      </w:pPr>
      <w:r w:rsidRPr="00BF3C60">
        <w:rPr>
          <w:szCs w:val="28"/>
        </w:rPr>
        <w:t xml:space="preserve">Сбор, временное хранение, обеззараживание, обезвреживание и транспортирование отходов, образующихся в организациях при осуществлении медицинской и/ или фармацевтической деятельности, выполнении лечебно-диагностических и оздоровительных процедур, а также размещение, оборудование и эксплуатация участка по обращению с медицинскими отходами, санитарно-противоэпидемический режим работы при обращении с медицинскими отходами должны осуществляться согласно СанПиН 2.1.7.2790-10 </w:t>
      </w:r>
      <w:r w:rsidR="00CD5C88" w:rsidRPr="00BF3C60">
        <w:rPr>
          <w:szCs w:val="28"/>
        </w:rPr>
        <w:t>«</w:t>
      </w:r>
      <w:r w:rsidRPr="00BF3C60">
        <w:rPr>
          <w:szCs w:val="28"/>
        </w:rPr>
        <w:t>Санитарно-эпидемиологические требования к обращению с медицинскими отходами</w:t>
      </w:r>
      <w:r w:rsidR="00CD5C88" w:rsidRPr="00BF3C60">
        <w:rPr>
          <w:szCs w:val="28"/>
        </w:rPr>
        <w:t>»</w:t>
      </w:r>
      <w:r w:rsidRPr="00BF3C60">
        <w:rPr>
          <w:szCs w:val="28"/>
        </w:rPr>
        <w:t>.</w:t>
      </w:r>
    </w:p>
    <w:p w:rsidR="00EE3D3A" w:rsidRPr="00BF3C60" w:rsidRDefault="00EE3D3A" w:rsidP="00EE3D3A">
      <w:pPr>
        <w:ind w:firstLine="567"/>
        <w:rPr>
          <w:szCs w:val="28"/>
        </w:rPr>
      </w:pPr>
      <w:bookmarkStart w:id="179" w:name="_Toc426732992"/>
      <w:bookmarkStart w:id="180" w:name="_Toc449447000"/>
      <w:bookmarkStart w:id="181" w:name="_Toc449517864"/>
      <w:bookmarkStart w:id="182" w:name="_Toc449622230"/>
      <w:bookmarkStart w:id="183" w:name="_Toc449708195"/>
      <w:bookmarkStart w:id="184" w:name="_Toc449708449"/>
      <w:bookmarkStart w:id="185" w:name="_Toc449716077"/>
      <w:bookmarkStart w:id="186" w:name="_Toc468459474"/>
      <w:bookmarkStart w:id="187" w:name="_Toc468459949"/>
      <w:bookmarkStart w:id="188" w:name="_Toc468460827"/>
      <w:bookmarkStart w:id="189" w:name="_Toc468464703"/>
      <w:bookmarkStart w:id="190" w:name="_Toc468466549"/>
      <w:bookmarkStart w:id="191" w:name="_Toc468466951"/>
      <w:bookmarkStart w:id="192" w:name="_Toc468469971"/>
      <w:bookmarkStart w:id="193" w:name="_Toc468471239"/>
      <w:bookmarkStart w:id="194" w:name="_Toc468471345"/>
      <w:bookmarkStart w:id="195" w:name="_Toc468475126"/>
      <w:bookmarkStart w:id="196" w:name="_Toc468549941"/>
      <w:bookmarkStart w:id="197" w:name="_Toc468551335"/>
      <w:bookmarkStart w:id="198" w:name="_Toc468555141"/>
      <w:bookmarkStart w:id="199" w:name="_Toc468556729"/>
      <w:bookmarkStart w:id="200" w:name="_Toc468561360"/>
      <w:bookmarkStart w:id="201" w:name="_Toc468696719"/>
      <w:bookmarkStart w:id="202" w:name="_Toc468698633"/>
      <w:bookmarkStart w:id="203" w:name="_Toc468704443"/>
      <w:bookmarkStart w:id="204" w:name="_Toc468704527"/>
      <w:bookmarkStart w:id="205" w:name="_Toc468708130"/>
      <w:bookmarkStart w:id="206" w:name="_Toc468711124"/>
      <w:bookmarkStart w:id="207" w:name="_Toc468712374"/>
      <w:bookmarkStart w:id="208" w:name="_Toc468712491"/>
      <w:bookmarkStart w:id="209" w:name="_Toc468712688"/>
      <w:bookmarkStart w:id="210" w:name="_Toc468720125"/>
      <w:bookmarkStart w:id="211" w:name="_Toc468720388"/>
      <w:bookmarkStart w:id="212" w:name="_Toc468721129"/>
      <w:bookmarkStart w:id="213" w:name="_Toc468723514"/>
      <w:bookmarkStart w:id="214" w:name="_Toc468726246"/>
      <w:bookmarkStart w:id="215" w:name="_Toc468727893"/>
      <w:bookmarkStart w:id="216" w:name="_Toc468732915"/>
      <w:bookmarkStart w:id="217" w:name="_Toc468736191"/>
      <w:bookmarkStart w:id="218" w:name="_Toc468739031"/>
      <w:bookmarkStart w:id="219" w:name="_Toc468789898"/>
      <w:bookmarkStart w:id="220" w:name="_Toc468796751"/>
      <w:bookmarkStart w:id="221" w:name="_Toc468797975"/>
      <w:bookmarkStart w:id="222" w:name="_Toc468803290"/>
      <w:bookmarkStart w:id="223" w:name="_Toc468807496"/>
      <w:bookmarkStart w:id="224" w:name="_Toc468812080"/>
      <w:bookmarkStart w:id="225" w:name="_Toc468812738"/>
      <w:bookmarkStart w:id="226" w:name="_Toc468826071"/>
      <w:bookmarkStart w:id="227" w:name="_Toc468880887"/>
      <w:bookmarkStart w:id="228" w:name="_Toc473884839"/>
      <w:bookmarkStart w:id="229" w:name="_Toc25343951"/>
    </w:p>
    <w:p w:rsidR="00EE3D3A" w:rsidRPr="00AE418D" w:rsidRDefault="00EE3D3A" w:rsidP="00EE3D3A">
      <w:pPr>
        <w:jc w:val="center"/>
        <w:rPr>
          <w:bCs/>
          <w:szCs w:val="28"/>
        </w:rPr>
      </w:pPr>
      <w:r w:rsidRPr="00AE418D">
        <w:rPr>
          <w:bCs/>
          <w:szCs w:val="28"/>
        </w:rPr>
        <w:t>7.8.5 Мероприятия по благоустройству и озеленению</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rsidR="00EE3D3A" w:rsidRPr="00BF3C60" w:rsidRDefault="00EE3D3A" w:rsidP="00EE3D3A">
      <w:pPr>
        <w:ind w:firstLine="567"/>
        <w:jc w:val="both"/>
        <w:rPr>
          <w:szCs w:val="28"/>
        </w:rPr>
      </w:pPr>
      <w:r w:rsidRPr="00BF3C60">
        <w:rPr>
          <w:szCs w:val="28"/>
        </w:rPr>
        <w:lastRenderedPageBreak/>
        <w:t xml:space="preserve">Система озеленения Шпаковского муниципального округа должна предусматривать не только наличие определенного количества зеленых насаждений, но и обеспечивать выполнение ими разнообразных функций, оздоровляющих городскую среду. Зеленые насаждения активно очищают атмосферу, регулируют микроклимат, кондиционируют воздух, снижают уровень шумов, обладают высокой степенью ионизации воздуха, препятствуют возникновению неблагоприятных ветровых режимов. Кроме перечисленных санитарно-гигиенических функций, зеленые насаждения благоприятно воздействуют на психоэмоциональную сферу жителя современного города. </w:t>
      </w:r>
    </w:p>
    <w:p w:rsidR="00EE3D3A" w:rsidRPr="00BF3C60" w:rsidRDefault="00EE3D3A" w:rsidP="00EE3D3A">
      <w:pPr>
        <w:ind w:firstLine="567"/>
        <w:jc w:val="both"/>
        <w:rPr>
          <w:szCs w:val="28"/>
        </w:rPr>
      </w:pPr>
      <w:r w:rsidRPr="00BF3C60">
        <w:rPr>
          <w:szCs w:val="28"/>
        </w:rPr>
        <w:t>Система зеленых насаждений территории Шпаковского муниципального округа складывается из:</w:t>
      </w:r>
    </w:p>
    <w:p w:rsidR="00EE3D3A" w:rsidRPr="00BF3C60" w:rsidRDefault="00EE3D3A" w:rsidP="00EE3D3A">
      <w:pPr>
        <w:ind w:firstLine="567"/>
        <w:jc w:val="both"/>
        <w:rPr>
          <w:szCs w:val="28"/>
        </w:rPr>
      </w:pPr>
      <w:r w:rsidRPr="00BF3C60">
        <w:rPr>
          <w:szCs w:val="28"/>
        </w:rPr>
        <w:t>озелененных территорий общего пользования;</w:t>
      </w:r>
    </w:p>
    <w:p w:rsidR="00EE3D3A" w:rsidRPr="00BF3C60" w:rsidRDefault="00EE3D3A" w:rsidP="00EE3D3A">
      <w:pPr>
        <w:ind w:firstLine="567"/>
        <w:jc w:val="both"/>
        <w:rPr>
          <w:szCs w:val="28"/>
        </w:rPr>
      </w:pPr>
      <w:r w:rsidRPr="00BF3C60">
        <w:rPr>
          <w:szCs w:val="28"/>
        </w:rPr>
        <w:t>озелененных территорий ограниченного пользования (зеленые насаждения на участках жилых массивов, пришкольных участков, детских садов);</w:t>
      </w:r>
    </w:p>
    <w:p w:rsidR="00EE3D3A" w:rsidRPr="00BF3C60" w:rsidRDefault="00EE3D3A" w:rsidP="00EE3D3A">
      <w:pPr>
        <w:ind w:firstLine="567"/>
        <w:jc w:val="both"/>
        <w:rPr>
          <w:szCs w:val="28"/>
        </w:rPr>
      </w:pPr>
      <w:r w:rsidRPr="00BF3C60">
        <w:rPr>
          <w:szCs w:val="28"/>
        </w:rPr>
        <w:t>озелененных территорий специального назначения (озеленение санитарно-защитны</w:t>
      </w:r>
      <w:r w:rsidR="004E0BD5" w:rsidRPr="00BF3C60">
        <w:rPr>
          <w:szCs w:val="28"/>
        </w:rPr>
        <w:t>х зон, территорий вдоль дорог).</w:t>
      </w:r>
    </w:p>
    <w:p w:rsidR="00EE3D3A" w:rsidRPr="00BF3C60" w:rsidRDefault="00EE3D3A" w:rsidP="00EE3D3A">
      <w:pPr>
        <w:ind w:firstLine="567"/>
        <w:jc w:val="both"/>
        <w:rPr>
          <w:szCs w:val="28"/>
        </w:rPr>
      </w:pPr>
      <w:r w:rsidRPr="00BF3C60">
        <w:rPr>
          <w:szCs w:val="28"/>
        </w:rPr>
        <w:t>Генеральным планом предусматривается создание единой системы озеленения (природно-экологический каркас), включающей зеленые массивы, парки и скверы, пригородные леса, сады, использующую в качестве связующих коридоров дополнительные полосы озеленения вдоль естественных водотоков, городских улиц и микрорайонов.</w:t>
      </w:r>
    </w:p>
    <w:p w:rsidR="00EE3D3A" w:rsidRPr="00BF3C60" w:rsidRDefault="00EE3D3A" w:rsidP="00EE3D3A">
      <w:pPr>
        <w:ind w:firstLine="567"/>
        <w:jc w:val="both"/>
        <w:rPr>
          <w:szCs w:val="28"/>
        </w:rPr>
      </w:pPr>
      <w:r w:rsidRPr="00BF3C60">
        <w:rPr>
          <w:szCs w:val="28"/>
        </w:rPr>
        <w:t>Наиболее эффективным подходом к решению вопроса озеленения городских территорий и сельских районов является создание единой, целостной системы озеленения с использованием полного спектра функций зеленых насаждений, а не отдельных санитарно-гигиенических или эстетических качеств.</w:t>
      </w:r>
    </w:p>
    <w:p w:rsidR="00EE3D3A" w:rsidRPr="00BF3C60" w:rsidRDefault="00EE3D3A" w:rsidP="00EE3D3A">
      <w:pPr>
        <w:ind w:firstLine="567"/>
        <w:jc w:val="both"/>
        <w:rPr>
          <w:szCs w:val="28"/>
        </w:rPr>
      </w:pPr>
      <w:r w:rsidRPr="00BF3C60">
        <w:rPr>
          <w:szCs w:val="28"/>
        </w:rPr>
        <w:t>Озелененная территория, любого размера и типа является многофункциональной, и чем большее число функций она выполняет, тем эффективнее система озеленения в целом.</w:t>
      </w:r>
    </w:p>
    <w:p w:rsidR="00EE3D3A" w:rsidRPr="00BF3C60" w:rsidRDefault="00EE3D3A" w:rsidP="00EE3D3A">
      <w:pPr>
        <w:ind w:firstLine="567"/>
        <w:jc w:val="both"/>
        <w:rPr>
          <w:szCs w:val="28"/>
        </w:rPr>
      </w:pPr>
      <w:r w:rsidRPr="00BF3C60">
        <w:rPr>
          <w:szCs w:val="28"/>
        </w:rPr>
        <w:t>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Шпаковского муниципального округа.</w:t>
      </w:r>
    </w:p>
    <w:p w:rsidR="00EE3D3A" w:rsidRPr="00BF3C60" w:rsidRDefault="00EE3D3A" w:rsidP="00EE3D3A">
      <w:pPr>
        <w:ind w:firstLine="567"/>
        <w:jc w:val="both"/>
        <w:rPr>
          <w:szCs w:val="28"/>
        </w:rPr>
      </w:pPr>
      <w:r w:rsidRPr="00BF3C60">
        <w:rPr>
          <w:szCs w:val="28"/>
        </w:rPr>
        <w:t>Рекомендуются следующие мероприятия по озеленению и благоустройству территории:</w:t>
      </w:r>
    </w:p>
    <w:p w:rsidR="00EE3D3A" w:rsidRPr="00BF3C60" w:rsidRDefault="00EE3D3A" w:rsidP="00EE3D3A">
      <w:pPr>
        <w:ind w:firstLine="567"/>
        <w:jc w:val="both"/>
        <w:rPr>
          <w:szCs w:val="28"/>
        </w:rPr>
      </w:pPr>
      <w:r w:rsidRPr="00BF3C60">
        <w:rPr>
          <w:szCs w:val="28"/>
        </w:rPr>
        <w:t>устройство газонов, цветников, посадка зеленых оград;</w:t>
      </w:r>
    </w:p>
    <w:p w:rsidR="00EE3D3A" w:rsidRPr="00BF3C60" w:rsidRDefault="00EE3D3A" w:rsidP="00EE3D3A">
      <w:pPr>
        <w:ind w:firstLine="567"/>
        <w:jc w:val="both"/>
        <w:rPr>
          <w:szCs w:val="28"/>
        </w:rPr>
      </w:pPr>
      <w:r w:rsidRPr="00BF3C60">
        <w:rPr>
          <w:szCs w:val="28"/>
        </w:rPr>
        <w:t>создание мобильного и вертикального озеленения (трельяжи, перголы, цветочницы, вазоны);</w:t>
      </w:r>
    </w:p>
    <w:p w:rsidR="00EE3D3A" w:rsidRPr="00BF3C60" w:rsidRDefault="00EE3D3A" w:rsidP="00EE3D3A">
      <w:pPr>
        <w:ind w:firstLine="567"/>
        <w:jc w:val="both"/>
        <w:rPr>
          <w:szCs w:val="28"/>
        </w:rPr>
      </w:pPr>
      <w:r w:rsidRPr="00BF3C60">
        <w:rPr>
          <w:szCs w:val="28"/>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rsidR="00EE3D3A" w:rsidRPr="00BF3C60" w:rsidRDefault="00EE3D3A" w:rsidP="00EE3D3A">
      <w:pPr>
        <w:ind w:firstLine="567"/>
        <w:jc w:val="both"/>
        <w:rPr>
          <w:szCs w:val="28"/>
        </w:rPr>
      </w:pPr>
      <w:r w:rsidRPr="00BF3C60">
        <w:rPr>
          <w:szCs w:val="28"/>
        </w:rPr>
        <w:lastRenderedPageBreak/>
        <w:t>устройство внутриквартальных проездов, тротуаров, пешеходных дорожек;</w:t>
      </w:r>
    </w:p>
    <w:p w:rsidR="004E0BD5" w:rsidRPr="00BF3C60" w:rsidRDefault="00EE3D3A" w:rsidP="00EE3D3A">
      <w:pPr>
        <w:ind w:firstLine="567"/>
        <w:jc w:val="both"/>
        <w:rPr>
          <w:szCs w:val="28"/>
        </w:rPr>
      </w:pPr>
      <w:r w:rsidRPr="00BF3C60">
        <w:rPr>
          <w:szCs w:val="28"/>
        </w:rPr>
        <w:t>ремонт существующих покрытий вну</w:t>
      </w:r>
      <w:r w:rsidR="004E0BD5" w:rsidRPr="00BF3C60">
        <w:rPr>
          <w:szCs w:val="28"/>
        </w:rPr>
        <w:t>тридворовых проездов и дорожек;</w:t>
      </w:r>
    </w:p>
    <w:p w:rsidR="00EE3D3A" w:rsidRPr="00BF3C60" w:rsidRDefault="00EE3D3A" w:rsidP="00EE3D3A">
      <w:pPr>
        <w:ind w:firstLine="567"/>
        <w:jc w:val="both"/>
        <w:rPr>
          <w:szCs w:val="28"/>
        </w:rPr>
      </w:pPr>
      <w:r w:rsidRPr="00BF3C60">
        <w:rPr>
          <w:szCs w:val="28"/>
        </w:rPr>
        <w:t>освещение территории населенных пунктов;</w:t>
      </w:r>
    </w:p>
    <w:p w:rsidR="00EE3D3A" w:rsidRPr="00BF3C60" w:rsidRDefault="00EE3D3A" w:rsidP="00EE3D3A">
      <w:pPr>
        <w:ind w:firstLine="567"/>
        <w:jc w:val="both"/>
        <w:rPr>
          <w:szCs w:val="28"/>
        </w:rPr>
      </w:pPr>
      <w:r w:rsidRPr="00BF3C60">
        <w:rPr>
          <w:szCs w:val="28"/>
        </w:rPr>
        <w:t>организация озеленения санитарно-защитных зон;</w:t>
      </w:r>
    </w:p>
    <w:p w:rsidR="00EE3D3A" w:rsidRPr="00BF3C60" w:rsidRDefault="00EE3D3A" w:rsidP="00EE3D3A">
      <w:pPr>
        <w:ind w:firstLine="567"/>
        <w:jc w:val="both"/>
        <w:rPr>
          <w:szCs w:val="28"/>
        </w:rPr>
      </w:pPr>
      <w:r w:rsidRPr="00BF3C60">
        <w:rPr>
          <w:szCs w:val="28"/>
        </w:rPr>
        <w:t>обустройство мест сбора твердых коммунальных отходов.</w:t>
      </w:r>
    </w:p>
    <w:p w:rsidR="00D42008" w:rsidRPr="00BF3C60" w:rsidRDefault="00D42008" w:rsidP="00EE3D3A">
      <w:pPr>
        <w:ind w:firstLine="567"/>
        <w:jc w:val="both"/>
        <w:rPr>
          <w:szCs w:val="28"/>
        </w:rPr>
      </w:pPr>
    </w:p>
    <w:p w:rsidR="00EE3D3A" w:rsidRPr="00AE418D" w:rsidRDefault="00EE3D3A" w:rsidP="00D42008">
      <w:pPr>
        <w:jc w:val="center"/>
        <w:rPr>
          <w:szCs w:val="28"/>
        </w:rPr>
      </w:pPr>
      <w:r w:rsidRPr="00AE418D">
        <w:rPr>
          <w:szCs w:val="28"/>
        </w:rPr>
        <w:t>7.9 Мероприятия по смягчению и предотвращению ЧС</w:t>
      </w:r>
    </w:p>
    <w:p w:rsidR="00EE3D3A" w:rsidRPr="00BF3C60" w:rsidRDefault="00EE3D3A" w:rsidP="00EE3D3A">
      <w:pPr>
        <w:ind w:firstLine="567"/>
        <w:jc w:val="both"/>
        <w:rPr>
          <w:rFonts w:eastAsia="Calibri"/>
          <w:szCs w:val="28"/>
        </w:rPr>
      </w:pPr>
      <w:r w:rsidRPr="00BF3C60">
        <w:rPr>
          <w:rFonts w:eastAsia="Calibri"/>
          <w:szCs w:val="28"/>
        </w:rPr>
        <w:t>Перечень мероприятий по обеспечению пожарной безопасности. ЧС, связанные с возникновением пожаров на территории, чаще всего возникают на объектах социально-бытового назначения. Причинами таких ЧС в основном являются нарушения правил пожарной безопасности, правил эксплуатации электрооборудования и неосторожное обращение с огнем.</w:t>
      </w:r>
    </w:p>
    <w:p w:rsidR="00EE3D3A" w:rsidRPr="00BF3C60" w:rsidRDefault="00EE3D3A" w:rsidP="00EE3D3A">
      <w:pPr>
        <w:ind w:firstLine="567"/>
        <w:jc w:val="both"/>
        <w:rPr>
          <w:rFonts w:eastAsia="Calibri"/>
          <w:szCs w:val="28"/>
        </w:rPr>
      </w:pPr>
      <w:r w:rsidRPr="00BF3C60">
        <w:rPr>
          <w:rFonts w:eastAsia="Calibri"/>
          <w:szCs w:val="28"/>
        </w:rPr>
        <w:t xml:space="preserve">В соответствии с Федеральным законом от 22.07.2008 № 123-ФЗ </w:t>
      </w:r>
      <w:r w:rsidR="00CD5C88" w:rsidRPr="00BF3C60">
        <w:rPr>
          <w:rFonts w:eastAsia="Calibri"/>
          <w:szCs w:val="28"/>
        </w:rPr>
        <w:t>«</w:t>
      </w:r>
      <w:r w:rsidRPr="00BF3C60">
        <w:rPr>
          <w:rFonts w:eastAsia="Calibri"/>
          <w:szCs w:val="28"/>
        </w:rPr>
        <w:t>Технический регламент о требованиях пожарной безопасности</w:t>
      </w:r>
      <w:r w:rsidR="00CD5C88" w:rsidRPr="00BF3C60">
        <w:rPr>
          <w:rFonts w:eastAsia="Calibri"/>
          <w:szCs w:val="28"/>
        </w:rPr>
        <w:t>»</w:t>
      </w:r>
      <w:r w:rsidRPr="00BF3C60">
        <w:rPr>
          <w:rFonts w:eastAsia="Calibri"/>
          <w:szCs w:val="28"/>
        </w:rPr>
        <w:t xml:space="preserve"> к опасным факторам пожара, воздействующим на людей и имущество, относятся: пламя и искры; тепловой поток; повышенная температура окружающей среды; повышенная концентрация токсичных продуктов горения и термического разложения; пониженная концентрация кислорода; снижение видимости в дыму.</w:t>
      </w:r>
    </w:p>
    <w:p w:rsidR="00EE3D3A" w:rsidRPr="00BF3C60" w:rsidRDefault="00EE3D3A" w:rsidP="00EE3D3A">
      <w:pPr>
        <w:ind w:firstLine="567"/>
        <w:jc w:val="both"/>
        <w:rPr>
          <w:rFonts w:eastAsia="Calibri"/>
          <w:szCs w:val="28"/>
        </w:rPr>
      </w:pPr>
      <w:r w:rsidRPr="00BF3C60">
        <w:rPr>
          <w:rFonts w:eastAsia="Calibri"/>
          <w:szCs w:val="28"/>
        </w:rPr>
        <w:t>К сопутствующим проявлениям опасных факторов пожара относятся:</w:t>
      </w:r>
    </w:p>
    <w:p w:rsidR="00EE3D3A" w:rsidRPr="00BF3C60" w:rsidRDefault="00EE3D3A" w:rsidP="00EE3D3A">
      <w:pPr>
        <w:ind w:firstLine="567"/>
        <w:jc w:val="both"/>
        <w:rPr>
          <w:rFonts w:eastAsia="Calibri"/>
          <w:szCs w:val="28"/>
        </w:rPr>
      </w:pPr>
      <w:r w:rsidRPr="00BF3C60">
        <w:rPr>
          <w:rFonts w:eastAsia="Calibri"/>
          <w:szCs w:val="28"/>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EE3D3A" w:rsidRPr="00BF3C60" w:rsidRDefault="00EE3D3A" w:rsidP="00EE3D3A">
      <w:pPr>
        <w:ind w:firstLine="567"/>
        <w:jc w:val="both"/>
        <w:rPr>
          <w:rFonts w:eastAsia="Calibri"/>
          <w:szCs w:val="28"/>
        </w:rPr>
      </w:pPr>
      <w:r w:rsidRPr="00BF3C60">
        <w:rPr>
          <w:rFonts w:eastAsia="Calibri"/>
          <w:szCs w:val="28"/>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EE3D3A" w:rsidRPr="00BF3C60" w:rsidRDefault="00EE3D3A" w:rsidP="00EE3D3A">
      <w:pPr>
        <w:ind w:firstLine="567"/>
        <w:jc w:val="both"/>
        <w:rPr>
          <w:rFonts w:eastAsia="Calibri"/>
          <w:szCs w:val="28"/>
        </w:rPr>
      </w:pPr>
      <w:r w:rsidRPr="00BF3C60">
        <w:rPr>
          <w:rFonts w:eastAsia="Calibri"/>
          <w:szCs w:val="28"/>
        </w:rPr>
        <w:t>вынос высокого напряжения на токопроводящие части технологических установок, оборудования, агрегатов, изделий и иного имущества;</w:t>
      </w:r>
    </w:p>
    <w:p w:rsidR="00EE3D3A" w:rsidRPr="00BF3C60" w:rsidRDefault="00EE3D3A" w:rsidP="00EE3D3A">
      <w:pPr>
        <w:ind w:firstLine="567"/>
        <w:jc w:val="both"/>
        <w:rPr>
          <w:rFonts w:eastAsia="Calibri"/>
          <w:szCs w:val="28"/>
        </w:rPr>
      </w:pPr>
      <w:r w:rsidRPr="00BF3C60">
        <w:rPr>
          <w:rFonts w:eastAsia="Calibri"/>
          <w:szCs w:val="28"/>
        </w:rPr>
        <w:t>опасные факторы взрыва, происшедшего вследствие пожара;</w:t>
      </w:r>
    </w:p>
    <w:p w:rsidR="00EE3D3A" w:rsidRPr="00BF3C60" w:rsidRDefault="00EE3D3A" w:rsidP="00EE3D3A">
      <w:pPr>
        <w:ind w:firstLine="567"/>
        <w:jc w:val="both"/>
        <w:rPr>
          <w:rFonts w:eastAsia="Calibri"/>
          <w:szCs w:val="28"/>
        </w:rPr>
      </w:pPr>
      <w:r w:rsidRPr="00BF3C60">
        <w:rPr>
          <w:rFonts w:eastAsia="Calibri"/>
          <w:szCs w:val="28"/>
        </w:rPr>
        <w:t>воздействие огнетушащих веществ.</w:t>
      </w:r>
    </w:p>
    <w:p w:rsidR="00EE3D3A" w:rsidRPr="00BF3C60" w:rsidRDefault="00EE3D3A" w:rsidP="00EE3D3A">
      <w:pPr>
        <w:ind w:firstLine="567"/>
        <w:jc w:val="both"/>
        <w:rPr>
          <w:rFonts w:eastAsia="Calibri"/>
          <w:szCs w:val="28"/>
        </w:rPr>
      </w:pPr>
      <w:r w:rsidRPr="00BF3C60">
        <w:rPr>
          <w:rFonts w:eastAsia="Calibri"/>
          <w:szCs w:val="28"/>
        </w:rPr>
        <w:t xml:space="preserve">В соответствии с Федеральным законом от 22.07.2008 № 123-ФЗ </w:t>
      </w:r>
      <w:r w:rsidR="00CD5C88" w:rsidRPr="00BF3C60">
        <w:rPr>
          <w:rFonts w:eastAsia="Calibri"/>
          <w:szCs w:val="28"/>
        </w:rPr>
        <w:t>«</w:t>
      </w:r>
      <w:r w:rsidRPr="00BF3C60">
        <w:rPr>
          <w:rFonts w:eastAsia="Calibri"/>
          <w:szCs w:val="28"/>
        </w:rPr>
        <w:t>Технический регламент о требованиях пожарной безопасности</w:t>
      </w:r>
      <w:r w:rsidR="00CD5C88" w:rsidRPr="00BF3C60">
        <w:rPr>
          <w:rFonts w:eastAsia="Calibri"/>
          <w:szCs w:val="28"/>
        </w:rPr>
        <w:t>»</w:t>
      </w:r>
      <w:r w:rsidRPr="00BF3C60">
        <w:rPr>
          <w:rFonts w:eastAsia="Calibri"/>
          <w:szCs w:val="28"/>
        </w:rPr>
        <w:t xml:space="preserve">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EE3D3A" w:rsidRPr="00BF3C60" w:rsidRDefault="00EE3D3A" w:rsidP="00EE3D3A">
      <w:pPr>
        <w:ind w:firstLine="567"/>
        <w:jc w:val="both"/>
        <w:rPr>
          <w:rFonts w:eastAsia="Calibri"/>
          <w:szCs w:val="28"/>
        </w:rPr>
      </w:pPr>
      <w:r w:rsidRPr="00BF3C60">
        <w:rPr>
          <w:rFonts w:eastAsia="Calibri"/>
          <w:szCs w:val="28"/>
        </w:rPr>
        <w:t>применение объемно-планировочных решений и средств, обеспечивающих ограничение распространения пожара за пределы очага;</w:t>
      </w:r>
    </w:p>
    <w:p w:rsidR="00EE3D3A" w:rsidRPr="00BF3C60" w:rsidRDefault="00EE3D3A" w:rsidP="00EE3D3A">
      <w:pPr>
        <w:ind w:firstLine="567"/>
        <w:jc w:val="both"/>
        <w:rPr>
          <w:rFonts w:eastAsia="Calibri"/>
          <w:szCs w:val="28"/>
        </w:rPr>
      </w:pPr>
      <w:r w:rsidRPr="00BF3C60">
        <w:rPr>
          <w:rFonts w:eastAsia="Calibri"/>
          <w:szCs w:val="28"/>
        </w:rPr>
        <w:t>устройство эвакуационных путей, удовлетворяющих требованиям безопасной эвакуации людей при пожаре;</w:t>
      </w:r>
    </w:p>
    <w:p w:rsidR="00EE3D3A" w:rsidRPr="00BF3C60" w:rsidRDefault="00EE3D3A" w:rsidP="00EE3D3A">
      <w:pPr>
        <w:ind w:firstLine="567"/>
        <w:jc w:val="both"/>
        <w:rPr>
          <w:rFonts w:eastAsia="Calibri"/>
          <w:szCs w:val="28"/>
        </w:rPr>
      </w:pPr>
      <w:r w:rsidRPr="00BF3C60">
        <w:rPr>
          <w:rFonts w:eastAsia="Calibri"/>
          <w:szCs w:val="28"/>
        </w:rPr>
        <w:t>устройство систем обнаружения пожара (установок и систем пожарной сигнализации), оповещения и управления эвакуацией людей при пожаре;</w:t>
      </w:r>
    </w:p>
    <w:p w:rsidR="00EE3D3A" w:rsidRPr="00BF3C60" w:rsidRDefault="00EE3D3A" w:rsidP="00EE3D3A">
      <w:pPr>
        <w:ind w:firstLine="567"/>
        <w:jc w:val="both"/>
        <w:rPr>
          <w:rFonts w:eastAsia="Calibri"/>
          <w:szCs w:val="28"/>
        </w:rPr>
      </w:pPr>
      <w:r w:rsidRPr="00BF3C60">
        <w:rPr>
          <w:rFonts w:eastAsia="Calibri"/>
          <w:szCs w:val="28"/>
        </w:rPr>
        <w:lastRenderedPageBreak/>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EE3D3A" w:rsidRPr="00BF3C60" w:rsidRDefault="00EE3D3A" w:rsidP="00EE3D3A">
      <w:pPr>
        <w:ind w:firstLine="567"/>
        <w:jc w:val="both"/>
        <w:rPr>
          <w:rFonts w:eastAsia="Calibri"/>
          <w:szCs w:val="28"/>
        </w:rPr>
      </w:pPr>
      <w:r w:rsidRPr="00BF3C60">
        <w:rPr>
          <w:rFonts w:eastAsia="Calibri"/>
          <w:szCs w:val="28"/>
        </w:rPr>
        <w:t>применение основных строительных конструкций с пределами огнестойкости и классами пожарной опасности;</w:t>
      </w:r>
    </w:p>
    <w:p w:rsidR="00EE3D3A" w:rsidRPr="00BF3C60" w:rsidRDefault="00EE3D3A" w:rsidP="00EE3D3A">
      <w:pPr>
        <w:ind w:firstLine="567"/>
        <w:jc w:val="both"/>
        <w:rPr>
          <w:rFonts w:eastAsia="Calibri"/>
          <w:szCs w:val="28"/>
        </w:rPr>
      </w:pPr>
      <w:r w:rsidRPr="00BF3C60">
        <w:rPr>
          <w:rFonts w:eastAsia="Calibri"/>
          <w:szCs w:val="28"/>
        </w:rPr>
        <w:t>устройство на технологическом оборудовании систем противовзрывной защиты;</w:t>
      </w:r>
    </w:p>
    <w:p w:rsidR="00EE3D3A" w:rsidRPr="00BF3C60" w:rsidRDefault="00EE3D3A" w:rsidP="00EE3D3A">
      <w:pPr>
        <w:ind w:firstLine="567"/>
        <w:jc w:val="both"/>
        <w:rPr>
          <w:rFonts w:eastAsia="Calibri"/>
          <w:szCs w:val="28"/>
        </w:rPr>
      </w:pPr>
      <w:r w:rsidRPr="00BF3C60">
        <w:rPr>
          <w:rFonts w:eastAsia="Calibri"/>
          <w:szCs w:val="28"/>
        </w:rPr>
        <w:t>применение первичных средств пожаротушения;</w:t>
      </w:r>
    </w:p>
    <w:p w:rsidR="00EE3D3A" w:rsidRPr="00BF3C60" w:rsidRDefault="00EE3D3A" w:rsidP="00EE3D3A">
      <w:pPr>
        <w:ind w:firstLine="567"/>
        <w:jc w:val="both"/>
        <w:rPr>
          <w:rFonts w:eastAsia="Calibri"/>
          <w:szCs w:val="28"/>
        </w:rPr>
      </w:pPr>
      <w:r w:rsidRPr="00BF3C60">
        <w:rPr>
          <w:rFonts w:eastAsia="Calibri"/>
          <w:szCs w:val="28"/>
        </w:rPr>
        <w:t>организация деятельности подразделений пожарной охраны.</w:t>
      </w:r>
    </w:p>
    <w:p w:rsidR="00EE3D3A" w:rsidRPr="00BF3C60" w:rsidRDefault="00EE3D3A" w:rsidP="00EE3D3A">
      <w:pPr>
        <w:ind w:firstLine="567"/>
        <w:jc w:val="both"/>
        <w:rPr>
          <w:rFonts w:eastAsia="Calibri"/>
          <w:szCs w:val="28"/>
        </w:rPr>
      </w:pPr>
      <w:r w:rsidRPr="00BF3C60">
        <w:rPr>
          <w:rFonts w:eastAsia="Calibri"/>
          <w:szCs w:val="28"/>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такими зданиями, сооружениями и строениями.</w:t>
      </w:r>
    </w:p>
    <w:p w:rsidR="00EE3D3A" w:rsidRPr="00BF3C60" w:rsidRDefault="00EE3D3A" w:rsidP="00EE3D3A">
      <w:pPr>
        <w:ind w:firstLine="567"/>
        <w:jc w:val="both"/>
        <w:rPr>
          <w:rFonts w:eastAsia="Calibri"/>
          <w:szCs w:val="28"/>
        </w:rPr>
      </w:pPr>
      <w:r w:rsidRPr="00BF3C60">
        <w:rPr>
          <w:rFonts w:eastAsia="Calibri"/>
          <w:szCs w:val="28"/>
        </w:rPr>
        <w:t>В соответствии с Правилами пожарной безопасности в лесах, утвержд</w:t>
      </w:r>
      <w:r w:rsidR="00641196" w:rsidRPr="00BF3C60">
        <w:rPr>
          <w:rFonts w:eastAsia="Calibri"/>
          <w:szCs w:val="28"/>
        </w:rPr>
        <w:t>ё</w:t>
      </w:r>
      <w:r w:rsidRPr="00BF3C60">
        <w:rPr>
          <w:rFonts w:eastAsia="Calibri"/>
          <w:szCs w:val="28"/>
        </w:rPr>
        <w:t>нными постановлением Правительства Российской Федерации от 30.06.2007 № 417, меры пожарной безопасности в лесах включают в себя:</w:t>
      </w:r>
    </w:p>
    <w:p w:rsidR="00EE3D3A" w:rsidRPr="00BF3C60" w:rsidRDefault="00EE3D3A" w:rsidP="00EE3D3A">
      <w:pPr>
        <w:ind w:firstLine="567"/>
        <w:jc w:val="both"/>
        <w:rPr>
          <w:rFonts w:eastAsia="Calibri"/>
          <w:szCs w:val="28"/>
        </w:rPr>
      </w:pPr>
      <w:r w:rsidRPr="00BF3C60">
        <w:rPr>
          <w:rFonts w:eastAsia="Calibri"/>
          <w:szCs w:val="28"/>
        </w:rPr>
        <w:t>предупреждение лесных пожаров (противопожарное обустройство лесов и обеспечение средствами предупреждения и тушения лесных пожаров);</w:t>
      </w:r>
    </w:p>
    <w:p w:rsidR="00EE3D3A" w:rsidRPr="00BF3C60" w:rsidRDefault="00EE3D3A" w:rsidP="00EE3D3A">
      <w:pPr>
        <w:ind w:firstLine="567"/>
        <w:jc w:val="both"/>
        <w:rPr>
          <w:rFonts w:eastAsia="Calibri"/>
          <w:szCs w:val="28"/>
        </w:rPr>
      </w:pPr>
      <w:r w:rsidRPr="00BF3C60">
        <w:rPr>
          <w:rFonts w:eastAsia="Calibri"/>
          <w:szCs w:val="28"/>
        </w:rPr>
        <w:t>мониторинг пожарной опасности в лесах и лесных пожаров;</w:t>
      </w:r>
    </w:p>
    <w:p w:rsidR="00EE3D3A" w:rsidRPr="00BF3C60" w:rsidRDefault="00EE3D3A" w:rsidP="00EE3D3A">
      <w:pPr>
        <w:ind w:firstLine="567"/>
        <w:jc w:val="both"/>
        <w:rPr>
          <w:rFonts w:eastAsia="Calibri"/>
          <w:szCs w:val="28"/>
        </w:rPr>
      </w:pPr>
      <w:r w:rsidRPr="00BF3C60">
        <w:rPr>
          <w:rFonts w:eastAsia="Calibri"/>
          <w:szCs w:val="28"/>
        </w:rPr>
        <w:t>разработку и утверждение планов тушения лесных пожаров;</w:t>
      </w:r>
    </w:p>
    <w:p w:rsidR="00EE3D3A" w:rsidRPr="00BF3C60" w:rsidRDefault="00EE3D3A" w:rsidP="00EE3D3A">
      <w:pPr>
        <w:ind w:firstLine="567"/>
        <w:jc w:val="both"/>
        <w:rPr>
          <w:rFonts w:eastAsia="Calibri"/>
          <w:szCs w:val="28"/>
        </w:rPr>
      </w:pPr>
      <w:r w:rsidRPr="00BF3C60">
        <w:rPr>
          <w:rFonts w:eastAsia="Calibri"/>
          <w:szCs w:val="28"/>
        </w:rPr>
        <w:t>устройство противопожарных резервуаров, минерализованных полос;</w:t>
      </w:r>
    </w:p>
    <w:p w:rsidR="00EE3D3A" w:rsidRPr="00BF3C60" w:rsidRDefault="00EE3D3A" w:rsidP="00EE3D3A">
      <w:pPr>
        <w:ind w:firstLine="567"/>
        <w:jc w:val="both"/>
        <w:rPr>
          <w:rFonts w:eastAsia="Calibri"/>
          <w:szCs w:val="28"/>
        </w:rPr>
      </w:pPr>
      <w:r w:rsidRPr="00BF3C60">
        <w:rPr>
          <w:rFonts w:eastAsia="Calibri"/>
          <w:szCs w:val="28"/>
        </w:rPr>
        <w:t>организацию противопожарной пропаганды и др.</w:t>
      </w:r>
    </w:p>
    <w:p w:rsidR="00EE3D3A" w:rsidRPr="00BF3C60" w:rsidRDefault="00EE3D3A" w:rsidP="00EE3D3A">
      <w:pPr>
        <w:ind w:firstLine="567"/>
        <w:jc w:val="both"/>
        <w:rPr>
          <w:rFonts w:eastAsia="Calibri"/>
          <w:szCs w:val="28"/>
        </w:rPr>
      </w:pPr>
      <w:r w:rsidRPr="00BF3C60">
        <w:rPr>
          <w:rFonts w:eastAsia="Calibri"/>
          <w:szCs w:val="28"/>
        </w:rPr>
        <w:t>К вопросам местного значения Шпаковского муниципального округа относится: обеспечение первичных мер пожарной безопасности в границах муниципального</w:t>
      </w:r>
      <w:r w:rsidR="00B55F5D" w:rsidRPr="00BF3C60">
        <w:rPr>
          <w:rFonts w:eastAsia="Calibri"/>
          <w:szCs w:val="28"/>
        </w:rPr>
        <w:t xml:space="preserve"> образования. В соответствии с Ф</w:t>
      </w:r>
      <w:r w:rsidRPr="00BF3C60">
        <w:rPr>
          <w:rFonts w:eastAsia="Calibri"/>
          <w:szCs w:val="28"/>
        </w:rPr>
        <w:t xml:space="preserve">едеральным законом от 22.07.2008 № 123-ФЗ </w:t>
      </w:r>
      <w:r w:rsidR="00CD5C88" w:rsidRPr="00BF3C60">
        <w:rPr>
          <w:rFonts w:eastAsia="Calibri"/>
          <w:szCs w:val="28"/>
        </w:rPr>
        <w:t>«</w:t>
      </w:r>
      <w:r w:rsidRPr="00BF3C60">
        <w:rPr>
          <w:rFonts w:eastAsia="Calibri"/>
          <w:szCs w:val="28"/>
        </w:rPr>
        <w:t>Технический регламент о требованиях пожарной безопасности</w:t>
      </w:r>
      <w:r w:rsidR="00CD5C88" w:rsidRPr="00BF3C60">
        <w:rPr>
          <w:rFonts w:eastAsia="Calibri"/>
          <w:szCs w:val="28"/>
        </w:rPr>
        <w:t>»</w:t>
      </w:r>
      <w:r w:rsidRPr="00BF3C60">
        <w:rPr>
          <w:rFonts w:eastAsia="Calibri"/>
          <w:szCs w:val="28"/>
        </w:rPr>
        <w:t xml:space="preserve"> в целях защиты жизни, здоровья, имущества граждан и юридических лиц, государственного и муниципального имущества от пожаров, определяет основные положения технического регулирования в области пожарной безопасности и устанавливает общие требования пожарной безопасности к объектам защиты (продукции), в том числе к зданиям и сооружениям, промышленным объектам, пожарно-технической продукции и продукции общего назначения.</w:t>
      </w:r>
    </w:p>
    <w:p w:rsidR="00EE3D3A" w:rsidRPr="00BF3C60" w:rsidRDefault="00EE3D3A" w:rsidP="00EE3D3A">
      <w:pPr>
        <w:ind w:firstLine="567"/>
        <w:jc w:val="both"/>
        <w:rPr>
          <w:rFonts w:eastAsia="Calibri"/>
          <w:szCs w:val="28"/>
        </w:rPr>
      </w:pPr>
      <w:r w:rsidRPr="00BF3C60">
        <w:rPr>
          <w:rFonts w:eastAsia="Calibri"/>
          <w:szCs w:val="28"/>
        </w:rPr>
        <w:t>Размещение взрывопожароопасных объектов на территориях поселений и городских округов.</w:t>
      </w:r>
    </w:p>
    <w:p w:rsidR="00EE3D3A" w:rsidRPr="00BF3C60" w:rsidRDefault="00EE3D3A" w:rsidP="00EE3D3A">
      <w:pPr>
        <w:ind w:firstLine="567"/>
        <w:jc w:val="both"/>
        <w:rPr>
          <w:rFonts w:eastAsia="Calibri"/>
          <w:szCs w:val="28"/>
        </w:rPr>
      </w:pPr>
      <w:r w:rsidRPr="00BF3C60">
        <w:rPr>
          <w:rFonts w:eastAsia="Calibri"/>
          <w:szCs w:val="28"/>
        </w:rPr>
        <w:t>1. 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взрывопожароопасные объекты), должны размещаться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w:t>
      </w:r>
    </w:p>
    <w:p w:rsidR="00EE3D3A" w:rsidRPr="00BF3C60" w:rsidRDefault="00EE3D3A" w:rsidP="00EE3D3A">
      <w:pPr>
        <w:ind w:firstLine="567"/>
        <w:jc w:val="both"/>
        <w:rPr>
          <w:rFonts w:eastAsia="Calibri"/>
          <w:szCs w:val="28"/>
        </w:rPr>
      </w:pPr>
      <w:r w:rsidRPr="00BF3C60">
        <w:rPr>
          <w:rFonts w:eastAsia="Calibri"/>
          <w:szCs w:val="28"/>
        </w:rPr>
        <w:lastRenderedPageBreak/>
        <w:t xml:space="preserve">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и городских округов. При этом расчетное значение пожарного риска не должно превышать допустимое значение пожарного риска, установленное настоящим Федеральным законом. </w:t>
      </w:r>
    </w:p>
    <w:p w:rsidR="00EE3D3A" w:rsidRPr="00BF3C60" w:rsidRDefault="00EE3D3A" w:rsidP="00EE3D3A">
      <w:pPr>
        <w:ind w:firstLine="567"/>
        <w:jc w:val="both"/>
        <w:rPr>
          <w:rFonts w:eastAsia="Calibri"/>
          <w:szCs w:val="28"/>
        </w:rPr>
      </w:pPr>
      <w:r w:rsidRPr="00BF3C60">
        <w:rPr>
          <w:rFonts w:eastAsia="Calibri"/>
          <w:szCs w:val="28"/>
        </w:rPr>
        <w:t>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 – 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rsidR="00EE3D3A" w:rsidRPr="00BF3C60" w:rsidRDefault="00EE3D3A" w:rsidP="00EE3D3A">
      <w:pPr>
        <w:ind w:firstLine="567"/>
        <w:jc w:val="both"/>
        <w:rPr>
          <w:rFonts w:eastAsia="Calibri"/>
          <w:szCs w:val="28"/>
        </w:rPr>
      </w:pPr>
      <w:r w:rsidRPr="00BF3C60">
        <w:rPr>
          <w:rFonts w:eastAsia="Calibri"/>
          <w:szCs w:val="28"/>
        </w:rPr>
        <w:t xml:space="preserve">2. Комплексы сжиженных природных газов должны располагаться с подветренной стороны от населенных пунктов. Склады сжиженных углеводородных газов и легковоспламеняющихся жидкостей должны располагаться вне жилой зоны населенных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населенным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регламентами, принятыми в соответствии с Федеральным законом </w:t>
      </w:r>
      <w:r w:rsidR="00CD5C88" w:rsidRPr="00BF3C60">
        <w:rPr>
          <w:rFonts w:eastAsia="Calibri"/>
          <w:szCs w:val="28"/>
        </w:rPr>
        <w:t>«</w:t>
      </w:r>
      <w:r w:rsidRPr="00BF3C60">
        <w:rPr>
          <w:rFonts w:eastAsia="Calibri"/>
          <w:szCs w:val="28"/>
        </w:rPr>
        <w:t>О техническом регулировании</w:t>
      </w:r>
      <w:r w:rsidR="00CD5C88" w:rsidRPr="00BF3C60">
        <w:rPr>
          <w:rFonts w:eastAsia="Calibri"/>
          <w:szCs w:val="28"/>
        </w:rPr>
        <w:t>»</w:t>
      </w:r>
      <w:r w:rsidRPr="00BF3C60">
        <w:rPr>
          <w:rFonts w:eastAsia="Calibri"/>
          <w:szCs w:val="28"/>
        </w:rPr>
        <w:t>,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rsidR="00EE3D3A" w:rsidRPr="00BF3C60" w:rsidRDefault="00EE3D3A" w:rsidP="00EE3D3A">
      <w:pPr>
        <w:ind w:firstLine="567"/>
        <w:jc w:val="both"/>
        <w:rPr>
          <w:rFonts w:eastAsia="Calibri"/>
          <w:szCs w:val="28"/>
        </w:rPr>
      </w:pPr>
      <w:r w:rsidRPr="00BF3C60">
        <w:rPr>
          <w:rFonts w:eastAsia="Calibri"/>
          <w:szCs w:val="28"/>
        </w:rPr>
        <w:t xml:space="preserve">3. 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населенных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населенных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емкости, отводные каналы, траншеи), предотвращающие растекание жидкости на </w:t>
      </w:r>
      <w:r w:rsidRPr="00BF3C60">
        <w:rPr>
          <w:rFonts w:eastAsia="Calibri"/>
          <w:szCs w:val="28"/>
        </w:rPr>
        <w:lastRenderedPageBreak/>
        <w:t>территории населенных пунктов, организаций и на пути железных дорог общей сети.</w:t>
      </w:r>
    </w:p>
    <w:p w:rsidR="00EE3D3A" w:rsidRPr="00BF3C60" w:rsidRDefault="00EE3D3A" w:rsidP="00EE3D3A">
      <w:pPr>
        <w:ind w:firstLine="567"/>
        <w:jc w:val="both"/>
        <w:rPr>
          <w:rFonts w:eastAsia="Calibri"/>
          <w:szCs w:val="28"/>
        </w:rPr>
      </w:pPr>
      <w:r w:rsidRPr="00BF3C60">
        <w:rPr>
          <w:rFonts w:eastAsia="Calibri"/>
          <w:szCs w:val="28"/>
        </w:rPr>
        <w:t>4. В пределах зон жилых застроек, общественно-деловых зон и зон рекреационного назначения поселений и городских округов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дошкольных образовательных организаций, общеобразовательных организаций, медицинских организаций и учреждений отдыха устанавливается в соответствии с требованиями настоящего Федерального закона.</w:t>
      </w:r>
    </w:p>
    <w:p w:rsidR="00EE3D3A" w:rsidRPr="00BF3C60" w:rsidRDefault="00EE3D3A" w:rsidP="00EE3D3A">
      <w:pPr>
        <w:ind w:firstLine="567"/>
        <w:jc w:val="both"/>
        <w:rPr>
          <w:rFonts w:eastAsia="Calibri"/>
          <w:szCs w:val="28"/>
        </w:rPr>
      </w:pPr>
      <w:r w:rsidRPr="00BF3C60">
        <w:rPr>
          <w:rFonts w:eastAsia="Calibri"/>
          <w:szCs w:val="28"/>
        </w:rPr>
        <w:t>5. 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rsidR="00EE3D3A" w:rsidRPr="00BF3C60" w:rsidRDefault="00EE3D3A" w:rsidP="00EE3D3A">
      <w:pPr>
        <w:ind w:firstLine="567"/>
        <w:jc w:val="both"/>
        <w:rPr>
          <w:rFonts w:eastAsia="Calibri"/>
          <w:szCs w:val="28"/>
        </w:rPr>
      </w:pPr>
      <w:r w:rsidRPr="00BF3C60">
        <w:rPr>
          <w:rFonts w:eastAsia="Calibri"/>
          <w:szCs w:val="28"/>
        </w:rPr>
        <w:t>Противопожарное водоснабжение поселений и городских округов.</w:t>
      </w:r>
    </w:p>
    <w:p w:rsidR="00EE3D3A" w:rsidRPr="00BF3C60" w:rsidRDefault="00EE3D3A" w:rsidP="00EE3D3A">
      <w:pPr>
        <w:ind w:firstLine="567"/>
        <w:jc w:val="both"/>
        <w:rPr>
          <w:rFonts w:eastAsia="Calibri"/>
          <w:szCs w:val="28"/>
        </w:rPr>
      </w:pPr>
      <w:r w:rsidRPr="00BF3C60">
        <w:rPr>
          <w:rFonts w:eastAsia="Calibri"/>
          <w:szCs w:val="28"/>
        </w:rPr>
        <w:t>1. На территориях поселений и городских округов должны быть источники наружного противопожарного водоснабжения.</w:t>
      </w:r>
    </w:p>
    <w:p w:rsidR="00EE3D3A" w:rsidRPr="00BF3C60" w:rsidRDefault="00EE3D3A" w:rsidP="00EE3D3A">
      <w:pPr>
        <w:ind w:firstLine="567"/>
        <w:jc w:val="both"/>
        <w:rPr>
          <w:rFonts w:eastAsia="Calibri"/>
          <w:szCs w:val="28"/>
        </w:rPr>
      </w:pPr>
      <w:r w:rsidRPr="00BF3C60">
        <w:rPr>
          <w:rFonts w:eastAsia="Calibri"/>
          <w:szCs w:val="28"/>
        </w:rPr>
        <w:t>2. К источникам наружного противопожарного водоснабжения относятся:</w:t>
      </w:r>
    </w:p>
    <w:p w:rsidR="00EE3D3A" w:rsidRPr="00BF3C60" w:rsidRDefault="00EE3D3A" w:rsidP="00EE3D3A">
      <w:pPr>
        <w:ind w:firstLine="567"/>
        <w:jc w:val="both"/>
        <w:rPr>
          <w:rFonts w:eastAsia="Calibri"/>
          <w:szCs w:val="28"/>
        </w:rPr>
      </w:pPr>
      <w:r w:rsidRPr="00BF3C60">
        <w:rPr>
          <w:rFonts w:eastAsia="Calibri"/>
          <w:szCs w:val="28"/>
        </w:rPr>
        <w:t>1) наружные водопроводные сети с пожарными гидрантами;</w:t>
      </w:r>
    </w:p>
    <w:p w:rsidR="00EE3D3A" w:rsidRPr="00BF3C60" w:rsidRDefault="00EE3D3A" w:rsidP="00EE3D3A">
      <w:pPr>
        <w:ind w:firstLine="567"/>
        <w:jc w:val="both"/>
        <w:rPr>
          <w:rFonts w:eastAsia="Calibri"/>
          <w:szCs w:val="28"/>
        </w:rPr>
      </w:pPr>
      <w:r w:rsidRPr="00BF3C60">
        <w:rPr>
          <w:rFonts w:eastAsia="Calibri"/>
          <w:szCs w:val="28"/>
        </w:rPr>
        <w:t>2) водные объекты, используемые для целей пожаротушения в соответствии с законодательством Российской Федерации;</w:t>
      </w:r>
    </w:p>
    <w:p w:rsidR="00EE3D3A" w:rsidRPr="00BF3C60" w:rsidRDefault="00EE3D3A" w:rsidP="00EE3D3A">
      <w:pPr>
        <w:ind w:firstLine="567"/>
        <w:jc w:val="both"/>
        <w:rPr>
          <w:rFonts w:eastAsia="Calibri"/>
          <w:szCs w:val="28"/>
        </w:rPr>
      </w:pPr>
      <w:r w:rsidRPr="00BF3C60">
        <w:rPr>
          <w:rFonts w:eastAsia="Calibri"/>
          <w:szCs w:val="28"/>
        </w:rPr>
        <w:t>3) противопожарные резервуары.</w:t>
      </w:r>
    </w:p>
    <w:p w:rsidR="00EE3D3A" w:rsidRPr="00BF3C60" w:rsidRDefault="00EE3D3A" w:rsidP="00EE3D3A">
      <w:pPr>
        <w:ind w:firstLine="567"/>
        <w:jc w:val="both"/>
        <w:rPr>
          <w:rFonts w:eastAsia="Calibri"/>
          <w:szCs w:val="28"/>
        </w:rPr>
      </w:pPr>
      <w:r w:rsidRPr="00BF3C60">
        <w:rPr>
          <w:rFonts w:eastAsia="Calibri"/>
          <w:szCs w:val="28"/>
        </w:rPr>
        <w:t>3. Поселения и городские округа должны быть оборудованы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rsidR="00EE3D3A" w:rsidRPr="00BF3C60" w:rsidRDefault="00EE3D3A" w:rsidP="00EE3D3A">
      <w:pPr>
        <w:ind w:firstLine="567"/>
        <w:jc w:val="both"/>
        <w:rPr>
          <w:rFonts w:eastAsia="Calibri"/>
          <w:szCs w:val="28"/>
        </w:rPr>
      </w:pPr>
      <w:r w:rsidRPr="00BF3C60">
        <w:rPr>
          <w:rFonts w:eastAsia="Calibri"/>
          <w:szCs w:val="28"/>
        </w:rPr>
        <w:t>4. В поселениях и городских округах с количеством жителей до 5000 человек, отдельно стоящих зданиях классов функциональной пожарной опасности Ф1.1, Ф1.2, Ф2, Ф3, Ф4 объемом до 1000 кубических метров, расположенных в поселениях и городских округах, не имеющих кольцевого противопожарного водопровода, зданиях и сооружениях класса функциональной пожарной опасности Ф5 с производствами категорий В, Г и Д по пожарной и взрывоопасности при расходе воды на наружное пожаротушение 10 литров в секунду, на складах грубых кормов объемом до 1000 кубических метров, складах минеральных удобрений объемом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водоемы.</w:t>
      </w:r>
    </w:p>
    <w:p w:rsidR="00EE3D3A" w:rsidRPr="00BF3C60" w:rsidRDefault="00EE3D3A" w:rsidP="00EE3D3A">
      <w:pPr>
        <w:ind w:firstLine="567"/>
        <w:jc w:val="both"/>
        <w:rPr>
          <w:rFonts w:eastAsia="Calibri"/>
          <w:szCs w:val="28"/>
        </w:rPr>
      </w:pPr>
      <w:r w:rsidRPr="00BF3C60">
        <w:rPr>
          <w:rFonts w:eastAsia="Calibri"/>
          <w:szCs w:val="28"/>
        </w:rPr>
        <w:t xml:space="preserve">5. Допускается не предусматривать наружное противопожарное водоснабжение населенных пунктов с числом жителей до 50 человек, а также </w:t>
      </w:r>
      <w:r w:rsidRPr="00BF3C60">
        <w:rPr>
          <w:rFonts w:eastAsia="Calibri"/>
          <w:szCs w:val="28"/>
        </w:rPr>
        <w:lastRenderedPageBreak/>
        <w:t>расположенных вне населенных пунктов отдельно стоящих зданий и сооружений классов функциональной пожарной опасности Ф1.2, Ф1.3, Ф1.4, Ф2.3, Ф2.4, Ф3 (кроме Ф 3.4), в которых одновременно могут находиться до 50 человек и объем которых не более 1000 кубических метров.</w:t>
      </w:r>
    </w:p>
    <w:p w:rsidR="00EE3D3A" w:rsidRPr="00BF3C60" w:rsidRDefault="00EE3D3A" w:rsidP="00EE3D3A">
      <w:pPr>
        <w:ind w:firstLine="567"/>
        <w:jc w:val="both"/>
        <w:rPr>
          <w:rFonts w:eastAsia="Calibri"/>
          <w:szCs w:val="28"/>
        </w:rPr>
      </w:pPr>
      <w:r w:rsidRPr="00BF3C60">
        <w:rPr>
          <w:rFonts w:eastAsia="Calibri"/>
          <w:szCs w:val="28"/>
        </w:rPr>
        <w:t>Требования пожарной безопасности по размещению подразделений пожарной охраны в поселениях и городских округах.</w:t>
      </w:r>
    </w:p>
    <w:p w:rsidR="00EE3D3A" w:rsidRPr="00BF3C60" w:rsidRDefault="00EE3D3A" w:rsidP="00EE3D3A">
      <w:pPr>
        <w:ind w:firstLine="567"/>
        <w:jc w:val="both"/>
        <w:rPr>
          <w:rFonts w:eastAsia="Calibri"/>
          <w:szCs w:val="28"/>
        </w:rPr>
      </w:pPr>
      <w:r w:rsidRPr="00BF3C60">
        <w:rPr>
          <w:rFonts w:eastAsia="Calibri"/>
          <w:szCs w:val="28"/>
        </w:rPr>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EE3D3A" w:rsidRPr="00BF3C60" w:rsidRDefault="00EE3D3A" w:rsidP="00EE3D3A">
      <w:pPr>
        <w:ind w:firstLine="567"/>
        <w:jc w:val="both"/>
        <w:rPr>
          <w:rFonts w:eastAsia="Calibri"/>
          <w:szCs w:val="28"/>
        </w:rPr>
      </w:pPr>
      <w:r w:rsidRPr="00BF3C60">
        <w:rPr>
          <w:rFonts w:eastAsia="Calibri"/>
          <w:szCs w:val="28"/>
        </w:rPr>
        <w:t>2. Подразделения пожарной охраны населенных пунктов должны размещаться в зданиях пожарных депо.</w:t>
      </w:r>
    </w:p>
    <w:p w:rsidR="00EE3D3A" w:rsidRPr="00BF3C60" w:rsidRDefault="00EE3D3A" w:rsidP="00EE3D3A">
      <w:pPr>
        <w:ind w:firstLine="567"/>
        <w:jc w:val="both"/>
        <w:rPr>
          <w:rFonts w:eastAsia="Calibri"/>
          <w:szCs w:val="28"/>
        </w:rPr>
      </w:pPr>
      <w:r w:rsidRPr="00BF3C60">
        <w:rPr>
          <w:rFonts w:eastAsia="Calibri"/>
          <w:szCs w:val="28"/>
        </w:rPr>
        <w:t>3. Порядок и методика определения мест дислокации подразделений пожарной охраны на территориях поселений и городских округов устанавливаются нормативными документами по пожарной безопасности.</w:t>
      </w:r>
    </w:p>
    <w:p w:rsidR="00EE3D3A" w:rsidRPr="00BF3C60" w:rsidRDefault="00EE3D3A" w:rsidP="00EE3D3A">
      <w:pPr>
        <w:ind w:firstLine="567"/>
        <w:jc w:val="both"/>
        <w:rPr>
          <w:rFonts w:eastAsia="Calibri"/>
          <w:szCs w:val="28"/>
        </w:rPr>
      </w:pPr>
      <w:r w:rsidRPr="00BF3C60">
        <w:rPr>
          <w:rFonts w:eastAsia="Calibri"/>
          <w:szCs w:val="28"/>
        </w:rPr>
        <w:t xml:space="preserve">Инженерно-технические мероприятия гражданской обороны. Постановлением Губернатора Ставропольского края от 01.02.2011 № 37 утверждено </w:t>
      </w:r>
      <w:r w:rsidR="0012200E" w:rsidRPr="00BF3C60">
        <w:rPr>
          <w:rFonts w:eastAsia="Calibri"/>
          <w:szCs w:val="28"/>
        </w:rPr>
        <w:t>П</w:t>
      </w:r>
      <w:r w:rsidRPr="00BF3C60">
        <w:rPr>
          <w:rFonts w:eastAsia="Calibri"/>
          <w:szCs w:val="28"/>
        </w:rPr>
        <w:t xml:space="preserve">оложение об организации и ведении гражданской обороны в Ставропольском крае. </w:t>
      </w:r>
    </w:p>
    <w:p w:rsidR="00EE3D3A" w:rsidRPr="00BF3C60" w:rsidRDefault="00EE3D3A" w:rsidP="00EE3D3A">
      <w:pPr>
        <w:ind w:firstLine="567"/>
        <w:jc w:val="both"/>
        <w:rPr>
          <w:rFonts w:eastAsia="Calibri"/>
          <w:szCs w:val="28"/>
        </w:rPr>
      </w:pPr>
      <w:r w:rsidRPr="00BF3C60">
        <w:rPr>
          <w:rFonts w:eastAsia="Calibri"/>
          <w:szCs w:val="28"/>
        </w:rPr>
        <w:t xml:space="preserve">В целях обеспечения своевременного оповещения и информирования населения об угрозе возникновения или о возникновении чрезвычайных ситуаций разработано постановление </w:t>
      </w:r>
      <w:r w:rsidR="00CE35EC" w:rsidRPr="00BF3C60">
        <w:rPr>
          <w:rFonts w:eastAsia="Calibri"/>
          <w:szCs w:val="28"/>
        </w:rPr>
        <w:t>Правительства</w:t>
      </w:r>
      <w:r w:rsidRPr="00BF3C60">
        <w:rPr>
          <w:rFonts w:eastAsia="Calibri"/>
          <w:szCs w:val="28"/>
        </w:rPr>
        <w:t xml:space="preserve"> Ставропольского края от </w:t>
      </w:r>
      <w:r w:rsidR="00CE35EC" w:rsidRPr="00BF3C60">
        <w:rPr>
          <w:rFonts w:eastAsia="Calibri"/>
          <w:szCs w:val="28"/>
        </w:rPr>
        <w:t>13 августа 2021 г. № 403-п</w:t>
      </w:r>
      <w:r w:rsidRPr="00BF3C60">
        <w:rPr>
          <w:rFonts w:eastAsia="Calibri"/>
          <w:szCs w:val="28"/>
        </w:rPr>
        <w:t xml:space="preserve"> </w:t>
      </w:r>
      <w:r w:rsidR="00CD5C88" w:rsidRPr="00BF3C60">
        <w:rPr>
          <w:rFonts w:eastAsia="Calibri"/>
          <w:szCs w:val="28"/>
        </w:rPr>
        <w:t>«</w:t>
      </w:r>
      <w:r w:rsidR="00CE35EC" w:rsidRPr="00BF3C60">
        <w:rPr>
          <w:rFonts w:eastAsia="Calibri"/>
          <w:szCs w:val="28"/>
        </w:rPr>
        <w:t>Об утверждении Положения о региональной автоматизированной системе централизованного оповещения</w:t>
      </w:r>
      <w:r w:rsidR="00CD5C88" w:rsidRPr="00BF3C60">
        <w:rPr>
          <w:rFonts w:eastAsia="Calibri"/>
          <w:szCs w:val="28"/>
        </w:rPr>
        <w:t>»</w:t>
      </w:r>
      <w:r w:rsidRPr="00BF3C60">
        <w:rPr>
          <w:rFonts w:eastAsia="Calibri"/>
          <w:szCs w:val="28"/>
        </w:rPr>
        <w:t>. Система оповещения представляет собой организационно-техническое объединение сил, средств связи и оповещения, сетей вещания, каналов сети связи общего пользования, обеспечивающих доведение информации и сигналов оповещения до органов управления, сил Ставропольской краевой территориальной подсистемы единой государственной системы предупреждения и ликвидации чрезвычайных ситуаций и населения Ставропольского края.</w:t>
      </w:r>
    </w:p>
    <w:p w:rsidR="00EE3D3A" w:rsidRPr="00BF3C60" w:rsidRDefault="00EE3D3A" w:rsidP="00EE3D3A">
      <w:pPr>
        <w:ind w:firstLine="567"/>
        <w:jc w:val="both"/>
        <w:rPr>
          <w:rFonts w:eastAsia="Calibri"/>
          <w:szCs w:val="28"/>
        </w:rPr>
      </w:pPr>
      <w:r w:rsidRPr="00BF3C60">
        <w:rPr>
          <w:rFonts w:eastAsia="Calibri"/>
          <w:szCs w:val="28"/>
        </w:rPr>
        <w:t xml:space="preserve">В соответствии с СП 165.1325800.2014 </w:t>
      </w:r>
      <w:r w:rsidR="00CD5C88" w:rsidRPr="00BF3C60">
        <w:rPr>
          <w:rFonts w:eastAsia="Calibri"/>
          <w:szCs w:val="28"/>
        </w:rPr>
        <w:t>«</w:t>
      </w:r>
      <w:r w:rsidRPr="00BF3C60">
        <w:rPr>
          <w:rFonts w:eastAsia="Calibri"/>
          <w:szCs w:val="28"/>
        </w:rPr>
        <w:t>Инженерно-технические мероприятия по гражданской обороне. Актуализированная редакция СНиП 2.01.51-90</w:t>
      </w:r>
      <w:r w:rsidR="00CD5C88" w:rsidRPr="00BF3C60">
        <w:rPr>
          <w:rFonts w:eastAsia="Calibri"/>
          <w:szCs w:val="28"/>
        </w:rPr>
        <w:t>»</w:t>
      </w:r>
      <w:r w:rsidRPr="00BF3C60">
        <w:rPr>
          <w:rFonts w:eastAsia="Calibri"/>
          <w:szCs w:val="28"/>
        </w:rPr>
        <w:t xml:space="preserve"> Ставропольский край входит в зону светомаскировки. Световая маскировка должна проводиться для создания в темное время суток условий, затрудняющих обнаружение городских и сельских поселений и объектов народного хозяйства с воздуха путем визуального наблюдения или с помощью оптических приборов, рассчитанных на видимую область излучения. Световая маскировка городских и сельских поселений и объектов, входящих в зону светомаскировки, должна предусматриваться в двух режимах: частичного и полного затемнения. Подготовительные мероприятия, обеспечивающие осуществление светомаскировки в этих режимах, должны проводиться заблаговременно, в мирное время.</w:t>
      </w:r>
    </w:p>
    <w:p w:rsidR="00EE3D3A" w:rsidRPr="00BF3C60" w:rsidRDefault="00EE3D3A" w:rsidP="00EE3D3A">
      <w:pPr>
        <w:ind w:firstLine="567"/>
        <w:jc w:val="both"/>
        <w:rPr>
          <w:rFonts w:eastAsia="Calibri"/>
          <w:szCs w:val="28"/>
        </w:rPr>
      </w:pPr>
      <w:r w:rsidRPr="00BF3C60">
        <w:rPr>
          <w:rFonts w:eastAsia="Calibri"/>
          <w:szCs w:val="28"/>
        </w:rPr>
        <w:lastRenderedPageBreak/>
        <w:t xml:space="preserve">В соответствии с СП 88.13330.2014 </w:t>
      </w:r>
      <w:r w:rsidR="00CD5C88" w:rsidRPr="00BF3C60">
        <w:rPr>
          <w:rFonts w:eastAsia="Calibri"/>
          <w:szCs w:val="28"/>
        </w:rPr>
        <w:t>«</w:t>
      </w:r>
      <w:r w:rsidRPr="00BF3C60">
        <w:rPr>
          <w:rFonts w:eastAsia="Calibri"/>
          <w:szCs w:val="28"/>
        </w:rPr>
        <w:t>Защитные сооружения гражданской обороны. Актуализированная редакция СНиП II-11-77*</w:t>
      </w:r>
      <w:r w:rsidR="00CD5C88" w:rsidRPr="00BF3C60">
        <w:rPr>
          <w:rFonts w:eastAsia="Calibri"/>
          <w:szCs w:val="28"/>
        </w:rPr>
        <w:t>»</w:t>
      </w:r>
      <w:r w:rsidRPr="00BF3C60">
        <w:rPr>
          <w:rFonts w:eastAsia="Calibri"/>
          <w:szCs w:val="28"/>
        </w:rPr>
        <w:t xml:space="preserve"> с целью повышения уровня безопасности людей и сохранности материальных ценностей в военное время и при чрезвычайных ситуациях мирного времени, следует проектировать и размещать защитные сооружения гражданской обороны (убежища и противорадиационные укрытия, укрытия). Защитные сооружения гражданской обороны должны обеспечивать защиту укрываемых от косвенного действия ядерных средств поражения, а также действия обычных средств поражения и могут использоваться в мирное время для хозяйственных нужд и обслуживания населения.</w:t>
      </w:r>
    </w:p>
    <w:p w:rsidR="00EE3D3A" w:rsidRPr="00BF3C60" w:rsidRDefault="00EE3D3A" w:rsidP="00EE3D3A">
      <w:pPr>
        <w:ind w:firstLine="567"/>
        <w:jc w:val="both"/>
        <w:rPr>
          <w:rFonts w:eastAsia="Calibri"/>
          <w:szCs w:val="28"/>
        </w:rPr>
      </w:pPr>
      <w:r w:rsidRPr="00BF3C60">
        <w:rPr>
          <w:rFonts w:eastAsia="Calibri"/>
          <w:szCs w:val="28"/>
        </w:rPr>
        <w:t>Встроенные убежища следует размещать в подвальных, цокольных и первых этажах зданий и сооружений. Для размещения противорадиационных укрытий следует применять помещения:</w:t>
      </w:r>
    </w:p>
    <w:p w:rsidR="00EE3D3A" w:rsidRPr="00BF3C60" w:rsidRDefault="00EE3D3A" w:rsidP="00EE3D3A">
      <w:pPr>
        <w:ind w:firstLine="567"/>
        <w:jc w:val="both"/>
        <w:rPr>
          <w:rFonts w:eastAsia="Calibri"/>
          <w:szCs w:val="28"/>
        </w:rPr>
      </w:pPr>
      <w:r w:rsidRPr="00BF3C60">
        <w:rPr>
          <w:rFonts w:eastAsia="Calibri"/>
          <w:szCs w:val="28"/>
        </w:rPr>
        <w:t xml:space="preserve">Планировка и застройка территорий населённых пунктов Шпаковского муниципального округа должны осуществляться в соответствии с генеральными планами, учитывающими требования пожарной безопасности, установленные Федеральным законом № 123-ФЗ </w:t>
      </w:r>
      <w:r w:rsidR="00CD5C88" w:rsidRPr="00BF3C60">
        <w:rPr>
          <w:rFonts w:eastAsia="Calibri"/>
          <w:szCs w:val="28"/>
        </w:rPr>
        <w:t>«</w:t>
      </w:r>
      <w:r w:rsidRPr="00BF3C60">
        <w:rPr>
          <w:rFonts w:eastAsia="Calibri"/>
          <w:szCs w:val="28"/>
        </w:rPr>
        <w:t>Технический регламент о требованиях пожарной безопасности</w:t>
      </w:r>
      <w:r w:rsidR="00CD5C88" w:rsidRPr="00BF3C60">
        <w:rPr>
          <w:rFonts w:eastAsia="Calibri"/>
          <w:szCs w:val="28"/>
        </w:rPr>
        <w:t>»</w:t>
      </w:r>
      <w:r w:rsidRPr="00BF3C60">
        <w:rPr>
          <w:rFonts w:eastAsia="Calibri"/>
          <w:szCs w:val="28"/>
        </w:rPr>
        <w:t>.</w:t>
      </w:r>
    </w:p>
    <w:p w:rsidR="00EE3D3A" w:rsidRPr="00BF3C60" w:rsidRDefault="00EE3D3A" w:rsidP="00EE3D3A">
      <w:pPr>
        <w:ind w:firstLine="567"/>
        <w:jc w:val="both"/>
        <w:rPr>
          <w:rFonts w:eastAsia="Calibri"/>
          <w:szCs w:val="28"/>
        </w:rPr>
      </w:pPr>
      <w:r w:rsidRPr="00BF3C60">
        <w:rPr>
          <w:rFonts w:eastAsia="Calibri"/>
          <w:szCs w:val="28"/>
        </w:rPr>
        <w:t>Повышение оперативности реагирования противопожарных формирований при оказании помощи населению, укрепление их материально-технической базы, совершенствование методов предупреждения и ликвидации техногенных и природных пожаров, в том числе с использованием новых современных технологий и оборудования будет обеспечиваться за счет:</w:t>
      </w:r>
    </w:p>
    <w:p w:rsidR="00EE3D3A" w:rsidRPr="00BF3C60" w:rsidRDefault="00EE3D3A" w:rsidP="00EE3D3A">
      <w:pPr>
        <w:ind w:firstLine="567"/>
        <w:jc w:val="both"/>
        <w:rPr>
          <w:rFonts w:eastAsia="Calibri"/>
          <w:szCs w:val="28"/>
        </w:rPr>
      </w:pPr>
      <w:r w:rsidRPr="00BF3C60">
        <w:rPr>
          <w:rFonts w:eastAsia="Calibri"/>
          <w:szCs w:val="28"/>
        </w:rPr>
        <w:t xml:space="preserve">увеличения штатной численности противопожарной службы </w:t>
      </w:r>
      <w:r w:rsidR="00B01F45" w:rsidRPr="00BF3C60">
        <w:rPr>
          <w:rFonts w:eastAsia="Calibri"/>
          <w:szCs w:val="28"/>
        </w:rPr>
        <w:t xml:space="preserve">муниципального </w:t>
      </w:r>
      <w:r w:rsidRPr="00BF3C60">
        <w:rPr>
          <w:rFonts w:eastAsia="Calibri"/>
          <w:szCs w:val="28"/>
        </w:rPr>
        <w:t xml:space="preserve">округа, создание новых пожарных подразделений в населенных пунктах автономного </w:t>
      </w:r>
      <w:r w:rsidR="00B01F45" w:rsidRPr="00BF3C60">
        <w:rPr>
          <w:rFonts w:eastAsia="Calibri"/>
          <w:szCs w:val="28"/>
        </w:rPr>
        <w:t xml:space="preserve">муниципального </w:t>
      </w:r>
      <w:r w:rsidRPr="00BF3C60">
        <w:rPr>
          <w:rFonts w:eastAsia="Calibri"/>
          <w:szCs w:val="28"/>
        </w:rPr>
        <w:t>округа;</w:t>
      </w:r>
    </w:p>
    <w:p w:rsidR="00EE3D3A" w:rsidRPr="00BF3C60" w:rsidRDefault="00EE3D3A" w:rsidP="00EE3D3A">
      <w:pPr>
        <w:ind w:firstLine="567"/>
        <w:jc w:val="both"/>
        <w:rPr>
          <w:rFonts w:eastAsia="Calibri"/>
          <w:szCs w:val="28"/>
        </w:rPr>
      </w:pPr>
      <w:r w:rsidRPr="00BF3C60">
        <w:rPr>
          <w:rFonts w:eastAsia="Calibri"/>
          <w:szCs w:val="28"/>
        </w:rPr>
        <w:t>строительство пожарных депо;</w:t>
      </w:r>
    </w:p>
    <w:p w:rsidR="00EE3D3A" w:rsidRPr="00BF3C60" w:rsidRDefault="00EE3D3A" w:rsidP="00EE3D3A">
      <w:pPr>
        <w:ind w:firstLine="567"/>
        <w:jc w:val="both"/>
        <w:rPr>
          <w:rFonts w:eastAsia="Calibri"/>
          <w:szCs w:val="28"/>
        </w:rPr>
      </w:pPr>
      <w:r w:rsidRPr="00BF3C60">
        <w:rPr>
          <w:rFonts w:eastAsia="Calibri"/>
          <w:szCs w:val="28"/>
        </w:rPr>
        <w:t>оснащение пожарных частей новой пожарной техникой, оборудованием для газодымозащитной службы.</w:t>
      </w:r>
    </w:p>
    <w:p w:rsidR="00EE3D3A" w:rsidRPr="00BF3C60" w:rsidRDefault="00EE3D3A" w:rsidP="00EE3D3A">
      <w:pPr>
        <w:ind w:firstLine="567"/>
        <w:jc w:val="both"/>
        <w:rPr>
          <w:rFonts w:eastAsia="Calibri"/>
          <w:szCs w:val="28"/>
        </w:rPr>
      </w:pPr>
      <w:r w:rsidRPr="00BF3C60">
        <w:rPr>
          <w:rFonts w:eastAsia="Calibri"/>
          <w:szCs w:val="28"/>
        </w:rPr>
        <w:t>На территории Шпаковского муниципального округа для тушения пожаров и проведения аварийно-спасательных работ дислоцируются Противопожарная и аварийно-спасательная служба Ставропольского края.</w:t>
      </w:r>
    </w:p>
    <w:p w:rsidR="00D42008" w:rsidRPr="00BF3C60" w:rsidRDefault="00D42008" w:rsidP="00D42008">
      <w:pPr>
        <w:jc w:val="center"/>
        <w:rPr>
          <w:szCs w:val="28"/>
        </w:rPr>
      </w:pPr>
    </w:p>
    <w:p w:rsidR="00EE3D3A" w:rsidRPr="00AE418D" w:rsidRDefault="00EE3D3A" w:rsidP="00D42008">
      <w:pPr>
        <w:jc w:val="center"/>
        <w:rPr>
          <w:bCs/>
          <w:szCs w:val="28"/>
        </w:rPr>
      </w:pPr>
      <w:r w:rsidRPr="00AE418D">
        <w:rPr>
          <w:szCs w:val="28"/>
          <w:lang w:val="en-US"/>
        </w:rPr>
        <w:t>VIII</w:t>
      </w:r>
      <w:r w:rsidRPr="00AE418D">
        <w:rPr>
          <w:szCs w:val="28"/>
        </w:rPr>
        <w:t xml:space="preserve"> Оценка возможного влияния планируемых для размещения объектов местного значения муниципального округа на комплексное развитие этих территорий</w:t>
      </w:r>
    </w:p>
    <w:p w:rsidR="00EE3D3A" w:rsidRPr="00BF3C60" w:rsidRDefault="00EE3D3A" w:rsidP="00EE3D3A">
      <w:pPr>
        <w:ind w:firstLine="567"/>
        <w:rPr>
          <w:b/>
          <w:bCs/>
          <w:szCs w:val="28"/>
        </w:rPr>
      </w:pPr>
    </w:p>
    <w:p w:rsidR="00EE3D3A" w:rsidRPr="00BF3C60" w:rsidRDefault="00773E38" w:rsidP="00EE3D3A">
      <w:pPr>
        <w:ind w:firstLine="567"/>
        <w:jc w:val="both"/>
        <w:rPr>
          <w:rFonts w:eastAsia="Calibri"/>
          <w:szCs w:val="28"/>
        </w:rPr>
      </w:pPr>
      <w:r w:rsidRPr="00BF3C60">
        <w:rPr>
          <w:rFonts w:eastAsia="Calibri"/>
          <w:szCs w:val="28"/>
        </w:rPr>
        <w:t>Проект Г</w:t>
      </w:r>
      <w:r w:rsidR="00EE3D3A" w:rsidRPr="00BF3C60">
        <w:rPr>
          <w:rFonts w:eastAsia="Calibri"/>
          <w:szCs w:val="28"/>
        </w:rPr>
        <w:t>енерального плана предусматривает ряд мероприятий по территориальному развитию муниципального округа, направленных на создание условий для роста экономических и социальных показателей муниципального образования.</w:t>
      </w:r>
    </w:p>
    <w:p w:rsidR="00EE3D3A" w:rsidRPr="00BF3C60" w:rsidRDefault="00EE3D3A" w:rsidP="00EE3D3A">
      <w:pPr>
        <w:ind w:firstLine="567"/>
        <w:jc w:val="both"/>
        <w:rPr>
          <w:rFonts w:eastAsia="Calibri"/>
          <w:szCs w:val="28"/>
        </w:rPr>
      </w:pPr>
      <w:r w:rsidRPr="00BF3C60">
        <w:rPr>
          <w:rFonts w:eastAsia="Calibri"/>
          <w:szCs w:val="28"/>
        </w:rPr>
        <w:t xml:space="preserve">Предусмотренные проектом мероприятия по размещению объектов местного значения муниципального округа в сфере инженерного и транспортного обеспечения, объектов социального и культурно-бытового </w:t>
      </w:r>
      <w:r w:rsidRPr="00BF3C60">
        <w:rPr>
          <w:rFonts w:eastAsia="Calibri"/>
          <w:szCs w:val="28"/>
        </w:rPr>
        <w:lastRenderedPageBreak/>
        <w:t>обслуживания населения предполагают создание условий для рационального использования территориальных ресурсов муниципального округа, в соответствии с требованиями</w:t>
      </w:r>
      <w:r w:rsidR="00F25CB5" w:rsidRPr="00BF3C60">
        <w:rPr>
          <w:rFonts w:eastAsia="Calibri"/>
          <w:szCs w:val="28"/>
        </w:rPr>
        <w:t xml:space="preserve"> МНГП</w:t>
      </w:r>
      <w:r w:rsidR="00D42008" w:rsidRPr="00BF3C60">
        <w:rPr>
          <w:rFonts w:eastAsia="Calibri"/>
          <w:szCs w:val="28"/>
        </w:rPr>
        <w:t xml:space="preserve"> Шпаковского</w:t>
      </w:r>
      <w:r w:rsidRPr="00BF3C60">
        <w:rPr>
          <w:rFonts w:eastAsia="Calibri"/>
          <w:szCs w:val="28"/>
        </w:rPr>
        <w:t xml:space="preserve"> муниципального округа, целями социально-экономического развития Шпаковского муниципального округа, а так же с учетом иных факторов, позволяющих создать комфортную среду жизнедеятельности населения муниципального округа средствами планирования развития территории.</w:t>
      </w:r>
    </w:p>
    <w:p w:rsidR="00EE3D3A" w:rsidRPr="00BF3C60" w:rsidRDefault="00EE3D3A" w:rsidP="00EE3D3A">
      <w:pPr>
        <w:ind w:firstLine="567"/>
        <w:jc w:val="both"/>
        <w:rPr>
          <w:rFonts w:eastAsia="Calibri"/>
          <w:szCs w:val="28"/>
        </w:rPr>
      </w:pPr>
      <w:r w:rsidRPr="00BF3C60">
        <w:rPr>
          <w:rFonts w:eastAsia="Calibri"/>
          <w:szCs w:val="28"/>
        </w:rPr>
        <w:t>Решения</w:t>
      </w:r>
      <w:r w:rsidR="00773E38" w:rsidRPr="00BF3C60">
        <w:rPr>
          <w:rFonts w:eastAsia="Calibri"/>
          <w:szCs w:val="28"/>
        </w:rPr>
        <w:t xml:space="preserve"> Г</w:t>
      </w:r>
      <w:r w:rsidRPr="00BF3C60">
        <w:rPr>
          <w:rFonts w:eastAsia="Calibri"/>
          <w:szCs w:val="28"/>
        </w:rPr>
        <w:t>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федерального, регионального и местного значения. Предусматривают необходимость повышения интенсивности градостроительного освоения территории, прилегающей к транспортным магистралям.</w:t>
      </w:r>
    </w:p>
    <w:p w:rsidR="00EE3D3A" w:rsidRPr="00BF3C60" w:rsidRDefault="00EE3D3A" w:rsidP="00EE3D3A">
      <w:pPr>
        <w:ind w:firstLine="567"/>
        <w:jc w:val="both"/>
        <w:rPr>
          <w:rFonts w:eastAsia="Calibri"/>
          <w:szCs w:val="28"/>
        </w:rPr>
      </w:pPr>
      <w:r w:rsidRPr="00BF3C60">
        <w:rPr>
          <w:rFonts w:eastAsia="Calibri"/>
          <w:szCs w:val="28"/>
        </w:rPr>
        <w:t>Планируемые объемы и темпы жилищного строительства обеспечивают условия для повышения доступности жилья при условии повышения средней жилищной обеспеченности, создают предпосылки для привлечения инвестиций в развитие жилищного сектора, постепенного вывода из эксплуатации ветхого и аварийного жилищного фонда.</w:t>
      </w:r>
    </w:p>
    <w:p w:rsidR="00EE3D3A" w:rsidRPr="00BF3C60" w:rsidRDefault="00EE3D3A" w:rsidP="00EE3D3A">
      <w:pPr>
        <w:ind w:firstLine="567"/>
        <w:jc w:val="both"/>
        <w:rPr>
          <w:rFonts w:eastAsia="Calibri"/>
          <w:szCs w:val="28"/>
        </w:rPr>
      </w:pPr>
      <w:r w:rsidRPr="00BF3C60">
        <w:rPr>
          <w:rFonts w:eastAsia="Calibri"/>
          <w:szCs w:val="28"/>
        </w:rPr>
        <w:t xml:space="preserve">Запланированные мероприятия в части развития индивидуального жилищного строительства, поспособствуют решению задач по обеспечению многодетных семей и других законодательно установленных категорий граждан земельными участками за счет достаточного объема резервируемых в этих целях территорий для размещения индивидуальной жилой застройки. </w:t>
      </w:r>
    </w:p>
    <w:p w:rsidR="00EE3D3A" w:rsidRPr="00BF3C60" w:rsidRDefault="00EE3D3A" w:rsidP="00EE3D3A">
      <w:pPr>
        <w:ind w:firstLine="567"/>
        <w:jc w:val="both"/>
        <w:rPr>
          <w:rFonts w:eastAsia="Calibri"/>
          <w:szCs w:val="28"/>
        </w:rPr>
      </w:pPr>
      <w:r w:rsidRPr="00BF3C60">
        <w:rPr>
          <w:rFonts w:eastAsia="Calibri"/>
          <w:szCs w:val="28"/>
        </w:rPr>
        <w:t xml:space="preserve">Резервирование территорий для развития общественно-деловой застройки и создания разных функциональных общественных пространств создаст условия для развития и расширения спектра гарантированных услуг, а также повысит уровень развития коммерческого сектора в сфере обслуживания. </w:t>
      </w:r>
    </w:p>
    <w:p w:rsidR="00EE3D3A" w:rsidRPr="00BF3C60" w:rsidRDefault="00EE3D3A" w:rsidP="00EE3D3A">
      <w:pPr>
        <w:ind w:firstLine="567"/>
        <w:jc w:val="both"/>
        <w:rPr>
          <w:rFonts w:eastAsia="Calibri"/>
          <w:szCs w:val="28"/>
        </w:rPr>
      </w:pPr>
      <w:r w:rsidRPr="00BF3C60">
        <w:rPr>
          <w:rFonts w:eastAsia="Calibri"/>
          <w:szCs w:val="28"/>
        </w:rPr>
        <w:t>Реал</w:t>
      </w:r>
      <w:r w:rsidR="00773E38" w:rsidRPr="00BF3C60">
        <w:rPr>
          <w:rFonts w:eastAsia="Calibri"/>
          <w:szCs w:val="28"/>
        </w:rPr>
        <w:t>изация мероприятий, заложенных Г</w:t>
      </w:r>
      <w:r w:rsidRPr="00BF3C60">
        <w:rPr>
          <w:rFonts w:eastAsia="Calibri"/>
          <w:szCs w:val="28"/>
        </w:rPr>
        <w:t>енеральным планом в части развития транспортной сети в границах муниципального образования, позволит повысить связность территорий внутри муниципального округа. Повысится уровень доступности объектов промышленности, в следствие чего повысится инвестиционная привлекательность территории. Развитие улично-дорожной сети в границах населенных пунктов Шпаковского муниципального округа позволит упорядочить сложившуюся планировочную структуру населенных пунктов, создаст условия для развития общественного транспорта.</w:t>
      </w:r>
    </w:p>
    <w:p w:rsidR="00EE3D3A" w:rsidRPr="00BF3C60" w:rsidRDefault="00EE3D3A" w:rsidP="00EE3D3A">
      <w:pPr>
        <w:ind w:firstLine="567"/>
        <w:jc w:val="both"/>
        <w:rPr>
          <w:rFonts w:eastAsia="Calibri"/>
          <w:szCs w:val="28"/>
        </w:rPr>
      </w:pPr>
      <w:r w:rsidRPr="00BF3C60">
        <w:rPr>
          <w:rFonts w:eastAsia="Calibri"/>
          <w:szCs w:val="28"/>
        </w:rPr>
        <w:t>Реализация мероприятий по строительству и реконструкции объектов инженерной инфраструктуры обеспечит повышение надежности работы систем коммунальной инфраструктуры населенных пунктов Шпаковского муниципального округа, повысит качество поставляемых для потребителей товаров и оказываемых услуг, снизит негативное воздействие на окружающую среду и здоровье человека.</w:t>
      </w:r>
    </w:p>
    <w:p w:rsidR="00EE3D3A" w:rsidRPr="00BF3C60" w:rsidRDefault="00EE3D3A" w:rsidP="00EE3D3A">
      <w:pPr>
        <w:ind w:firstLine="567"/>
        <w:jc w:val="both"/>
        <w:rPr>
          <w:rFonts w:eastAsia="Calibri"/>
          <w:szCs w:val="28"/>
        </w:rPr>
      </w:pPr>
      <w:r w:rsidRPr="00BF3C60">
        <w:rPr>
          <w:rFonts w:eastAsia="Calibri"/>
          <w:szCs w:val="28"/>
        </w:rPr>
        <w:lastRenderedPageBreak/>
        <w:t xml:space="preserve">Развитие централизованной газораспределительной системы на территории муниципального округа позволит обеспечить бесперебойную подачу природного газа населению, коммунально-бытовым и промышленным потребителям. Газификация индивидуальной и малоэтажной застройки позволит обеспечить более высокий уровень комфорта для населения. Использование природного газа в качестве топлива для коммунально-бытовых и промышленных потребителей позволить сократить затраты на производство электрической и тепловой энергии, улучшить экологическую обстановку за счет снижения вредных выбросов в атмосферу по сравнению с другими видами топлива. </w:t>
      </w:r>
    </w:p>
    <w:p w:rsidR="00EE3D3A" w:rsidRPr="00BF3C60" w:rsidRDefault="00EE3D3A" w:rsidP="00EE3D3A">
      <w:pPr>
        <w:ind w:firstLine="567"/>
        <w:jc w:val="both"/>
        <w:rPr>
          <w:rFonts w:eastAsia="Calibri"/>
          <w:szCs w:val="28"/>
        </w:rPr>
      </w:pPr>
      <w:r w:rsidRPr="00BF3C60">
        <w:rPr>
          <w:rFonts w:eastAsia="Calibri"/>
          <w:szCs w:val="28"/>
        </w:rPr>
        <w:t>Развитие централизованных систем теплоснабжения, водоснабжения и водоотведения (канализации) обеспечит потребителей тепловой энергией и водой необходимого качества, повысит надежность централизованных систем тепло- водоснабжения и водоотведения (канализации) и комфортность среды проживания населения, а также позволит повысить инвестиционную привлекательность территории.</w:t>
      </w:r>
    </w:p>
    <w:p w:rsidR="00EE3D3A" w:rsidRPr="00BF3C60" w:rsidRDefault="00EE3D3A" w:rsidP="00EE3D3A">
      <w:pPr>
        <w:ind w:firstLine="567"/>
        <w:jc w:val="both"/>
        <w:rPr>
          <w:rFonts w:eastAsia="Calibri"/>
          <w:szCs w:val="28"/>
        </w:rPr>
      </w:pPr>
      <w:r w:rsidRPr="00BF3C60">
        <w:rPr>
          <w:rFonts w:eastAsia="Calibri"/>
          <w:szCs w:val="28"/>
        </w:rPr>
        <w:t>Немаловажным фактором создания благоприятных условий для жизни населения является наличие мест приложения труда и стабильный рост благосостояния жителей. Увеличение мощности объектов инженерной инфраструктуры позволит реализовать инвестиционные проекты в части развития транспортно-логистической инфраструктуры, промышленности, туристско-рекреационного комплекса, что, в свою очередь, приведет к созданию новых рабочих мест.</w:t>
      </w:r>
    </w:p>
    <w:p w:rsidR="00EE3D3A" w:rsidRPr="00BF3C60" w:rsidRDefault="00EE3D3A" w:rsidP="00EE3D3A">
      <w:pPr>
        <w:ind w:firstLine="567"/>
        <w:jc w:val="both"/>
        <w:rPr>
          <w:rFonts w:eastAsia="Calibri"/>
          <w:szCs w:val="28"/>
        </w:rPr>
      </w:pPr>
      <w:r w:rsidRPr="00BF3C60">
        <w:rPr>
          <w:rFonts w:eastAsia="Calibri"/>
          <w:szCs w:val="28"/>
        </w:rPr>
        <w:t>Реализация мероприятий по созданию единой непрерывной системы озеленения города, включающей зеленые массивы, парки и скверы, использующей в качестве связующих коридоров дополнительные полосы озеленения вдоль естественных водотоков и городских улиц обеспечит оздоровление городской среды: будет способствовать очищению атмосферы, регулированию микроклимата, кондиционированию воздуха, снижению уровней шума, ионизации воздуха, ветрозащите. Развитие системы зеленых насаждений, помимо перечисленных санитарно-гигиенических функций, будет благоприятно воздействовать на психоэмоциональную сферу жителей муниципального округа.</w:t>
      </w:r>
    </w:p>
    <w:p w:rsidR="00EE3D3A" w:rsidRPr="00BF3C60" w:rsidRDefault="00EE3D3A" w:rsidP="00EE3D3A">
      <w:pPr>
        <w:ind w:firstLine="567"/>
        <w:jc w:val="both"/>
        <w:rPr>
          <w:rFonts w:eastAsia="Calibri"/>
          <w:szCs w:val="28"/>
        </w:rPr>
      </w:pPr>
      <w:r w:rsidRPr="00BF3C60">
        <w:rPr>
          <w:rFonts w:eastAsia="Calibri"/>
          <w:szCs w:val="28"/>
        </w:rPr>
        <w:t>Создание и эксплуатация элементов благоустройства и озеленения обеспечит требования охраны здоровья человека, исторической и природной среды, создаст технические возможности беспрепятственного передвижения маломобильных групп населения по территории Шпаковского муниципального округа.</w:t>
      </w:r>
    </w:p>
    <w:p w:rsidR="00EE3D3A" w:rsidRPr="00BF3C60" w:rsidRDefault="00EE3D3A" w:rsidP="00EE3D3A">
      <w:pPr>
        <w:ind w:firstLine="567"/>
        <w:jc w:val="both"/>
        <w:rPr>
          <w:rFonts w:eastAsia="Calibri"/>
          <w:szCs w:val="28"/>
        </w:rPr>
      </w:pPr>
      <w:r w:rsidRPr="00BF3C60">
        <w:rPr>
          <w:rFonts w:eastAsia="Calibri"/>
          <w:szCs w:val="28"/>
        </w:rPr>
        <w:t>Оценка влияния планируемых для размещения объектов местного значения муниципального округа комплексное развитие территории Шпаковского муниципального округа представлена в виде технико-экономических показателей, сгруппированных по направлениям:</w:t>
      </w:r>
    </w:p>
    <w:p w:rsidR="00EE3D3A" w:rsidRPr="00BF3C60" w:rsidRDefault="00EE3D3A" w:rsidP="00EE3D3A">
      <w:pPr>
        <w:ind w:firstLine="567"/>
        <w:jc w:val="both"/>
        <w:rPr>
          <w:rFonts w:eastAsia="Calibri"/>
          <w:szCs w:val="28"/>
        </w:rPr>
      </w:pPr>
      <w:r w:rsidRPr="00BF3C60">
        <w:rPr>
          <w:rFonts w:eastAsia="Calibri"/>
          <w:szCs w:val="28"/>
        </w:rPr>
        <w:t>территория муниципального округа и населенных пунктов, вошедших в его состав;</w:t>
      </w:r>
    </w:p>
    <w:p w:rsidR="00EE3D3A" w:rsidRPr="00BF3C60" w:rsidRDefault="00EE3D3A" w:rsidP="00EE3D3A">
      <w:pPr>
        <w:ind w:firstLine="567"/>
        <w:jc w:val="both"/>
        <w:rPr>
          <w:rFonts w:eastAsia="Calibri"/>
          <w:szCs w:val="28"/>
        </w:rPr>
      </w:pPr>
      <w:r w:rsidRPr="00BF3C60">
        <w:rPr>
          <w:rFonts w:eastAsia="Calibri"/>
          <w:szCs w:val="28"/>
        </w:rPr>
        <w:lastRenderedPageBreak/>
        <w:t>функциональные зоны;</w:t>
      </w:r>
    </w:p>
    <w:p w:rsidR="00EE3D3A" w:rsidRPr="00BF3C60" w:rsidRDefault="00EE3D3A" w:rsidP="00EE3D3A">
      <w:pPr>
        <w:ind w:firstLine="567"/>
        <w:jc w:val="both"/>
        <w:rPr>
          <w:rFonts w:eastAsia="Calibri"/>
          <w:szCs w:val="28"/>
        </w:rPr>
      </w:pPr>
      <w:r w:rsidRPr="00BF3C60">
        <w:rPr>
          <w:rFonts w:eastAsia="Calibri"/>
          <w:szCs w:val="28"/>
        </w:rPr>
        <w:t>показатели численности населения;</w:t>
      </w:r>
    </w:p>
    <w:p w:rsidR="00EE3D3A" w:rsidRPr="00BF3C60" w:rsidRDefault="00EE3D3A" w:rsidP="00EE3D3A">
      <w:pPr>
        <w:ind w:firstLine="567"/>
        <w:jc w:val="both"/>
        <w:rPr>
          <w:rFonts w:eastAsia="Calibri"/>
          <w:szCs w:val="28"/>
        </w:rPr>
      </w:pPr>
      <w:r w:rsidRPr="00BF3C60">
        <w:rPr>
          <w:rFonts w:eastAsia="Calibri"/>
          <w:szCs w:val="28"/>
        </w:rPr>
        <w:t>показатели развития жилищного фонда;</w:t>
      </w:r>
    </w:p>
    <w:p w:rsidR="00EE3D3A" w:rsidRPr="00BF3C60" w:rsidRDefault="00EE3D3A" w:rsidP="00EE3D3A">
      <w:pPr>
        <w:ind w:firstLine="567"/>
        <w:jc w:val="both"/>
        <w:rPr>
          <w:rFonts w:eastAsia="Calibri"/>
          <w:szCs w:val="28"/>
        </w:rPr>
      </w:pPr>
      <w:r w:rsidRPr="00BF3C60">
        <w:rPr>
          <w:rFonts w:eastAsia="Calibri"/>
          <w:szCs w:val="28"/>
        </w:rPr>
        <w:t>показатели развития объектов социального и культурно-бытового обслуживания населения, отдыха и туризма, санаторно-курортного назначения;</w:t>
      </w:r>
    </w:p>
    <w:p w:rsidR="00EE3D3A" w:rsidRPr="00BF3C60" w:rsidRDefault="00EE3D3A" w:rsidP="00EE3D3A">
      <w:pPr>
        <w:ind w:firstLine="567"/>
        <w:jc w:val="both"/>
        <w:rPr>
          <w:rFonts w:eastAsia="Calibri"/>
          <w:szCs w:val="28"/>
        </w:rPr>
      </w:pPr>
      <w:r w:rsidRPr="00BF3C60">
        <w:rPr>
          <w:rFonts w:eastAsia="Calibri"/>
          <w:szCs w:val="28"/>
        </w:rPr>
        <w:t>показатели развития транспортной инфраструктуры;</w:t>
      </w:r>
    </w:p>
    <w:p w:rsidR="00EE3D3A" w:rsidRPr="00BF3C60" w:rsidRDefault="00EE3D3A" w:rsidP="00EE3D3A">
      <w:pPr>
        <w:ind w:firstLine="567"/>
        <w:jc w:val="both"/>
        <w:rPr>
          <w:rFonts w:eastAsia="Calibri"/>
          <w:szCs w:val="28"/>
        </w:rPr>
      </w:pPr>
      <w:r w:rsidRPr="00BF3C60">
        <w:rPr>
          <w:rFonts w:eastAsia="Calibri"/>
          <w:szCs w:val="28"/>
        </w:rPr>
        <w:t>показатели развития инженерной инфраструктуры и трубопроводного транспорта;</w:t>
      </w:r>
    </w:p>
    <w:p w:rsidR="00EE3D3A" w:rsidRPr="00BF3C60" w:rsidRDefault="00EE3D3A" w:rsidP="00EE3D3A">
      <w:pPr>
        <w:ind w:firstLine="567"/>
        <w:jc w:val="both"/>
        <w:rPr>
          <w:rFonts w:eastAsia="Calibri"/>
          <w:szCs w:val="28"/>
        </w:rPr>
      </w:pPr>
      <w:r w:rsidRPr="00BF3C60">
        <w:rPr>
          <w:rFonts w:eastAsia="Calibri"/>
          <w:szCs w:val="28"/>
        </w:rPr>
        <w:t>др.</w:t>
      </w:r>
    </w:p>
    <w:p w:rsidR="00EE3D3A" w:rsidRPr="00BF3C60" w:rsidRDefault="00773E38" w:rsidP="00EE3D3A">
      <w:pPr>
        <w:ind w:firstLine="567"/>
        <w:jc w:val="both"/>
        <w:rPr>
          <w:szCs w:val="28"/>
        </w:rPr>
      </w:pPr>
      <w:r w:rsidRPr="00BF3C60">
        <w:rPr>
          <w:rFonts w:eastAsia="Calibri"/>
          <w:szCs w:val="28"/>
        </w:rPr>
        <w:t>Проектные решения Ге</w:t>
      </w:r>
      <w:r w:rsidR="00EE3D3A" w:rsidRPr="00BF3C60">
        <w:rPr>
          <w:rFonts w:eastAsia="Calibri"/>
          <w:szCs w:val="28"/>
        </w:rPr>
        <w:t>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муниципального округа.</w:t>
      </w:r>
    </w:p>
    <w:p w:rsidR="00EE3D3A" w:rsidRPr="00BF3C60" w:rsidRDefault="00EE3D3A" w:rsidP="00EE3D3A">
      <w:pPr>
        <w:rPr>
          <w:szCs w:val="28"/>
        </w:rPr>
      </w:pPr>
    </w:p>
    <w:p w:rsidR="00EE3D3A" w:rsidRPr="00AE418D" w:rsidRDefault="00EE3D3A" w:rsidP="00D42008">
      <w:pPr>
        <w:jc w:val="center"/>
        <w:rPr>
          <w:bCs/>
          <w:szCs w:val="28"/>
        </w:rPr>
      </w:pPr>
      <w:r w:rsidRPr="00AE418D">
        <w:rPr>
          <w:bCs/>
          <w:szCs w:val="28"/>
          <w:lang w:val="en-US"/>
        </w:rPr>
        <w:t>IX</w:t>
      </w:r>
      <w:r w:rsidRPr="00AE418D">
        <w:rPr>
          <w:bCs/>
          <w:szCs w:val="28"/>
        </w:rPr>
        <w:t xml:space="preserve"> Утвержд</w:t>
      </w:r>
      <w:r w:rsidR="00641196" w:rsidRPr="00AE418D">
        <w:rPr>
          <w:bCs/>
          <w:szCs w:val="28"/>
        </w:rPr>
        <w:t>ё</w:t>
      </w:r>
      <w:r w:rsidRPr="00AE418D">
        <w:rPr>
          <w:bCs/>
          <w:szCs w:val="28"/>
        </w:rPr>
        <w:t>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EE3D3A" w:rsidRPr="00AE418D" w:rsidRDefault="00EE3D3A" w:rsidP="00EE3D3A">
      <w:pPr>
        <w:rPr>
          <w:szCs w:val="28"/>
        </w:rPr>
      </w:pPr>
    </w:p>
    <w:p w:rsidR="00EE3D3A" w:rsidRPr="00AE418D" w:rsidRDefault="00EE3D3A" w:rsidP="00EE3D3A">
      <w:pPr>
        <w:jc w:val="center"/>
        <w:rPr>
          <w:szCs w:val="28"/>
        </w:rPr>
      </w:pPr>
      <w:r w:rsidRPr="00AE418D">
        <w:rPr>
          <w:szCs w:val="28"/>
        </w:rPr>
        <w:t>9.1. Документы территориального планирования Российской Федерации</w:t>
      </w: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здравоохранения от 28.12.2012 № 2607-р. Главная цель территориального планирования в области здравоохранения – создание условий для формирования системы здравоохранения, обеспечивающей широкую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всего населения, передовым достижениям медицинской науки. При этом основные приоритеты социальной и экономической политики в области здравоохранения должны включать: распространение здорового образа жизни; внедрение инновационных технологий в здравоохранении, решение проблемы кадрового обеспечения; подготовку и переход на биотехнологии.</w:t>
      </w:r>
    </w:p>
    <w:p w:rsidR="00EE3D3A" w:rsidRPr="00BF3C60" w:rsidRDefault="00EE3D3A" w:rsidP="00EE3D3A">
      <w:pPr>
        <w:ind w:firstLine="567"/>
        <w:jc w:val="both"/>
        <w:rPr>
          <w:rFonts w:eastAsia="Calibri"/>
          <w:szCs w:val="28"/>
        </w:rPr>
      </w:pPr>
      <w:r w:rsidRPr="00BF3C60">
        <w:rPr>
          <w:rFonts w:eastAsia="Calibri"/>
          <w:szCs w:val="28"/>
        </w:rPr>
        <w:lastRenderedPageBreak/>
        <w:t xml:space="preserve">Схемой территориального планирования Российской Федерации в области здравоохранения мероприятий применительно к территории Шпаковского муниципального </w:t>
      </w:r>
      <w:r w:rsidR="00FB5EA6" w:rsidRPr="00BF3C60">
        <w:rPr>
          <w:rFonts w:eastAsia="Calibri"/>
          <w:szCs w:val="28"/>
        </w:rPr>
        <w:t xml:space="preserve">округа </w:t>
      </w:r>
      <w:r w:rsidRPr="00BF3C60">
        <w:rPr>
          <w:rFonts w:eastAsia="Calibri"/>
          <w:szCs w:val="28"/>
        </w:rPr>
        <w:t>не предусмотрено.</w:t>
      </w: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высшего образования от 26.02.2013 № 247-р. Схема территориального планирования Российской Федерации в области высшего образования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здравоохранения.</w:t>
      </w:r>
    </w:p>
    <w:p w:rsidR="00EE3D3A" w:rsidRPr="00BF3C60" w:rsidRDefault="00EE3D3A" w:rsidP="00EE3D3A">
      <w:pPr>
        <w:ind w:firstLine="567"/>
        <w:jc w:val="both"/>
        <w:rPr>
          <w:rFonts w:eastAsia="Calibri"/>
          <w:szCs w:val="28"/>
        </w:rPr>
      </w:pPr>
      <w:r w:rsidRPr="00BF3C60">
        <w:rPr>
          <w:rFonts w:eastAsia="Calibri"/>
          <w:szCs w:val="28"/>
        </w:rPr>
        <w:t>Схемой территориального планирования Российской Федерации в области высшего образования мероприятий применительно к территории Шпаковского муниципального округа не предусмотрено.</w:t>
      </w: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641196" w:rsidRPr="00BF3C60">
        <w:rPr>
          <w:rFonts w:eastAsia="Calibri"/>
          <w:szCs w:val="28"/>
        </w:rPr>
        <w:t>ё</w:t>
      </w:r>
      <w:r w:rsidRPr="00BF3C60">
        <w:rPr>
          <w:rFonts w:eastAsia="Calibri"/>
          <w:szCs w:val="28"/>
        </w:rPr>
        <w:t xml:space="preserve">нная </w:t>
      </w:r>
      <w:r w:rsidR="00922C30" w:rsidRPr="00BF3C60">
        <w:rPr>
          <w:rFonts w:eastAsia="Calibri"/>
          <w:szCs w:val="28"/>
        </w:rPr>
        <w:t>р</w:t>
      </w:r>
      <w:r w:rsidRPr="00BF3C60">
        <w:rPr>
          <w:rFonts w:eastAsia="Calibri"/>
          <w:szCs w:val="28"/>
        </w:rPr>
        <w:t>аспоряжением Правительства Российской Федерации от 19.03.2013 № 384-р.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определяет основные цели и задачи долгосрочного развития объектов транспортной инфраструктуры в части федерального транспорта.</w:t>
      </w:r>
    </w:p>
    <w:p w:rsidR="00EE3D3A" w:rsidRPr="00BF3C60" w:rsidRDefault="00EE3D3A" w:rsidP="00EE3D3A">
      <w:pPr>
        <w:ind w:firstLine="567"/>
        <w:jc w:val="both"/>
        <w:rPr>
          <w:rFonts w:eastAsia="Calibri"/>
          <w:szCs w:val="28"/>
        </w:rPr>
      </w:pPr>
      <w:r w:rsidRPr="00BF3C60">
        <w:rPr>
          <w:rFonts w:eastAsia="Calibri"/>
          <w:szCs w:val="28"/>
        </w:rPr>
        <w:t>Схемой территориального п</w:t>
      </w:r>
      <w:r w:rsidRPr="00BF3C60">
        <w:rPr>
          <w:szCs w:val="28"/>
        </w:rPr>
        <w:t xml:space="preserve"> </w:t>
      </w:r>
      <w:r w:rsidRPr="00BF3C60">
        <w:rPr>
          <w:rFonts w:eastAsia="Calibri"/>
          <w:szCs w:val="28"/>
        </w:rPr>
        <w:t>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предусмотрены мероприятия применительно к территории Шпаковского муниципального округа:</w:t>
      </w:r>
    </w:p>
    <w:p w:rsidR="00EE3D3A" w:rsidRPr="00BF3C60" w:rsidRDefault="00EE3D3A" w:rsidP="00EE3D3A">
      <w:pPr>
        <w:ind w:firstLine="567"/>
        <w:jc w:val="both"/>
        <w:rPr>
          <w:rFonts w:eastAsia="Calibri"/>
          <w:szCs w:val="28"/>
        </w:rPr>
      </w:pPr>
    </w:p>
    <w:p w:rsidR="00EE3D3A" w:rsidRPr="00BF3C60" w:rsidRDefault="00EE3D3A" w:rsidP="00EE3D3A">
      <w:pPr>
        <w:jc w:val="right"/>
        <w:rPr>
          <w:rFonts w:eastAsia="Calibri"/>
          <w:szCs w:val="28"/>
        </w:rPr>
      </w:pPr>
      <w:r w:rsidRPr="00BF3C60">
        <w:rPr>
          <w:rFonts w:eastAsia="Calibri"/>
          <w:szCs w:val="28"/>
        </w:rPr>
        <w:t>Таблица 9.1.1</w:t>
      </w:r>
    </w:p>
    <w:p w:rsidR="00EE3D3A" w:rsidRPr="00BF3C60" w:rsidRDefault="005A2E96" w:rsidP="00EE3D3A">
      <w:pPr>
        <w:jc w:val="center"/>
        <w:rPr>
          <w:rFonts w:eastAsia="Calibri"/>
          <w:szCs w:val="28"/>
        </w:rPr>
      </w:pPr>
      <w:r w:rsidRPr="00BF3C60">
        <w:rPr>
          <w:rFonts w:eastAsia="Calibri"/>
          <w:szCs w:val="28"/>
        </w:rPr>
        <w:t>Перечень мероприятий, предусмотренных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применительно к территории Шпаковского муниципального округа</w:t>
      </w:r>
    </w:p>
    <w:p w:rsidR="00D42008" w:rsidRPr="00BF3C60" w:rsidRDefault="00D42008" w:rsidP="00EE3D3A">
      <w:pPr>
        <w:jc w:val="center"/>
        <w:rPr>
          <w:rFonts w:eastAsia="Calibri"/>
          <w:szCs w:val="28"/>
        </w:rPr>
      </w:pPr>
    </w:p>
    <w:tbl>
      <w:tblPr>
        <w:tblStyle w:val="TableGridReport8"/>
        <w:tblW w:w="0" w:type="auto"/>
        <w:tblLook w:val="04A0" w:firstRow="1" w:lastRow="0" w:firstColumn="1" w:lastColumn="0" w:noHBand="0" w:noVBand="1"/>
      </w:tblPr>
      <w:tblGrid>
        <w:gridCol w:w="540"/>
        <w:gridCol w:w="2214"/>
        <w:gridCol w:w="2217"/>
        <w:gridCol w:w="2180"/>
        <w:gridCol w:w="2193"/>
      </w:tblGrid>
      <w:tr w:rsidR="00EE3D3A" w:rsidRPr="00AE418D" w:rsidTr="00EE3D3A">
        <w:trPr>
          <w:tblHeader/>
        </w:trPr>
        <w:tc>
          <w:tcPr>
            <w:tcW w:w="486" w:type="dxa"/>
            <w:vAlign w:val="center"/>
          </w:tcPr>
          <w:p w:rsidR="00EE3D3A" w:rsidRPr="00AE418D" w:rsidRDefault="00EE3D3A" w:rsidP="00EE3D3A">
            <w:pPr>
              <w:jc w:val="center"/>
              <w:rPr>
                <w:rFonts w:eastAsia="Calibri"/>
                <w:sz w:val="24"/>
              </w:rPr>
            </w:pPr>
            <w:r w:rsidRPr="00AE418D">
              <w:rPr>
                <w:rFonts w:eastAsia="Calibri"/>
                <w:sz w:val="24"/>
              </w:rPr>
              <w:t>№ п/п</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Наименование объекта</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Местоположение объекта</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Основные характеристики объекта</w:t>
            </w:r>
          </w:p>
        </w:tc>
        <w:tc>
          <w:tcPr>
            <w:tcW w:w="2286" w:type="dxa"/>
            <w:vAlign w:val="center"/>
          </w:tcPr>
          <w:p w:rsidR="00EE3D3A" w:rsidRPr="00AE418D" w:rsidRDefault="00EE3D3A" w:rsidP="00EE3D3A">
            <w:pPr>
              <w:jc w:val="center"/>
              <w:rPr>
                <w:rFonts w:eastAsia="Calibri"/>
                <w:sz w:val="24"/>
              </w:rPr>
            </w:pPr>
            <w:r w:rsidRPr="00AE418D">
              <w:rPr>
                <w:rFonts w:eastAsia="Calibri"/>
                <w:sz w:val="24"/>
              </w:rPr>
              <w:t>Характеристики зон с особыми условиями использования территории</w:t>
            </w:r>
          </w:p>
        </w:tc>
      </w:tr>
      <w:tr w:rsidR="00EE3D3A" w:rsidRPr="00AE418D" w:rsidTr="00EE3D3A">
        <w:tc>
          <w:tcPr>
            <w:tcW w:w="486" w:type="dxa"/>
            <w:vAlign w:val="center"/>
          </w:tcPr>
          <w:p w:rsidR="00EE3D3A" w:rsidRPr="00AE418D" w:rsidRDefault="00EE3D3A" w:rsidP="00EE3D3A">
            <w:pPr>
              <w:jc w:val="center"/>
              <w:rPr>
                <w:rFonts w:eastAsia="Calibri"/>
                <w:sz w:val="24"/>
              </w:rPr>
            </w:pPr>
            <w:r w:rsidRPr="00AE418D">
              <w:rPr>
                <w:rFonts w:eastAsia="Calibri"/>
                <w:sz w:val="24"/>
              </w:rPr>
              <w:t>1</w:t>
            </w:r>
          </w:p>
        </w:tc>
        <w:tc>
          <w:tcPr>
            <w:tcW w:w="2285" w:type="dxa"/>
          </w:tcPr>
          <w:p w:rsidR="00EE3D3A" w:rsidRPr="00AE418D" w:rsidRDefault="00EE3D3A" w:rsidP="00EE3D3A">
            <w:pPr>
              <w:jc w:val="both"/>
              <w:rPr>
                <w:rFonts w:eastAsia="Calibri"/>
                <w:sz w:val="24"/>
              </w:rPr>
            </w:pPr>
            <w:r w:rsidRPr="00AE418D">
              <w:rPr>
                <w:rFonts w:eastAsia="Calibri"/>
                <w:sz w:val="24"/>
              </w:rPr>
              <w:t xml:space="preserve">Аэропорт Ставрополь (Шпаковское), реконструкция </w:t>
            </w:r>
            <w:r w:rsidRPr="00AE418D">
              <w:rPr>
                <w:rFonts w:eastAsia="Calibri"/>
                <w:sz w:val="24"/>
              </w:rPr>
              <w:lastRenderedPageBreak/>
              <w:t xml:space="preserve">аэропортового комплекса </w:t>
            </w:r>
            <w:r w:rsidR="00CD5C88" w:rsidRPr="00AE418D">
              <w:rPr>
                <w:rFonts w:eastAsia="Calibri"/>
                <w:sz w:val="24"/>
              </w:rPr>
              <w:t>«</w:t>
            </w:r>
            <w:r w:rsidRPr="00AE418D">
              <w:rPr>
                <w:rFonts w:eastAsia="Calibri"/>
                <w:sz w:val="24"/>
              </w:rPr>
              <w:t>Шпаковское</w:t>
            </w:r>
            <w:r w:rsidR="00CD5C88" w:rsidRPr="00AE418D">
              <w:rPr>
                <w:rFonts w:eastAsia="Calibri"/>
                <w:sz w:val="24"/>
              </w:rPr>
              <w:t>»</w:t>
            </w:r>
            <w:r w:rsidRPr="00AE418D">
              <w:rPr>
                <w:rFonts w:eastAsia="Calibri"/>
                <w:sz w:val="24"/>
              </w:rPr>
              <w:t xml:space="preserve"> в целях увеличения объема перевозок через аэропорт к 2025 году до 460 тыс. пассажиров и 1500 тонн грузов и почты, к 2030 году до 680 тыс. пассажиров и 2000 тонн грузов и почты (Ставропольский край, </w:t>
            </w:r>
            <w:r w:rsidR="00AC77C7">
              <w:rPr>
                <w:rFonts w:eastAsia="Calibri"/>
                <w:sz w:val="24"/>
              </w:rPr>
              <w:br/>
            </w:r>
            <w:r w:rsidRPr="00AE418D">
              <w:rPr>
                <w:rFonts w:eastAsia="Calibri"/>
                <w:sz w:val="24"/>
              </w:rPr>
              <w:t>г. Ставрополь).</w:t>
            </w:r>
          </w:p>
        </w:tc>
        <w:tc>
          <w:tcPr>
            <w:tcW w:w="2285" w:type="dxa"/>
            <w:vAlign w:val="center"/>
          </w:tcPr>
          <w:p w:rsidR="00EE3D3A" w:rsidRPr="00AE418D" w:rsidRDefault="00EE3D3A" w:rsidP="00EE3D3A">
            <w:pPr>
              <w:jc w:val="center"/>
              <w:rPr>
                <w:rFonts w:eastAsia="Calibri"/>
                <w:sz w:val="24"/>
              </w:rPr>
            </w:pPr>
            <w:r w:rsidRPr="00AE418D">
              <w:rPr>
                <w:rFonts w:eastAsia="Calibri"/>
                <w:sz w:val="24"/>
              </w:rPr>
              <w:lastRenderedPageBreak/>
              <w:t>Шпаковский муниципальный округ</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 xml:space="preserve">Увеличение объема перевозок через аэропорт к 2025 году до 460 </w:t>
            </w:r>
            <w:r w:rsidRPr="00AE418D">
              <w:rPr>
                <w:rFonts w:eastAsia="Calibri"/>
                <w:sz w:val="24"/>
              </w:rPr>
              <w:lastRenderedPageBreak/>
              <w:t>тыс. пассажиров и 1500 тонн грузов и почты, к 2030 году до 680 тыс. пассажиров и 2000 тонн грузов и почты</w:t>
            </w:r>
          </w:p>
        </w:tc>
        <w:tc>
          <w:tcPr>
            <w:tcW w:w="2286" w:type="dxa"/>
            <w:vAlign w:val="center"/>
          </w:tcPr>
          <w:p w:rsidR="00EE3D3A" w:rsidRPr="00AE418D" w:rsidRDefault="00EE3D3A" w:rsidP="00EE3D3A">
            <w:pPr>
              <w:jc w:val="center"/>
              <w:rPr>
                <w:rFonts w:eastAsia="Calibri"/>
                <w:sz w:val="24"/>
              </w:rPr>
            </w:pPr>
            <w:r w:rsidRPr="00AE418D">
              <w:rPr>
                <w:rFonts w:eastAsia="Calibri"/>
                <w:sz w:val="24"/>
              </w:rPr>
              <w:lastRenderedPageBreak/>
              <w:t>–</w:t>
            </w:r>
          </w:p>
        </w:tc>
      </w:tr>
    </w:tbl>
    <w:p w:rsidR="00EE3D3A" w:rsidRPr="00BF3C60" w:rsidRDefault="00EE3D3A" w:rsidP="00EE3D3A">
      <w:pPr>
        <w:ind w:firstLine="567"/>
        <w:jc w:val="both"/>
        <w:rPr>
          <w:rFonts w:eastAsia="Calibri"/>
          <w:szCs w:val="28"/>
        </w:rPr>
      </w:pP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обороны страны и безопасности государства от 10.12.2015 № 615сс. Территориальное планирование Российской Федерации в области обороны страны и безопасности государства – элемент стратегического планирования деятельности всех органов и уровней публичной власти по развитию соответствующей инфраструктуры и территорий в интересах обеспечения обороны страны и безопасности государства.</w:t>
      </w:r>
    </w:p>
    <w:p w:rsidR="00EE3D3A" w:rsidRPr="00BF3C60" w:rsidRDefault="00EE3D3A" w:rsidP="00EE3D3A">
      <w:pPr>
        <w:ind w:firstLine="567"/>
        <w:jc w:val="both"/>
        <w:rPr>
          <w:rFonts w:eastAsia="Calibri"/>
          <w:szCs w:val="28"/>
        </w:rPr>
      </w:pPr>
      <w:r w:rsidRPr="00BF3C60">
        <w:rPr>
          <w:rFonts w:eastAsia="Calibri"/>
          <w:szCs w:val="28"/>
        </w:rPr>
        <w:t>Схемой территориального планирования Российской Федерации в области обороны страны и безопасности государства мероприятий применительно к территории Шпаковского муниципального округа не предусмотрено.</w:t>
      </w: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федерального транспорта (в части трубопроводного транспорта) от 19.09.2020 № 2402-р. Схема территориального планирования Российской Федерации в области федерального транспорта (в части трубопроводного транспорта)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трубопроводного транспорта на период до 2030 года. В Схеме территориального планирования Российской Федерации в области федерального транспорта (в части трубопроводного транспорта) указаны подлежащие реконструкции объекты магистральных нефтепроводов на территории субъектов Российской Федерации, входящие в состав перечня строящихся и реконструируемых объектов магистральных нефтепроводов.</w:t>
      </w:r>
    </w:p>
    <w:p w:rsidR="00EE3D3A" w:rsidRPr="00BF3C60" w:rsidRDefault="00EE3D3A" w:rsidP="00EE3D3A">
      <w:pPr>
        <w:ind w:firstLine="567"/>
        <w:jc w:val="both"/>
        <w:rPr>
          <w:rFonts w:eastAsia="Calibri"/>
          <w:szCs w:val="28"/>
        </w:rPr>
      </w:pPr>
      <w:r w:rsidRPr="00BF3C60">
        <w:rPr>
          <w:rFonts w:eastAsia="Calibri"/>
          <w:szCs w:val="28"/>
        </w:rPr>
        <w:lastRenderedPageBreak/>
        <w:t>Схемой территориального планирования Российской Федерации в области федерального транспорта (в части трубопроводного транспорта) предусмотрены мероприятия применительно к территории Шпаковского муниципального округа:</w:t>
      </w:r>
    </w:p>
    <w:p w:rsidR="00EE3D3A" w:rsidRPr="00BF3C60" w:rsidRDefault="00EE3D3A" w:rsidP="00EE3D3A">
      <w:pPr>
        <w:ind w:firstLine="567"/>
        <w:jc w:val="both"/>
        <w:rPr>
          <w:rFonts w:eastAsia="Calibri"/>
          <w:szCs w:val="28"/>
        </w:rPr>
      </w:pPr>
    </w:p>
    <w:p w:rsidR="00EE3D3A" w:rsidRPr="00BF3C60" w:rsidRDefault="00EE3D3A" w:rsidP="00EE3D3A">
      <w:pPr>
        <w:jc w:val="right"/>
        <w:rPr>
          <w:rFonts w:eastAsia="Calibri"/>
          <w:szCs w:val="28"/>
        </w:rPr>
      </w:pPr>
      <w:r w:rsidRPr="00BF3C60">
        <w:rPr>
          <w:rFonts w:eastAsia="Calibri"/>
          <w:szCs w:val="28"/>
        </w:rPr>
        <w:t>Таблица 9.1.2</w:t>
      </w:r>
    </w:p>
    <w:p w:rsidR="00EE3D3A" w:rsidRPr="00BF3C60" w:rsidRDefault="005A2E96" w:rsidP="00EE3D3A">
      <w:pPr>
        <w:jc w:val="center"/>
        <w:rPr>
          <w:rFonts w:eastAsia="Calibri"/>
          <w:szCs w:val="28"/>
        </w:rPr>
      </w:pPr>
      <w:r w:rsidRPr="00BF3C60">
        <w:rPr>
          <w:rFonts w:eastAsia="Calibri"/>
          <w:szCs w:val="28"/>
        </w:rPr>
        <w:t>Перечень мероприятий, предусмотренных схемой территориального планирования Российской Федерации в области федерального транспорта (в части трубопроводного транспорта) применительно к территории Шпаковского муниципального округа</w:t>
      </w:r>
    </w:p>
    <w:p w:rsidR="00D42008" w:rsidRPr="00BF3C60" w:rsidRDefault="00D42008" w:rsidP="00EE3D3A">
      <w:pPr>
        <w:jc w:val="center"/>
        <w:rPr>
          <w:rFonts w:eastAsia="Calibri"/>
          <w:szCs w:val="28"/>
        </w:rPr>
      </w:pPr>
    </w:p>
    <w:tbl>
      <w:tblPr>
        <w:tblStyle w:val="TableGridReport8"/>
        <w:tblW w:w="0" w:type="auto"/>
        <w:tblLook w:val="04A0" w:firstRow="1" w:lastRow="0" w:firstColumn="1" w:lastColumn="0" w:noHBand="0" w:noVBand="1"/>
      </w:tblPr>
      <w:tblGrid>
        <w:gridCol w:w="540"/>
        <w:gridCol w:w="2091"/>
        <w:gridCol w:w="2177"/>
        <w:gridCol w:w="2302"/>
        <w:gridCol w:w="2234"/>
      </w:tblGrid>
      <w:tr w:rsidR="00EE3D3A" w:rsidRPr="00AE418D" w:rsidTr="00EE3D3A">
        <w:tc>
          <w:tcPr>
            <w:tcW w:w="486" w:type="dxa"/>
            <w:vAlign w:val="center"/>
          </w:tcPr>
          <w:p w:rsidR="00EE3D3A" w:rsidRPr="00AE418D" w:rsidRDefault="00EE3D3A" w:rsidP="00EE3D3A">
            <w:pPr>
              <w:jc w:val="center"/>
              <w:rPr>
                <w:rFonts w:eastAsia="Calibri"/>
                <w:sz w:val="24"/>
              </w:rPr>
            </w:pPr>
            <w:r w:rsidRPr="00AE418D">
              <w:rPr>
                <w:rFonts w:eastAsia="Calibri"/>
                <w:sz w:val="24"/>
              </w:rPr>
              <w:t>№ п/п</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Наименование объекта</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Местоположение объекта</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Основные характеристики объекта</w:t>
            </w:r>
          </w:p>
        </w:tc>
        <w:tc>
          <w:tcPr>
            <w:tcW w:w="2286" w:type="dxa"/>
            <w:vAlign w:val="center"/>
          </w:tcPr>
          <w:p w:rsidR="00EE3D3A" w:rsidRPr="00AE418D" w:rsidRDefault="00EE3D3A" w:rsidP="00EE3D3A">
            <w:pPr>
              <w:jc w:val="center"/>
              <w:rPr>
                <w:rFonts w:eastAsia="Calibri"/>
                <w:sz w:val="24"/>
              </w:rPr>
            </w:pPr>
            <w:r w:rsidRPr="00AE418D">
              <w:rPr>
                <w:rFonts w:eastAsia="Calibri"/>
                <w:sz w:val="24"/>
              </w:rPr>
              <w:t>Основное назначение объекта</w:t>
            </w:r>
          </w:p>
        </w:tc>
      </w:tr>
      <w:tr w:rsidR="00EE3D3A" w:rsidRPr="00AE418D" w:rsidTr="00EE3D3A">
        <w:tc>
          <w:tcPr>
            <w:tcW w:w="486" w:type="dxa"/>
            <w:vAlign w:val="center"/>
          </w:tcPr>
          <w:p w:rsidR="00EE3D3A" w:rsidRPr="00AE418D" w:rsidRDefault="00EE3D3A" w:rsidP="00EE3D3A">
            <w:pPr>
              <w:jc w:val="center"/>
              <w:rPr>
                <w:rFonts w:eastAsia="Calibri"/>
                <w:sz w:val="24"/>
              </w:rPr>
            </w:pPr>
            <w:r w:rsidRPr="00AE418D">
              <w:rPr>
                <w:rFonts w:eastAsia="Calibri"/>
                <w:sz w:val="24"/>
              </w:rPr>
              <w:t>1</w:t>
            </w:r>
          </w:p>
        </w:tc>
        <w:tc>
          <w:tcPr>
            <w:tcW w:w="2285" w:type="dxa"/>
          </w:tcPr>
          <w:p w:rsidR="00AE418D" w:rsidRDefault="00EE3D3A" w:rsidP="00EE3D3A">
            <w:pPr>
              <w:jc w:val="both"/>
              <w:rPr>
                <w:rFonts w:eastAsia="Calibri"/>
                <w:sz w:val="24"/>
              </w:rPr>
            </w:pPr>
            <w:r w:rsidRPr="00AE418D">
              <w:rPr>
                <w:rFonts w:eastAsia="Calibri"/>
                <w:sz w:val="24"/>
              </w:rPr>
              <w:t xml:space="preserve">Реконструкция газопровода отвода и ГРС-4 </w:t>
            </w:r>
          </w:p>
          <w:p w:rsidR="00EE3D3A" w:rsidRPr="00AE418D" w:rsidRDefault="00EE3D3A" w:rsidP="00EE3D3A">
            <w:pPr>
              <w:jc w:val="both"/>
              <w:rPr>
                <w:rFonts w:eastAsia="Calibri"/>
                <w:sz w:val="24"/>
              </w:rPr>
            </w:pPr>
            <w:r w:rsidRPr="00AE418D">
              <w:rPr>
                <w:rFonts w:eastAsia="Calibri"/>
                <w:sz w:val="24"/>
              </w:rPr>
              <w:t>г. Ставрополь</w:t>
            </w:r>
          </w:p>
        </w:tc>
        <w:tc>
          <w:tcPr>
            <w:tcW w:w="2285" w:type="dxa"/>
            <w:vAlign w:val="center"/>
          </w:tcPr>
          <w:p w:rsidR="00EE3D3A" w:rsidRPr="00AE418D" w:rsidRDefault="00EE3D3A" w:rsidP="00EE3D3A">
            <w:pPr>
              <w:jc w:val="center"/>
              <w:rPr>
                <w:rFonts w:eastAsia="Calibri"/>
                <w:sz w:val="24"/>
              </w:rPr>
            </w:pPr>
            <w:r w:rsidRPr="00AE418D">
              <w:rPr>
                <w:rFonts w:eastAsia="Calibri"/>
                <w:sz w:val="24"/>
              </w:rPr>
              <w:t>Ставропольский край, район Шпаковский, сельское поселение Татарское; городской округ город Ставрополь</w:t>
            </w:r>
          </w:p>
        </w:tc>
        <w:tc>
          <w:tcPr>
            <w:tcW w:w="2285" w:type="dxa"/>
            <w:vAlign w:val="center"/>
          </w:tcPr>
          <w:p w:rsidR="00EE3D3A" w:rsidRPr="00AE418D" w:rsidRDefault="00EE3D3A" w:rsidP="00EE3D3A">
            <w:pPr>
              <w:jc w:val="center"/>
              <w:rPr>
                <w:rFonts w:eastAsia="Calibri"/>
                <w:sz w:val="24"/>
              </w:rPr>
            </w:pPr>
            <w:r w:rsidRPr="00AE418D">
              <w:rPr>
                <w:sz w:val="24"/>
              </w:rPr>
              <w:t>проектный среднегодовой объем транспортировки газа - 282,5 млн. куб. метров; производительность ГРС - 142 тыс. куб. метров в час</w:t>
            </w:r>
          </w:p>
        </w:tc>
        <w:tc>
          <w:tcPr>
            <w:tcW w:w="2286" w:type="dxa"/>
            <w:vAlign w:val="center"/>
          </w:tcPr>
          <w:p w:rsidR="00AE418D" w:rsidRDefault="00EE3D3A" w:rsidP="00EE3D3A">
            <w:pPr>
              <w:jc w:val="center"/>
              <w:rPr>
                <w:sz w:val="24"/>
              </w:rPr>
            </w:pPr>
            <w:r w:rsidRPr="00AE418D">
              <w:rPr>
                <w:sz w:val="24"/>
              </w:rPr>
              <w:t xml:space="preserve">обеспечение технической возможности газоснабжения существующих и перспективных потребителей по сетям газораспределения от ГРС-4 </w:t>
            </w:r>
          </w:p>
          <w:p w:rsidR="00EE3D3A" w:rsidRPr="00AE418D" w:rsidRDefault="00EE3D3A" w:rsidP="00EE3D3A">
            <w:pPr>
              <w:jc w:val="center"/>
              <w:rPr>
                <w:rFonts w:eastAsia="Calibri"/>
                <w:sz w:val="24"/>
              </w:rPr>
            </w:pPr>
            <w:r w:rsidRPr="00AE418D">
              <w:rPr>
                <w:sz w:val="24"/>
              </w:rPr>
              <w:t>г. Ставрополя</w:t>
            </w:r>
          </w:p>
        </w:tc>
      </w:tr>
    </w:tbl>
    <w:p w:rsidR="00EE3D3A" w:rsidRPr="00BF3C60" w:rsidRDefault="00EE3D3A" w:rsidP="00EE3D3A">
      <w:pPr>
        <w:jc w:val="both"/>
        <w:rPr>
          <w:rFonts w:eastAsia="Calibri"/>
          <w:szCs w:val="28"/>
        </w:rPr>
      </w:pPr>
    </w:p>
    <w:p w:rsidR="00EE3D3A" w:rsidRPr="00BF3C60" w:rsidRDefault="00EE3D3A" w:rsidP="00EE3D3A">
      <w:pPr>
        <w:ind w:firstLine="567"/>
        <w:jc w:val="both"/>
        <w:rPr>
          <w:rFonts w:eastAsia="Calibri"/>
          <w:szCs w:val="28"/>
        </w:rPr>
      </w:pPr>
      <w:r w:rsidRPr="00BF3C60">
        <w:rPr>
          <w:rFonts w:eastAsia="Calibri"/>
          <w:szCs w:val="28"/>
        </w:rPr>
        <w:t>Схема территориального планирования Российской Федерации в области энергетики от 29.10.2020 № 2591-р. Схемой территориального планирования Российской Федерации в области энергетики определены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энергетики на период до 2030 года.</w:t>
      </w:r>
    </w:p>
    <w:p w:rsidR="00EE3D3A" w:rsidRPr="00BF3C60" w:rsidRDefault="00EE3D3A" w:rsidP="00EE3D3A">
      <w:pPr>
        <w:ind w:firstLine="567"/>
        <w:jc w:val="both"/>
        <w:rPr>
          <w:rFonts w:eastAsia="Calibri"/>
          <w:szCs w:val="28"/>
        </w:rPr>
      </w:pPr>
      <w:r w:rsidRPr="00BF3C60">
        <w:rPr>
          <w:rFonts w:eastAsia="Calibri"/>
          <w:szCs w:val="28"/>
        </w:rPr>
        <w:t>Схемой территориального планирования Российской Федерации в области энергетики мероприятий применительно к территории Шпаковского муниципального округа не предусмотрено.</w:t>
      </w:r>
    </w:p>
    <w:p w:rsidR="00EE3D3A" w:rsidRPr="00BF3C60" w:rsidRDefault="00EE3D3A" w:rsidP="00EE3D3A">
      <w:pPr>
        <w:ind w:left="19" w:right="18" w:firstLine="548"/>
        <w:jc w:val="both"/>
        <w:rPr>
          <w:szCs w:val="28"/>
        </w:rPr>
      </w:pPr>
    </w:p>
    <w:p w:rsidR="00EE3D3A" w:rsidRPr="00BF3C60" w:rsidRDefault="00EE3D3A" w:rsidP="00EE3D3A">
      <w:pPr>
        <w:ind w:left="19" w:right="18" w:firstLine="548"/>
        <w:jc w:val="both"/>
        <w:rPr>
          <w:szCs w:val="28"/>
        </w:rPr>
        <w:sectPr w:rsidR="00EE3D3A" w:rsidRPr="00BF3C60" w:rsidSect="001C067A">
          <w:pgSz w:w="11906" w:h="16838" w:code="9"/>
          <w:pgMar w:top="1134" w:right="567" w:bottom="1134" w:left="1418" w:header="709" w:footer="709" w:gutter="567"/>
          <w:cols w:space="708"/>
          <w:titlePg/>
          <w:docGrid w:linePitch="381"/>
        </w:sectPr>
      </w:pPr>
    </w:p>
    <w:p w:rsidR="00D42008" w:rsidRPr="00AE418D" w:rsidRDefault="00D42008" w:rsidP="00D42008">
      <w:pPr>
        <w:jc w:val="center"/>
        <w:rPr>
          <w:szCs w:val="28"/>
        </w:rPr>
      </w:pPr>
      <w:r w:rsidRPr="00AE418D">
        <w:rPr>
          <w:szCs w:val="28"/>
        </w:rPr>
        <w:lastRenderedPageBreak/>
        <w:t>9.2. Документы территориального планирования двух и более субъектов Российской Федерации, документы территориального планирования субъекта Российской Федерации</w:t>
      </w:r>
    </w:p>
    <w:p w:rsidR="00D42008" w:rsidRPr="00BF3C60" w:rsidRDefault="00D42008" w:rsidP="00D42008">
      <w:pPr>
        <w:ind w:firstLine="567"/>
        <w:jc w:val="both"/>
        <w:rPr>
          <w:rFonts w:eastAsia="Calibri"/>
          <w:szCs w:val="28"/>
        </w:rPr>
      </w:pPr>
      <w:r w:rsidRPr="00BF3C60">
        <w:rPr>
          <w:rFonts w:eastAsia="Calibri"/>
          <w:szCs w:val="28"/>
        </w:rPr>
        <w:t>Схема территориального планирования Ставропольского края, утвержд</w:t>
      </w:r>
      <w:r w:rsidR="00641196" w:rsidRPr="00BF3C60">
        <w:rPr>
          <w:rFonts w:eastAsia="Calibri"/>
          <w:szCs w:val="28"/>
        </w:rPr>
        <w:t>ё</w:t>
      </w:r>
      <w:r w:rsidRPr="00BF3C60">
        <w:rPr>
          <w:rFonts w:eastAsia="Calibri"/>
          <w:szCs w:val="28"/>
        </w:rPr>
        <w:t>нная постановлением Правительства Ставропольского края от 05.04.2011</w:t>
      </w:r>
      <w:r w:rsidR="00355380" w:rsidRPr="00BF3C60">
        <w:rPr>
          <w:rFonts w:eastAsia="Calibri"/>
          <w:szCs w:val="28"/>
        </w:rPr>
        <w:t xml:space="preserve"> </w:t>
      </w:r>
      <w:r w:rsidRPr="00BF3C60">
        <w:rPr>
          <w:rFonts w:eastAsia="Calibri"/>
          <w:szCs w:val="28"/>
        </w:rPr>
        <w:t>№ 116-п.</w:t>
      </w:r>
      <w:r w:rsidRPr="00BF3C60">
        <w:rPr>
          <w:rFonts w:eastAsia="Calibri"/>
          <w:b/>
          <w:szCs w:val="28"/>
        </w:rPr>
        <w:t xml:space="preserve"> </w:t>
      </w:r>
      <w:r w:rsidRPr="00BF3C60">
        <w:rPr>
          <w:rFonts w:eastAsia="Calibri"/>
          <w:szCs w:val="28"/>
        </w:rPr>
        <w:t>Схемой территориального планирования Ставропольского края предусмотрены мероприятия применительно к территории Шпаковского муниципального округа:</w:t>
      </w:r>
    </w:p>
    <w:p w:rsidR="00D42008" w:rsidRPr="00BF3C60" w:rsidRDefault="00D42008" w:rsidP="00D42008">
      <w:pPr>
        <w:ind w:firstLine="567"/>
        <w:jc w:val="both"/>
        <w:rPr>
          <w:rFonts w:eastAsia="Calibri"/>
          <w:szCs w:val="28"/>
        </w:rPr>
      </w:pPr>
    </w:p>
    <w:p w:rsidR="00D42008" w:rsidRPr="00BF3C60" w:rsidRDefault="00D42008" w:rsidP="00D42008">
      <w:pPr>
        <w:jc w:val="right"/>
        <w:rPr>
          <w:rFonts w:eastAsia="Calibri"/>
          <w:szCs w:val="28"/>
        </w:rPr>
      </w:pPr>
      <w:r w:rsidRPr="00BF3C60">
        <w:rPr>
          <w:rFonts w:eastAsia="Calibri"/>
          <w:szCs w:val="28"/>
        </w:rPr>
        <w:t>Таблица 9.2.2</w:t>
      </w:r>
    </w:p>
    <w:p w:rsidR="00D42008" w:rsidRPr="00BF3C60" w:rsidRDefault="005A2E96" w:rsidP="00D42008">
      <w:pPr>
        <w:jc w:val="center"/>
        <w:rPr>
          <w:rFonts w:eastAsia="Calibri"/>
          <w:szCs w:val="28"/>
        </w:rPr>
      </w:pPr>
      <w:r w:rsidRPr="00BF3C60">
        <w:rPr>
          <w:rFonts w:eastAsia="Calibri"/>
          <w:szCs w:val="28"/>
        </w:rPr>
        <w:t>Перечень объектов регионального значения, предполагаемые к размещению на территории Шпаковского муниципального округа в соответствии со схемой территориального планирования Ставропольского края</w:t>
      </w:r>
    </w:p>
    <w:p w:rsidR="007574C6" w:rsidRPr="00BF3C60" w:rsidRDefault="007574C6" w:rsidP="00D42008">
      <w:pPr>
        <w:jc w:val="center"/>
        <w:rPr>
          <w:rFonts w:eastAsia="Calibri"/>
          <w:b/>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1875"/>
        <w:gridCol w:w="1846"/>
        <w:gridCol w:w="2367"/>
        <w:gridCol w:w="2182"/>
        <w:gridCol w:w="1766"/>
        <w:gridCol w:w="1159"/>
        <w:gridCol w:w="1381"/>
        <w:gridCol w:w="1381"/>
      </w:tblGrid>
      <w:tr w:rsidR="007574C6" w:rsidRPr="00AE418D" w:rsidTr="007574C6">
        <w:trPr>
          <w:tblHeader/>
        </w:trPr>
        <w:tc>
          <w:tcPr>
            <w:tcW w:w="195" w:type="pct"/>
            <w:shd w:val="clear" w:color="auto" w:fill="auto"/>
            <w:vAlign w:val="center"/>
          </w:tcPr>
          <w:p w:rsidR="00D42008" w:rsidRPr="00AE418D" w:rsidRDefault="00D42008" w:rsidP="00D42008">
            <w:pPr>
              <w:jc w:val="center"/>
              <w:rPr>
                <w:sz w:val="20"/>
                <w:szCs w:val="20"/>
              </w:rPr>
            </w:pPr>
            <w:r w:rsidRPr="00AE418D">
              <w:rPr>
                <w:sz w:val="20"/>
                <w:szCs w:val="20"/>
              </w:rPr>
              <w:t>№ п/п</w:t>
            </w:r>
            <w:r w:rsidRPr="00AE418D">
              <w:rPr>
                <w:sz w:val="20"/>
                <w:szCs w:val="20"/>
                <w:vertAlign w:val="superscript"/>
              </w:rPr>
              <w:footnoteReference w:id="42"/>
            </w:r>
          </w:p>
        </w:tc>
        <w:tc>
          <w:tcPr>
            <w:tcW w:w="588" w:type="pct"/>
            <w:vAlign w:val="center"/>
          </w:tcPr>
          <w:p w:rsidR="00D42008" w:rsidRPr="00AE418D" w:rsidRDefault="007574C6" w:rsidP="00D42008">
            <w:pPr>
              <w:jc w:val="center"/>
              <w:rPr>
                <w:sz w:val="20"/>
                <w:szCs w:val="20"/>
              </w:rPr>
            </w:pPr>
            <w:r w:rsidRPr="00AE418D">
              <w:rPr>
                <w:sz w:val="20"/>
                <w:szCs w:val="20"/>
              </w:rPr>
              <w:t>Код объекта/</w:t>
            </w:r>
            <w:r w:rsidR="00D42008" w:rsidRPr="00AE418D">
              <w:rPr>
                <w:sz w:val="20"/>
                <w:szCs w:val="20"/>
              </w:rPr>
              <w:t>справочник</w:t>
            </w:r>
          </w:p>
        </w:tc>
        <w:tc>
          <w:tcPr>
            <w:tcW w:w="626" w:type="pct"/>
            <w:shd w:val="clear" w:color="auto" w:fill="auto"/>
            <w:vAlign w:val="center"/>
          </w:tcPr>
          <w:p w:rsidR="00D42008" w:rsidRPr="00AE418D" w:rsidRDefault="00D42008" w:rsidP="00D42008">
            <w:pPr>
              <w:jc w:val="center"/>
              <w:rPr>
                <w:sz w:val="20"/>
                <w:szCs w:val="20"/>
              </w:rPr>
            </w:pPr>
            <w:r w:rsidRPr="00AE418D">
              <w:rPr>
                <w:sz w:val="20"/>
                <w:szCs w:val="20"/>
              </w:rPr>
              <w:t>Назначение объекта</w:t>
            </w:r>
          </w:p>
        </w:tc>
        <w:tc>
          <w:tcPr>
            <w:tcW w:w="829" w:type="pct"/>
            <w:shd w:val="clear" w:color="auto" w:fill="auto"/>
            <w:vAlign w:val="center"/>
          </w:tcPr>
          <w:p w:rsidR="00D42008" w:rsidRPr="00AE418D" w:rsidRDefault="00D42008" w:rsidP="00D42008">
            <w:pPr>
              <w:jc w:val="center"/>
              <w:rPr>
                <w:sz w:val="20"/>
                <w:szCs w:val="20"/>
              </w:rPr>
            </w:pPr>
            <w:r w:rsidRPr="00AE418D">
              <w:rPr>
                <w:sz w:val="20"/>
                <w:szCs w:val="20"/>
              </w:rPr>
              <w:t>Наименование</w:t>
            </w:r>
          </w:p>
        </w:tc>
        <w:tc>
          <w:tcPr>
            <w:tcW w:w="750" w:type="pct"/>
            <w:shd w:val="clear" w:color="auto" w:fill="auto"/>
            <w:vAlign w:val="center"/>
          </w:tcPr>
          <w:p w:rsidR="00D42008" w:rsidRPr="00AE418D" w:rsidRDefault="00D42008" w:rsidP="00D42008">
            <w:pPr>
              <w:jc w:val="center"/>
              <w:rPr>
                <w:sz w:val="20"/>
                <w:szCs w:val="20"/>
              </w:rPr>
            </w:pPr>
            <w:r w:rsidRPr="00AE418D">
              <w:rPr>
                <w:sz w:val="20"/>
                <w:szCs w:val="20"/>
              </w:rPr>
              <w:t>Характеристики</w:t>
            </w:r>
          </w:p>
        </w:tc>
        <w:tc>
          <w:tcPr>
            <w:tcW w:w="606" w:type="pct"/>
            <w:shd w:val="clear" w:color="auto" w:fill="auto"/>
            <w:vAlign w:val="center"/>
          </w:tcPr>
          <w:p w:rsidR="00D42008" w:rsidRPr="00AE418D" w:rsidRDefault="00D42008" w:rsidP="00D42008">
            <w:pPr>
              <w:jc w:val="center"/>
              <w:rPr>
                <w:sz w:val="20"/>
                <w:szCs w:val="20"/>
              </w:rPr>
            </w:pPr>
            <w:r w:rsidRPr="00AE418D">
              <w:rPr>
                <w:sz w:val="20"/>
                <w:szCs w:val="20"/>
              </w:rPr>
              <w:t>Местоположение</w:t>
            </w:r>
          </w:p>
        </w:tc>
        <w:tc>
          <w:tcPr>
            <w:tcW w:w="424" w:type="pct"/>
            <w:shd w:val="clear" w:color="auto" w:fill="auto"/>
            <w:vAlign w:val="center"/>
          </w:tcPr>
          <w:p w:rsidR="00D42008" w:rsidRPr="00AE418D" w:rsidRDefault="00D42008" w:rsidP="00D42008">
            <w:pPr>
              <w:jc w:val="center"/>
              <w:rPr>
                <w:sz w:val="20"/>
                <w:szCs w:val="20"/>
              </w:rPr>
            </w:pPr>
            <w:r w:rsidRPr="00AE418D">
              <w:rPr>
                <w:sz w:val="20"/>
                <w:szCs w:val="20"/>
              </w:rPr>
              <w:t>Срок реализации</w:t>
            </w:r>
          </w:p>
        </w:tc>
        <w:tc>
          <w:tcPr>
            <w:tcW w:w="556" w:type="pct"/>
            <w:tcMar>
              <w:left w:w="28" w:type="dxa"/>
              <w:right w:w="28" w:type="dxa"/>
            </w:tcMar>
            <w:vAlign w:val="center"/>
          </w:tcPr>
          <w:p w:rsidR="00D42008" w:rsidRPr="00AE418D" w:rsidRDefault="00D42008" w:rsidP="00D42008">
            <w:pPr>
              <w:jc w:val="center"/>
              <w:rPr>
                <w:sz w:val="20"/>
                <w:szCs w:val="20"/>
              </w:rPr>
            </w:pPr>
            <w:r w:rsidRPr="00AE418D">
              <w:rPr>
                <w:sz w:val="20"/>
                <w:szCs w:val="20"/>
              </w:rPr>
              <w:t>Статус объекта:</w:t>
            </w:r>
          </w:p>
          <w:p w:rsidR="00D42008" w:rsidRPr="00AE418D" w:rsidRDefault="00D42008" w:rsidP="00D42008">
            <w:pPr>
              <w:jc w:val="center"/>
              <w:rPr>
                <w:sz w:val="20"/>
                <w:szCs w:val="20"/>
              </w:rPr>
            </w:pPr>
            <w:r w:rsidRPr="00AE418D">
              <w:rPr>
                <w:sz w:val="20"/>
                <w:szCs w:val="20"/>
              </w:rPr>
              <w:t>П – проект,</w:t>
            </w:r>
          </w:p>
          <w:p w:rsidR="00D42008" w:rsidRPr="00AE418D" w:rsidRDefault="00D42008" w:rsidP="00D42008">
            <w:pPr>
              <w:jc w:val="center"/>
              <w:rPr>
                <w:sz w:val="20"/>
                <w:szCs w:val="20"/>
              </w:rPr>
            </w:pPr>
            <w:r w:rsidRPr="00AE418D">
              <w:rPr>
                <w:sz w:val="20"/>
                <w:szCs w:val="20"/>
              </w:rPr>
              <w:t>Р – реконструкция,</w:t>
            </w:r>
          </w:p>
          <w:p w:rsidR="00D42008" w:rsidRPr="00AE418D" w:rsidRDefault="00D42008" w:rsidP="00D42008">
            <w:pPr>
              <w:jc w:val="center"/>
              <w:rPr>
                <w:sz w:val="20"/>
                <w:szCs w:val="20"/>
              </w:rPr>
            </w:pPr>
            <w:r w:rsidRPr="00AE418D">
              <w:rPr>
                <w:sz w:val="20"/>
                <w:szCs w:val="20"/>
              </w:rPr>
              <w:t>С – строящийся</w:t>
            </w:r>
          </w:p>
        </w:tc>
        <w:tc>
          <w:tcPr>
            <w:tcW w:w="426" w:type="pct"/>
            <w:shd w:val="clear" w:color="auto" w:fill="auto"/>
            <w:vAlign w:val="center"/>
          </w:tcPr>
          <w:p w:rsidR="00D42008" w:rsidRPr="00AE418D" w:rsidRDefault="00D42008" w:rsidP="00D42008">
            <w:pPr>
              <w:jc w:val="center"/>
              <w:rPr>
                <w:sz w:val="20"/>
                <w:szCs w:val="20"/>
              </w:rPr>
            </w:pPr>
            <w:r w:rsidRPr="00AE418D">
              <w:rPr>
                <w:sz w:val="20"/>
                <w:szCs w:val="20"/>
              </w:rPr>
              <w:t>ЗОУИТ</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Объекты промышленности и связи</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w:t>
            </w:r>
          </w:p>
        </w:tc>
        <w:tc>
          <w:tcPr>
            <w:tcW w:w="588" w:type="pct"/>
            <w:vAlign w:val="center"/>
          </w:tcPr>
          <w:p w:rsidR="00D42008" w:rsidRPr="00AE418D" w:rsidRDefault="00D42008" w:rsidP="00D42008">
            <w:pPr>
              <w:rPr>
                <w:sz w:val="20"/>
                <w:szCs w:val="20"/>
              </w:rPr>
            </w:pPr>
            <w:r w:rsidRPr="00AE418D">
              <w:rPr>
                <w:sz w:val="20"/>
                <w:szCs w:val="20"/>
              </w:rPr>
              <w:t>602020105</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промышленного производства</w:t>
            </w:r>
          </w:p>
        </w:tc>
        <w:tc>
          <w:tcPr>
            <w:tcW w:w="829" w:type="pct"/>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Строительство автосборочного производства</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г. Михайловск</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z w:val="20"/>
                <w:szCs w:val="20"/>
                <w:lang w:eastAsia="en-US"/>
              </w:rPr>
            </w:pPr>
            <w:r w:rsidRPr="00AE418D">
              <w:rPr>
                <w:rFonts w:eastAsia="Calibri"/>
                <w:sz w:val="20"/>
                <w:szCs w:val="20"/>
                <w:lang w:eastAsia="en-US"/>
              </w:rPr>
              <w:t>Первая</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2</w:t>
            </w:r>
          </w:p>
        </w:tc>
        <w:tc>
          <w:tcPr>
            <w:tcW w:w="588" w:type="pct"/>
            <w:vAlign w:val="center"/>
          </w:tcPr>
          <w:p w:rsidR="00D42008" w:rsidRPr="00AE418D" w:rsidRDefault="00D42008" w:rsidP="00D42008">
            <w:pPr>
              <w:rPr>
                <w:sz w:val="20"/>
                <w:szCs w:val="20"/>
              </w:rPr>
            </w:pPr>
            <w:r w:rsidRPr="00AE418D">
              <w:rPr>
                <w:sz w:val="20"/>
                <w:szCs w:val="20"/>
              </w:rPr>
              <w:t>602041506</w:t>
            </w:r>
          </w:p>
        </w:tc>
        <w:tc>
          <w:tcPr>
            <w:tcW w:w="626" w:type="pct"/>
            <w:vMerge w:val="restar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предоставления услуг связи</w:t>
            </w:r>
          </w:p>
        </w:tc>
        <w:tc>
          <w:tcPr>
            <w:tcW w:w="829" w:type="pct"/>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Строительство базовой станции</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z w:val="20"/>
                <w:szCs w:val="20"/>
                <w:lang w:eastAsia="en-US"/>
              </w:rPr>
            </w:pPr>
            <w:r w:rsidRPr="00AE418D">
              <w:rPr>
                <w:rFonts w:eastAsia="Calibri"/>
                <w:sz w:val="20"/>
                <w:szCs w:val="20"/>
                <w:lang w:eastAsia="en-US"/>
              </w:rPr>
              <w:t xml:space="preserve">Шпаковский муниципальный округ, </w:t>
            </w:r>
          </w:p>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г. Михайловск, </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ул. Заречная</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Координаты:</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45° 09´ 20´´ с. ш.</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42° 04´ 12´´ в. д.</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3</w:t>
            </w:r>
          </w:p>
        </w:tc>
        <w:tc>
          <w:tcPr>
            <w:tcW w:w="588" w:type="pct"/>
            <w:vAlign w:val="center"/>
          </w:tcPr>
          <w:p w:rsidR="00D42008" w:rsidRPr="00AE418D" w:rsidRDefault="00D42008" w:rsidP="00D42008">
            <w:pPr>
              <w:rPr>
                <w:sz w:val="20"/>
                <w:szCs w:val="20"/>
              </w:rPr>
            </w:pPr>
            <w:r w:rsidRPr="00AE418D">
              <w:rPr>
                <w:sz w:val="20"/>
                <w:szCs w:val="20"/>
              </w:rPr>
              <w:t>602041506</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Строительство базовой станции</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z w:val="20"/>
                <w:szCs w:val="20"/>
                <w:lang w:eastAsia="en-US"/>
              </w:rPr>
            </w:pPr>
            <w:r w:rsidRPr="00AE418D">
              <w:rPr>
                <w:rFonts w:eastAsia="Calibri"/>
                <w:sz w:val="20"/>
                <w:szCs w:val="20"/>
                <w:lang w:eastAsia="en-US"/>
              </w:rPr>
              <w:t xml:space="preserve">Шпаковский муниципальный округ, </w:t>
            </w:r>
          </w:p>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г. Михайловск, </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ул. Гоголя</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Координаты:</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45° 08´ 07´´ с. ш.</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41° 59´ 42´´ в. д.</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Определяется проектом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lastRenderedPageBreak/>
              <w:t>Объекты транспорта, путей сообщения, в том числе объекты их обслуживания</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4</w:t>
            </w:r>
          </w:p>
        </w:tc>
        <w:tc>
          <w:tcPr>
            <w:tcW w:w="588" w:type="pct"/>
            <w:vAlign w:val="center"/>
          </w:tcPr>
          <w:p w:rsidR="00D42008" w:rsidRPr="00AE418D" w:rsidRDefault="00D42008" w:rsidP="00D42008">
            <w:pPr>
              <w:rPr>
                <w:sz w:val="20"/>
                <w:szCs w:val="20"/>
              </w:rPr>
            </w:pPr>
            <w:r w:rsidRPr="00AE418D">
              <w:rPr>
                <w:sz w:val="20"/>
                <w:szCs w:val="20"/>
              </w:rPr>
              <w:t>602030302</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Автомобильные дороги</w:t>
            </w:r>
          </w:p>
        </w:tc>
        <w:tc>
          <w:tcPr>
            <w:tcW w:w="829" w:type="pct"/>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color w:val="000000"/>
                <w:sz w:val="20"/>
                <w:szCs w:val="20"/>
                <w:lang w:eastAsia="en-US"/>
              </w:rPr>
              <w:t xml:space="preserve">Реконструкция участка автомобильной дороги Ростов-на-Дону (от М-4 </w:t>
            </w:r>
            <w:r w:rsidR="00CD5C88" w:rsidRPr="00AE418D">
              <w:rPr>
                <w:rFonts w:eastAsia="Calibri"/>
                <w:color w:val="000000"/>
                <w:sz w:val="20"/>
                <w:szCs w:val="20"/>
                <w:lang w:eastAsia="en-US"/>
              </w:rPr>
              <w:t>«</w:t>
            </w:r>
            <w:r w:rsidRPr="00AE418D">
              <w:rPr>
                <w:rFonts w:eastAsia="Calibri"/>
                <w:color w:val="000000"/>
                <w:sz w:val="20"/>
                <w:szCs w:val="20"/>
                <w:lang w:eastAsia="en-US"/>
              </w:rPr>
              <w:t>Дон</w:t>
            </w:r>
            <w:r w:rsidR="00CD5C88" w:rsidRPr="00AE418D">
              <w:rPr>
                <w:rFonts w:eastAsia="Calibri"/>
                <w:color w:val="000000"/>
                <w:sz w:val="20"/>
                <w:szCs w:val="20"/>
                <w:lang w:eastAsia="en-US"/>
              </w:rPr>
              <w:t>»</w:t>
            </w:r>
            <w:r w:rsidRPr="00AE418D">
              <w:rPr>
                <w:rFonts w:eastAsia="Calibri"/>
                <w:color w:val="000000"/>
                <w:sz w:val="20"/>
                <w:szCs w:val="20"/>
                <w:lang w:eastAsia="en-US"/>
              </w:rPr>
              <w:t xml:space="preserve">) </w:t>
            </w:r>
            <w:r w:rsidRPr="00AE418D">
              <w:rPr>
                <w:rFonts w:eastAsia="Calibri"/>
                <w:bCs/>
                <w:color w:val="000000"/>
                <w:sz w:val="20"/>
                <w:szCs w:val="20"/>
                <w:lang w:eastAsia="en-US"/>
              </w:rPr>
              <w:t>–</w:t>
            </w:r>
            <w:r w:rsidRPr="00AE418D">
              <w:rPr>
                <w:rFonts w:eastAsia="Calibri"/>
                <w:color w:val="000000"/>
                <w:sz w:val="20"/>
                <w:szCs w:val="20"/>
                <w:lang w:eastAsia="en-US"/>
              </w:rPr>
              <w:t xml:space="preserve"> Ставрополь (в границах Ставропольского края), км 307+000 - км 311+000</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color w:val="000000"/>
                <w:sz w:val="20"/>
                <w:szCs w:val="20"/>
                <w:lang w:eastAsia="en-US"/>
              </w:rPr>
              <w:t>II техническая категория, 4-6 полос движения</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Шпаковский муниципальный округ</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Р</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5</w:t>
            </w:r>
          </w:p>
        </w:tc>
        <w:tc>
          <w:tcPr>
            <w:tcW w:w="588" w:type="pct"/>
            <w:vAlign w:val="center"/>
          </w:tcPr>
          <w:p w:rsidR="00D42008" w:rsidRPr="00AE418D" w:rsidRDefault="00D42008" w:rsidP="00D42008">
            <w:pPr>
              <w:rPr>
                <w:sz w:val="20"/>
                <w:szCs w:val="20"/>
              </w:rPr>
            </w:pPr>
            <w:r w:rsidRPr="00AE418D">
              <w:rPr>
                <w:sz w:val="20"/>
                <w:szCs w:val="20"/>
              </w:rPr>
              <w:t>602050601</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безопасности дорожного движения</w:t>
            </w:r>
          </w:p>
        </w:tc>
        <w:tc>
          <w:tcPr>
            <w:tcW w:w="829" w:type="pct"/>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color w:val="000000"/>
                <w:sz w:val="20"/>
                <w:szCs w:val="20"/>
                <w:lang w:eastAsia="en-US"/>
              </w:rPr>
              <w:t xml:space="preserve">Устройство искусственного электроосвещения на участке автомобильной дороги Ставрополь </w:t>
            </w:r>
            <w:r w:rsidRPr="00AE418D">
              <w:rPr>
                <w:rFonts w:eastAsia="Calibri"/>
                <w:bCs/>
                <w:color w:val="000000"/>
                <w:sz w:val="20"/>
                <w:szCs w:val="20"/>
                <w:lang w:eastAsia="en-US"/>
              </w:rPr>
              <w:t>–</w:t>
            </w:r>
            <w:r w:rsidRPr="00AE418D">
              <w:rPr>
                <w:rFonts w:eastAsia="Calibri"/>
                <w:color w:val="000000"/>
                <w:sz w:val="20"/>
                <w:szCs w:val="20"/>
                <w:lang w:eastAsia="en-US"/>
              </w:rPr>
              <w:t xml:space="preserve"> Тоннельный </w:t>
            </w:r>
            <w:r w:rsidRPr="00AE418D">
              <w:rPr>
                <w:rFonts w:eastAsia="Calibri"/>
                <w:bCs/>
                <w:color w:val="000000"/>
                <w:sz w:val="20"/>
                <w:szCs w:val="20"/>
                <w:lang w:eastAsia="en-US"/>
              </w:rPr>
              <w:t>–</w:t>
            </w:r>
            <w:r w:rsidRPr="00AE418D">
              <w:rPr>
                <w:rFonts w:eastAsia="Calibri"/>
                <w:color w:val="000000"/>
                <w:sz w:val="20"/>
                <w:szCs w:val="20"/>
                <w:lang w:eastAsia="en-US"/>
              </w:rPr>
              <w:t xml:space="preserve"> Барсуковская, км 4+900 - км 7+000</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color w:val="000000"/>
                <w:sz w:val="20"/>
                <w:szCs w:val="20"/>
                <w:lang w:eastAsia="en-US"/>
              </w:rPr>
              <w:t xml:space="preserve">Протяженность воздушной линии освещения 0,4 кВ </w:t>
            </w:r>
            <w:r w:rsidRPr="00AE418D">
              <w:rPr>
                <w:rFonts w:eastAsia="Calibri"/>
                <w:bCs/>
                <w:color w:val="000000"/>
                <w:sz w:val="20"/>
                <w:szCs w:val="20"/>
                <w:lang w:eastAsia="en-US"/>
              </w:rPr>
              <w:t>–</w:t>
            </w:r>
            <w:r w:rsidRPr="00AE418D">
              <w:rPr>
                <w:rFonts w:eastAsia="Calibri"/>
                <w:color w:val="000000"/>
                <w:sz w:val="20"/>
                <w:szCs w:val="20"/>
                <w:lang w:eastAsia="en-US"/>
              </w:rPr>
              <w:t xml:space="preserve"> 2,125 км</w:t>
            </w:r>
          </w:p>
        </w:tc>
        <w:tc>
          <w:tcPr>
            <w:tcW w:w="606" w:type="pct"/>
            <w:shd w:val="clear" w:color="auto" w:fill="auto"/>
            <w:vAlign w:val="center"/>
          </w:tcPr>
          <w:p w:rsid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х. Грушевый,</w:t>
            </w:r>
          </w:p>
        </w:tc>
        <w:tc>
          <w:tcPr>
            <w:tcW w:w="424" w:type="pct"/>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z w:val="20"/>
                <w:szCs w:val="20"/>
                <w:lang w:eastAsia="en-US"/>
              </w:rPr>
            </w:pPr>
            <w:r w:rsidRPr="00AE418D">
              <w:rPr>
                <w:rFonts w:eastAsia="Calibri"/>
                <w:spacing w:val="2"/>
                <w:sz w:val="20"/>
                <w:szCs w:val="20"/>
                <w:shd w:val="clear" w:color="auto" w:fill="FFFFFF"/>
                <w:lang w:eastAsia="en-US"/>
              </w:rPr>
              <w:t>очередь</w:t>
            </w:r>
          </w:p>
        </w:tc>
        <w:tc>
          <w:tcPr>
            <w:tcW w:w="556" w:type="pct"/>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С</w:t>
            </w:r>
          </w:p>
        </w:tc>
        <w:tc>
          <w:tcPr>
            <w:tcW w:w="426" w:type="pct"/>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6</w:t>
            </w:r>
          </w:p>
        </w:tc>
        <w:tc>
          <w:tcPr>
            <w:tcW w:w="588" w:type="pct"/>
            <w:vAlign w:val="center"/>
          </w:tcPr>
          <w:p w:rsidR="00D42008" w:rsidRPr="00AE418D" w:rsidRDefault="00D42008" w:rsidP="00D42008">
            <w:pPr>
              <w:rPr>
                <w:sz w:val="20"/>
                <w:szCs w:val="20"/>
              </w:rPr>
            </w:pPr>
            <w:r w:rsidRPr="00AE418D">
              <w:rPr>
                <w:sz w:val="20"/>
                <w:szCs w:val="20"/>
              </w:rPr>
              <w:t>704010500</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Обеспечение функционирования объектов транспорта, путей сообщения</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pacing w:val="2"/>
                <w:sz w:val="20"/>
                <w:szCs w:val="20"/>
                <w:shd w:val="clear" w:color="auto" w:fill="FFFFFF"/>
                <w:lang w:eastAsia="en-US"/>
              </w:rPr>
              <w:t>Строительство сервисного центра по обслуживанию грузовой техники MA</w:t>
            </w:r>
            <w:r w:rsidRPr="00AE418D">
              <w:rPr>
                <w:rFonts w:eastAsia="Calibri"/>
                <w:color w:val="000000"/>
                <w:spacing w:val="2"/>
                <w:sz w:val="20"/>
                <w:szCs w:val="20"/>
                <w:shd w:val="clear" w:color="auto" w:fill="FFFFFF"/>
                <w:lang w:val="en-US" w:eastAsia="en-US"/>
              </w:rPr>
              <w:t>N</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 xml:space="preserve">ООО </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Нейс-ЮГ</w:t>
            </w:r>
            <w:r w:rsidR="00CD5C88" w:rsidRPr="00AE418D">
              <w:rPr>
                <w:rFonts w:eastAsia="Calibri"/>
                <w:color w:val="000000"/>
                <w:spacing w:val="2"/>
                <w:sz w:val="20"/>
                <w:szCs w:val="20"/>
                <w:shd w:val="clear" w:color="auto" w:fill="FFFFFF"/>
                <w:lang w:eastAsia="en-US"/>
              </w:rPr>
              <w:t>»</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val="en-US" w:eastAsia="en-US"/>
              </w:rPr>
              <w:t>Первая 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Водоснабжение и водоотведение</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7</w:t>
            </w:r>
          </w:p>
        </w:tc>
        <w:tc>
          <w:tcPr>
            <w:tcW w:w="588" w:type="pct"/>
            <w:vAlign w:val="center"/>
          </w:tcPr>
          <w:p w:rsidR="00D42008" w:rsidRPr="00AE418D" w:rsidRDefault="00D42008" w:rsidP="00D42008">
            <w:pPr>
              <w:rPr>
                <w:sz w:val="20"/>
                <w:szCs w:val="20"/>
              </w:rPr>
            </w:pPr>
            <w:r w:rsidRPr="00AE418D">
              <w:rPr>
                <w:sz w:val="20"/>
                <w:szCs w:val="20"/>
              </w:rPr>
              <w:t>602041202</w:t>
            </w:r>
          </w:p>
        </w:tc>
        <w:tc>
          <w:tcPr>
            <w:tcW w:w="626" w:type="pct"/>
            <w:vMerge w:val="restar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водоснабжения</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 xml:space="preserve">Строительство водопроводных сетей </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Протяженность – 1483,3 м</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х. Демино, ул.: Полевая, Полярная, Лесная, Университетская, проезды Мирный, Ясный, Олимпийский</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8</w:t>
            </w:r>
          </w:p>
        </w:tc>
        <w:tc>
          <w:tcPr>
            <w:tcW w:w="588" w:type="pct"/>
            <w:vAlign w:val="center"/>
          </w:tcPr>
          <w:p w:rsidR="00D42008" w:rsidRPr="00AE418D" w:rsidRDefault="00D42008" w:rsidP="00D42008">
            <w:pPr>
              <w:rPr>
                <w:sz w:val="20"/>
                <w:szCs w:val="20"/>
              </w:rPr>
            </w:pPr>
            <w:r w:rsidRPr="00AE418D">
              <w:rPr>
                <w:sz w:val="20"/>
                <w:szCs w:val="20"/>
              </w:rPr>
              <w:t>602041202</w:t>
            </w:r>
          </w:p>
        </w:tc>
        <w:tc>
          <w:tcPr>
            <w:tcW w:w="626" w:type="pct"/>
            <w:vMerge/>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водопроводных сетей</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Протяженность – 31,663 км</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с. Татарка</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9</w:t>
            </w:r>
          </w:p>
        </w:tc>
        <w:tc>
          <w:tcPr>
            <w:tcW w:w="588" w:type="pct"/>
            <w:vAlign w:val="center"/>
          </w:tcPr>
          <w:p w:rsidR="00D42008" w:rsidRPr="00AE418D" w:rsidRDefault="00D42008" w:rsidP="00D42008">
            <w:pPr>
              <w:rPr>
                <w:sz w:val="20"/>
                <w:szCs w:val="20"/>
              </w:rPr>
            </w:pPr>
            <w:r w:rsidRPr="00AE418D">
              <w:rPr>
                <w:sz w:val="20"/>
                <w:szCs w:val="20"/>
              </w:rPr>
              <w:t>602041201</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color w:val="000000"/>
                <w:sz w:val="20"/>
                <w:szCs w:val="20"/>
                <w:lang w:eastAsia="en-US"/>
              </w:rPr>
              <w:t>Восстановление и модернизация оросительной системы</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 xml:space="preserve">Строительство оросительной системы в ООО ОПХ </w:t>
            </w:r>
            <w:r w:rsidR="00CD5C88" w:rsidRPr="00AE418D">
              <w:rPr>
                <w:rFonts w:eastAsia="Calibri"/>
                <w:color w:val="000000"/>
                <w:sz w:val="20"/>
                <w:szCs w:val="20"/>
                <w:lang w:eastAsia="en-US"/>
              </w:rPr>
              <w:t>«</w:t>
            </w:r>
            <w:r w:rsidRPr="00AE418D">
              <w:rPr>
                <w:rFonts w:eastAsia="Calibri"/>
                <w:color w:val="000000"/>
                <w:sz w:val="20"/>
                <w:szCs w:val="20"/>
                <w:lang w:eastAsia="en-US"/>
              </w:rPr>
              <w:t>Шпаковское</w:t>
            </w:r>
            <w:r w:rsidR="00CD5C88" w:rsidRPr="00AE418D">
              <w:rPr>
                <w:rFonts w:eastAsia="Calibri"/>
                <w:color w:val="000000"/>
                <w:sz w:val="20"/>
                <w:szCs w:val="20"/>
                <w:lang w:eastAsia="en-US"/>
              </w:rPr>
              <w:t>»</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Газоснабжение и теплоснабжение</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10</w:t>
            </w:r>
          </w:p>
        </w:tc>
        <w:tc>
          <w:tcPr>
            <w:tcW w:w="588" w:type="pct"/>
            <w:vAlign w:val="center"/>
          </w:tcPr>
          <w:p w:rsidR="00D42008" w:rsidRPr="00AE418D" w:rsidRDefault="00D42008" w:rsidP="00D42008">
            <w:pPr>
              <w:rPr>
                <w:sz w:val="20"/>
                <w:szCs w:val="20"/>
              </w:rPr>
            </w:pPr>
            <w:r w:rsidRPr="00AE418D">
              <w:rPr>
                <w:sz w:val="20"/>
                <w:szCs w:val="20"/>
              </w:rPr>
              <w:t>602040501</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газоснабжения</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газовых систем</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Протяженность – 1304 м</w:t>
            </w:r>
          </w:p>
        </w:tc>
        <w:tc>
          <w:tcPr>
            <w:tcW w:w="606" w:type="pct"/>
            <w:shd w:val="clear" w:color="auto" w:fill="auto"/>
          </w:tcPr>
          <w:p w:rsidR="00E9442F"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х. Демино,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w:t>
            </w:r>
            <w:r w:rsidR="00E9442F" w:rsidRPr="00AE418D">
              <w:rPr>
                <w:rFonts w:eastAsia="Calibri"/>
                <w:color w:val="000000"/>
                <w:sz w:val="20"/>
                <w:szCs w:val="20"/>
                <w:lang w:eastAsia="en-US"/>
              </w:rPr>
              <w:t>:</w:t>
            </w:r>
            <w:r w:rsidRPr="00AE418D">
              <w:rPr>
                <w:rFonts w:eastAsia="Calibri"/>
                <w:color w:val="000000"/>
                <w:sz w:val="20"/>
                <w:szCs w:val="20"/>
                <w:lang w:eastAsia="en-US"/>
              </w:rPr>
              <w:t xml:space="preserve"> Полевая, Полярная, Лесная, Университетская, проезды Мирный, Ясный, Олимпийский</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С</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Электроснабжение</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11</w:t>
            </w:r>
          </w:p>
        </w:tc>
        <w:tc>
          <w:tcPr>
            <w:tcW w:w="588" w:type="pct"/>
            <w:vAlign w:val="center"/>
          </w:tcPr>
          <w:p w:rsidR="00D42008" w:rsidRPr="00AE418D" w:rsidRDefault="00D42008" w:rsidP="00D42008">
            <w:pPr>
              <w:rPr>
                <w:sz w:val="20"/>
                <w:szCs w:val="20"/>
              </w:rPr>
            </w:pPr>
            <w:r w:rsidRPr="00AE418D">
              <w:rPr>
                <w:sz w:val="20"/>
                <w:szCs w:val="20"/>
              </w:rPr>
              <w:t>602040118</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Выработка электроэнергии</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Строительство ветроэлектрических станций (ВЭС)</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16 км на юго-восток от ориентира: Ставропольский край, </w:t>
            </w:r>
          </w:p>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г. Ставрополь. Ориентир </w:t>
            </w:r>
          </w:p>
          <w:p w:rsidR="00D42008" w:rsidRPr="00AE418D" w:rsidRDefault="000E6E9A"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w:t>
            </w:r>
            <w:r w:rsidR="00D42008" w:rsidRPr="00AE418D">
              <w:rPr>
                <w:rFonts w:eastAsia="Calibri"/>
                <w:spacing w:val="2"/>
                <w:sz w:val="20"/>
                <w:szCs w:val="20"/>
                <w:shd w:val="clear" w:color="auto" w:fill="FFFFFF"/>
                <w:lang w:eastAsia="en-US"/>
              </w:rPr>
              <w:t>.</w:t>
            </w:r>
            <w:r w:rsidR="00E9442F" w:rsidRPr="00AE418D">
              <w:rPr>
                <w:rFonts w:eastAsia="Calibri"/>
                <w:spacing w:val="2"/>
                <w:sz w:val="20"/>
                <w:szCs w:val="20"/>
                <w:shd w:val="clear" w:color="auto" w:fill="FFFFFF"/>
                <w:lang w:eastAsia="en-US"/>
              </w:rPr>
              <w:t xml:space="preserve"> </w:t>
            </w:r>
            <w:r w:rsidRPr="00AE418D">
              <w:rPr>
                <w:rFonts w:eastAsia="Calibri"/>
                <w:spacing w:val="2"/>
                <w:sz w:val="20"/>
                <w:szCs w:val="20"/>
                <w:shd w:val="clear" w:color="auto" w:fill="FFFFFF"/>
                <w:lang w:eastAsia="en-US"/>
              </w:rPr>
              <w:t>Цимлянский</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Кадастровый номер 26:11:000000:6956</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12</w:t>
            </w:r>
          </w:p>
        </w:tc>
        <w:tc>
          <w:tcPr>
            <w:tcW w:w="588" w:type="pct"/>
            <w:vAlign w:val="center"/>
          </w:tcPr>
          <w:p w:rsidR="00D42008" w:rsidRPr="00AE418D" w:rsidRDefault="00D42008" w:rsidP="00D42008">
            <w:pPr>
              <w:rPr>
                <w:sz w:val="20"/>
                <w:szCs w:val="20"/>
              </w:rPr>
            </w:pPr>
            <w:r w:rsidRPr="00AE418D">
              <w:rPr>
                <w:sz w:val="20"/>
                <w:szCs w:val="20"/>
              </w:rPr>
              <w:t>602040211</w:t>
            </w:r>
          </w:p>
        </w:tc>
        <w:tc>
          <w:tcPr>
            <w:tcW w:w="626" w:type="pct"/>
            <w:vMerge w:val="restar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Объект по преобразованию электрической энергии</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Строительство ПС 110/10кВ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Михайловск</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 xml:space="preserve"> с заходами ВЛ 110 кВ (в рассечку Л-141)</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Мощность 2х25 МВА, протяженность -13 км</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w:t>
            </w:r>
          </w:p>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г. Михайловск, </w:t>
            </w:r>
          </w:p>
          <w:p w:rsidR="00D42008" w:rsidRPr="00AE418D" w:rsidRDefault="00E9442F"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 xml:space="preserve">ул. </w:t>
            </w:r>
            <w:r w:rsidR="00D42008" w:rsidRPr="00AE418D">
              <w:rPr>
                <w:rFonts w:eastAsia="Calibri"/>
                <w:spacing w:val="2"/>
                <w:sz w:val="20"/>
                <w:szCs w:val="20"/>
                <w:shd w:val="clear" w:color="auto" w:fill="FFFFFF"/>
                <w:lang w:eastAsia="en-US"/>
              </w:rPr>
              <w:t>Ленина, 6</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C0D55" w:rsidP="00D42008">
            <w:pPr>
              <w:autoSpaceDE w:val="0"/>
              <w:autoSpaceDN w:val="0"/>
              <w:adjustRightInd w:val="0"/>
              <w:jc w:val="center"/>
              <w:rPr>
                <w:rFonts w:eastAsia="Calibri"/>
                <w:color w:val="000000"/>
                <w:sz w:val="20"/>
                <w:szCs w:val="20"/>
                <w:lang w:eastAsia="en-US"/>
              </w:rPr>
            </w:pPr>
            <w:r>
              <w:rPr>
                <w:rFonts w:eastAsia="Calibri"/>
                <w:spacing w:val="2"/>
                <w:sz w:val="20"/>
                <w:szCs w:val="20"/>
                <w:shd w:val="clear" w:color="auto" w:fill="FFFFFF"/>
                <w:lang w:eastAsia="en-US"/>
              </w:rPr>
              <w:t>о</w:t>
            </w:r>
            <w:r w:rsidR="00D42008" w:rsidRPr="00AE418D">
              <w:rPr>
                <w:rFonts w:eastAsia="Calibri"/>
                <w:spacing w:val="2"/>
                <w:sz w:val="20"/>
                <w:szCs w:val="20"/>
                <w:shd w:val="clear" w:color="auto" w:fill="FFFFFF"/>
                <w:lang w:eastAsia="en-US"/>
              </w:rPr>
              <w:t>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ОЗ – 20 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13</w:t>
            </w:r>
          </w:p>
        </w:tc>
        <w:tc>
          <w:tcPr>
            <w:tcW w:w="588" w:type="pct"/>
            <w:vAlign w:val="center"/>
          </w:tcPr>
          <w:p w:rsidR="00D42008" w:rsidRPr="00AE418D" w:rsidRDefault="00D42008" w:rsidP="00D42008">
            <w:pPr>
              <w:rPr>
                <w:sz w:val="20"/>
                <w:szCs w:val="20"/>
              </w:rPr>
            </w:pPr>
            <w:r w:rsidRPr="00AE418D">
              <w:rPr>
                <w:sz w:val="20"/>
                <w:szCs w:val="20"/>
              </w:rPr>
              <w:t>602040211</w:t>
            </w:r>
          </w:p>
        </w:tc>
        <w:tc>
          <w:tcPr>
            <w:tcW w:w="626" w:type="pct"/>
            <w:vMerge/>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ПС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Верхнерусская</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 xml:space="preserve"> 35/10 кВ</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Мощность: 6,3 МВА</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w:t>
            </w:r>
          </w:p>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с. Верхнерусское, ул. Батайская,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 xml:space="preserve">10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А</w:t>
            </w:r>
            <w:r w:rsidR="00CD5C88" w:rsidRPr="00AE418D">
              <w:rPr>
                <w:rFonts w:eastAsia="Calibri"/>
                <w:spacing w:val="2"/>
                <w:sz w:val="20"/>
                <w:szCs w:val="20"/>
                <w:shd w:val="clear" w:color="auto" w:fill="FFFFFF"/>
                <w:lang w:eastAsia="en-US"/>
              </w:rPr>
              <w:t>»</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14</w:t>
            </w:r>
          </w:p>
        </w:tc>
        <w:tc>
          <w:tcPr>
            <w:tcW w:w="588" w:type="pct"/>
            <w:vAlign w:val="center"/>
          </w:tcPr>
          <w:p w:rsidR="00D42008" w:rsidRPr="00AE418D" w:rsidRDefault="00D42008" w:rsidP="00D42008">
            <w:pPr>
              <w:rPr>
                <w:sz w:val="20"/>
                <w:szCs w:val="20"/>
              </w:rPr>
            </w:pPr>
            <w:r w:rsidRPr="00AE418D">
              <w:rPr>
                <w:sz w:val="20"/>
                <w:szCs w:val="20"/>
              </w:rPr>
              <w:t>602040213</w:t>
            </w:r>
          </w:p>
        </w:tc>
        <w:tc>
          <w:tcPr>
            <w:tcW w:w="626" w:type="pct"/>
            <w:vMerge/>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Реконструкция ПС 35 кВ Аэропорт с переводом ее на напряжение 110 кВ </w:t>
            </w:r>
            <w:r w:rsidRPr="00AE418D">
              <w:rPr>
                <w:rFonts w:eastAsia="Calibri"/>
                <w:spacing w:val="2"/>
                <w:sz w:val="20"/>
                <w:szCs w:val="20"/>
                <w:shd w:val="clear" w:color="auto" w:fill="FFFFFF"/>
                <w:lang w:eastAsia="en-US"/>
              </w:rPr>
              <w:lastRenderedPageBreak/>
              <w:t>и установкой трансформаторов</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lastRenderedPageBreak/>
              <w:t>Мощность 2х25 МВА</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г. Михайловск</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Р</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Охранная зона – 15 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15</w:t>
            </w:r>
          </w:p>
        </w:tc>
        <w:tc>
          <w:tcPr>
            <w:tcW w:w="588" w:type="pct"/>
            <w:vAlign w:val="center"/>
          </w:tcPr>
          <w:p w:rsidR="00D42008" w:rsidRPr="00AE418D" w:rsidRDefault="00D42008" w:rsidP="00D42008">
            <w:pPr>
              <w:rPr>
                <w:sz w:val="20"/>
                <w:szCs w:val="20"/>
              </w:rPr>
            </w:pPr>
            <w:r w:rsidRPr="00AE418D">
              <w:rPr>
                <w:sz w:val="20"/>
                <w:szCs w:val="20"/>
              </w:rPr>
              <w:t>701010100</w:t>
            </w:r>
          </w:p>
        </w:tc>
        <w:tc>
          <w:tcPr>
            <w:tcW w:w="626" w:type="pct"/>
            <w:vMerge w:val="restar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Увеличение электрических нагрузок</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Электропитание микрорайона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Северо-Запад</w:t>
            </w:r>
            <w:r w:rsidR="00CD5C88" w:rsidRPr="00AE418D">
              <w:rPr>
                <w:rFonts w:eastAsia="Calibri"/>
                <w:spacing w:val="2"/>
                <w:sz w:val="20"/>
                <w:szCs w:val="20"/>
                <w:shd w:val="clear" w:color="auto" w:fill="FFFFFF"/>
                <w:lang w:eastAsia="en-US"/>
              </w:rPr>
              <w:t>»</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 xml:space="preserve">3,9 МВт от ПС 110 кВ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Радиозавод</w:t>
            </w:r>
            <w:r w:rsidR="00CD5C88" w:rsidRPr="00AE418D">
              <w:rPr>
                <w:rFonts w:eastAsia="Calibri"/>
                <w:spacing w:val="2"/>
                <w:sz w:val="20"/>
                <w:szCs w:val="20"/>
                <w:shd w:val="clear" w:color="auto" w:fill="FFFFFF"/>
                <w:lang w:eastAsia="en-US"/>
              </w:rPr>
              <w:t>»</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Шпаковский муниципальный округ, </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г. Михайловск,</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территория бывшего ГУП ОПХ Михайловское</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16</w:t>
            </w:r>
          </w:p>
        </w:tc>
        <w:tc>
          <w:tcPr>
            <w:tcW w:w="588" w:type="pct"/>
            <w:vAlign w:val="center"/>
          </w:tcPr>
          <w:p w:rsidR="00D42008" w:rsidRPr="00AE418D" w:rsidRDefault="00D42008" w:rsidP="00D42008">
            <w:pPr>
              <w:rPr>
                <w:sz w:val="20"/>
                <w:szCs w:val="20"/>
              </w:rPr>
            </w:pPr>
            <w:r w:rsidRPr="00AE418D">
              <w:rPr>
                <w:sz w:val="20"/>
                <w:szCs w:val="20"/>
              </w:rPr>
              <w:t>602020301</w:t>
            </w:r>
          </w:p>
        </w:tc>
        <w:tc>
          <w:tcPr>
            <w:tcW w:w="626" w:type="pct"/>
            <w:vMerge/>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Строительство Сельхоз – производственный комплекс ООО ОПХ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Шпаковское</w:t>
            </w:r>
            <w:r w:rsidR="00CD5C88" w:rsidRPr="00AE418D">
              <w:rPr>
                <w:rFonts w:eastAsia="Calibri"/>
                <w:spacing w:val="2"/>
                <w:sz w:val="20"/>
                <w:szCs w:val="20"/>
                <w:shd w:val="clear" w:color="auto" w:fill="FFFFFF"/>
                <w:lang w:eastAsia="en-US"/>
              </w:rPr>
              <w:t>»</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 xml:space="preserve">2,0 МВт от ПС 110 кВ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Радиозавод</w:t>
            </w:r>
            <w:r w:rsidR="00CD5C88" w:rsidRPr="00AE418D">
              <w:rPr>
                <w:rFonts w:eastAsia="Calibri"/>
                <w:spacing w:val="2"/>
                <w:sz w:val="20"/>
                <w:szCs w:val="20"/>
                <w:shd w:val="clear" w:color="auto" w:fill="FFFFFF"/>
                <w:lang w:eastAsia="en-US"/>
              </w:rPr>
              <w:t>»</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17</w:t>
            </w:r>
          </w:p>
        </w:tc>
        <w:tc>
          <w:tcPr>
            <w:tcW w:w="588" w:type="pct"/>
            <w:vAlign w:val="center"/>
          </w:tcPr>
          <w:p w:rsidR="00D42008" w:rsidRPr="00AE418D" w:rsidRDefault="00D42008" w:rsidP="00D42008">
            <w:pPr>
              <w:rPr>
                <w:sz w:val="20"/>
                <w:szCs w:val="20"/>
              </w:rPr>
            </w:pPr>
            <w:r w:rsidRPr="00AE418D">
              <w:rPr>
                <w:sz w:val="20"/>
                <w:szCs w:val="20"/>
              </w:rPr>
              <w:t>602040101</w:t>
            </w:r>
          </w:p>
        </w:tc>
        <w:tc>
          <w:tcPr>
            <w:tcW w:w="626"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электроснабжения</w:t>
            </w:r>
          </w:p>
        </w:tc>
        <w:tc>
          <w:tcPr>
            <w:tcW w:w="829" w:type="pct"/>
            <w:shd w:val="clear" w:color="auto" w:fill="auto"/>
          </w:tcPr>
          <w:p w:rsidR="00D42008" w:rsidRPr="00AE418D" w:rsidRDefault="00D42008" w:rsidP="00D42008">
            <w:pPr>
              <w:autoSpaceDE w:val="0"/>
              <w:autoSpaceDN w:val="0"/>
              <w:adjustRightInd w:val="0"/>
              <w:rPr>
                <w:rFonts w:eastAsia="Calibri"/>
                <w:color w:val="000000"/>
                <w:sz w:val="20"/>
                <w:szCs w:val="20"/>
                <w:lang w:eastAsia="en-US"/>
              </w:rPr>
            </w:pPr>
            <w:r w:rsidRPr="00AE418D">
              <w:rPr>
                <w:rFonts w:eastAsia="Calibri"/>
                <w:spacing w:val="2"/>
                <w:sz w:val="20"/>
                <w:szCs w:val="20"/>
                <w:shd w:val="clear" w:color="auto" w:fill="FFFFFF"/>
                <w:lang w:eastAsia="en-US"/>
              </w:rPr>
              <w:t>Расширение Егорлыкской ГЭС-3</w:t>
            </w:r>
          </w:p>
        </w:tc>
        <w:tc>
          <w:tcPr>
            <w:tcW w:w="750" w:type="pct"/>
            <w:shd w:val="clear" w:color="auto" w:fill="auto"/>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Мощность 3,5 МВт</w:t>
            </w:r>
          </w:p>
        </w:tc>
        <w:tc>
          <w:tcPr>
            <w:tcW w:w="606" w:type="pct"/>
            <w:shd w:val="clear" w:color="auto" w:fill="auto"/>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не менее 200 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Объекты инженерной защиты и гидротехнические сооружения</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18</w:t>
            </w:r>
          </w:p>
        </w:tc>
        <w:tc>
          <w:tcPr>
            <w:tcW w:w="588" w:type="pct"/>
            <w:vAlign w:val="center"/>
          </w:tcPr>
          <w:p w:rsidR="00D42008" w:rsidRPr="00AE418D" w:rsidRDefault="00D42008" w:rsidP="00D42008">
            <w:pPr>
              <w:rPr>
                <w:sz w:val="20"/>
                <w:szCs w:val="20"/>
              </w:rPr>
            </w:pPr>
            <w:r w:rsidRPr="00AE418D">
              <w:rPr>
                <w:sz w:val="20"/>
                <w:szCs w:val="20"/>
              </w:rPr>
              <w:t>602041805</w:t>
            </w:r>
          </w:p>
        </w:tc>
        <w:tc>
          <w:tcPr>
            <w:tcW w:w="626" w:type="pct"/>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Объекты инженерной защиты и гидротехнические сооружения</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color w:val="000000"/>
                <w:sz w:val="20"/>
                <w:szCs w:val="20"/>
              </w:rPr>
              <w:t>Защита территории от обрушения берега р. Мутнянка</w:t>
            </w:r>
          </w:p>
        </w:tc>
        <w:tc>
          <w:tcPr>
            <w:tcW w:w="750" w:type="pct"/>
            <w:shd w:val="clear" w:color="auto" w:fill="auto"/>
            <w:vAlign w:val="center"/>
          </w:tcPr>
          <w:p w:rsidR="00D42008" w:rsidRPr="00AE418D" w:rsidRDefault="00D42008" w:rsidP="00D42008">
            <w:pPr>
              <w:jc w:val="center"/>
              <w:rPr>
                <w:sz w:val="20"/>
                <w:szCs w:val="20"/>
              </w:rPr>
            </w:pPr>
            <w:r w:rsidRPr="00AE418D">
              <w:rPr>
                <w:sz w:val="20"/>
                <w:szCs w:val="20"/>
              </w:rPr>
              <w:t>Протяженность</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3 км</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color w:val="000000"/>
                <w:sz w:val="20"/>
                <w:szCs w:val="20"/>
              </w:rPr>
              <w:t>Шпаковский муниципальный округ, с. Надежда</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val="en-US" w:eastAsia="en-US"/>
              </w:rPr>
              <w:t>Расчетный срок</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Определяется проектом</w:t>
            </w:r>
          </w:p>
        </w:tc>
      </w:tr>
      <w:tr w:rsidR="00D42008" w:rsidRPr="00AE418D" w:rsidTr="007574C6">
        <w:tc>
          <w:tcPr>
            <w:tcW w:w="5000" w:type="pct"/>
            <w:gridSpan w:val="9"/>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Образование</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19</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val="restar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Организация предоставления начального общего, основного общего, среднего </w:t>
            </w:r>
            <w:r w:rsidRPr="00AE418D">
              <w:rPr>
                <w:rFonts w:eastAsia="Calibri"/>
                <w:spacing w:val="2"/>
                <w:sz w:val="20"/>
                <w:szCs w:val="20"/>
                <w:shd w:val="clear" w:color="auto" w:fill="FFFFFF"/>
                <w:lang w:eastAsia="en-US"/>
              </w:rPr>
              <w:lastRenderedPageBreak/>
              <w:t>общего образования</w:t>
            </w: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lastRenderedPageBreak/>
              <w:t>Строительство здания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1002 места</w:t>
            </w:r>
          </w:p>
        </w:tc>
        <w:tc>
          <w:tcPr>
            <w:tcW w:w="606" w:type="pct"/>
            <w:shd w:val="clear" w:color="auto" w:fill="auto"/>
            <w:vAlign w:val="center"/>
          </w:tcPr>
          <w:p w:rsidR="000456A3" w:rsidRPr="00AE418D" w:rsidRDefault="00D42008" w:rsidP="00D42008">
            <w:pPr>
              <w:jc w:val="center"/>
              <w:rPr>
                <w:sz w:val="20"/>
                <w:szCs w:val="20"/>
              </w:rPr>
            </w:pPr>
            <w:r w:rsidRPr="00AE418D">
              <w:rPr>
                <w:sz w:val="20"/>
                <w:szCs w:val="20"/>
              </w:rPr>
              <w:t xml:space="preserve">Шпаковский муниципальный округ, </w:t>
            </w:r>
          </w:p>
          <w:p w:rsidR="00E9442F" w:rsidRPr="00AE418D" w:rsidRDefault="00D42008" w:rsidP="00D42008">
            <w:pPr>
              <w:jc w:val="center"/>
              <w:rPr>
                <w:sz w:val="20"/>
                <w:szCs w:val="20"/>
              </w:rPr>
            </w:pPr>
            <w:r w:rsidRPr="00AE418D">
              <w:rPr>
                <w:sz w:val="20"/>
                <w:szCs w:val="20"/>
              </w:rPr>
              <w:t xml:space="preserve">г. Михайловск, </w:t>
            </w:r>
          </w:p>
          <w:p w:rsidR="00D42008" w:rsidRPr="00AE418D" w:rsidRDefault="00D42008" w:rsidP="00D42008">
            <w:pPr>
              <w:jc w:val="center"/>
              <w:rPr>
                <w:sz w:val="20"/>
                <w:szCs w:val="20"/>
              </w:rPr>
            </w:pPr>
            <w:r w:rsidRPr="00AE418D">
              <w:rPr>
                <w:sz w:val="20"/>
                <w:szCs w:val="20"/>
              </w:rPr>
              <w:t>ул. Прекрасная, 28</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20</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990 мест</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г. Михайловск</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21</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здания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1002 места</w:t>
            </w:r>
          </w:p>
        </w:tc>
        <w:tc>
          <w:tcPr>
            <w:tcW w:w="606" w:type="pct"/>
            <w:shd w:val="clear" w:color="auto" w:fill="auto"/>
            <w:vAlign w:val="center"/>
          </w:tcPr>
          <w:p w:rsidR="00E9442F"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E9442F"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Александра Грибоедова, 7</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22</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350 мест</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с. Пелагиада</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23</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300 мест</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с. Татарка</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24</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450 мест</w:t>
            </w:r>
          </w:p>
        </w:tc>
        <w:tc>
          <w:tcPr>
            <w:tcW w:w="60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с. Надежда</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shd w:val="clear" w:color="auto" w:fill="auto"/>
            <w:vAlign w:val="center"/>
          </w:tcPr>
          <w:p w:rsidR="00D42008" w:rsidRPr="00AE418D" w:rsidRDefault="00D42008" w:rsidP="00D42008">
            <w:pPr>
              <w:contextualSpacing/>
              <w:jc w:val="center"/>
              <w:rPr>
                <w:sz w:val="20"/>
                <w:szCs w:val="20"/>
              </w:rPr>
            </w:pPr>
            <w:r w:rsidRPr="00AE418D">
              <w:rPr>
                <w:sz w:val="20"/>
                <w:szCs w:val="20"/>
              </w:rPr>
              <w:t>25</w:t>
            </w:r>
          </w:p>
        </w:tc>
        <w:tc>
          <w:tcPr>
            <w:tcW w:w="588" w:type="pct"/>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450 мест</w:t>
            </w:r>
          </w:p>
        </w:tc>
        <w:tc>
          <w:tcPr>
            <w:tcW w:w="606" w:type="pct"/>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с. Верхнерусское</w:t>
            </w:r>
          </w:p>
        </w:tc>
        <w:tc>
          <w:tcPr>
            <w:tcW w:w="424" w:type="pct"/>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26</w:t>
            </w:r>
          </w:p>
        </w:tc>
        <w:tc>
          <w:tcPr>
            <w:tcW w:w="588" w:type="pct"/>
            <w:tcBorders>
              <w:top w:val="single" w:sz="4" w:space="0" w:color="auto"/>
              <w:left w:val="single" w:sz="4" w:space="0" w:color="auto"/>
              <w:bottom w:val="single" w:sz="4" w:space="0" w:color="auto"/>
            </w:tcBorders>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500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г. Михайловск</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rPr>
          <w:trHeight w:val="398"/>
        </w:trPr>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27</w:t>
            </w:r>
          </w:p>
        </w:tc>
        <w:tc>
          <w:tcPr>
            <w:tcW w:w="588" w:type="pct"/>
            <w:tcBorders>
              <w:top w:val="single" w:sz="4" w:space="0" w:color="auto"/>
              <w:left w:val="single" w:sz="4" w:space="0" w:color="auto"/>
              <w:bottom w:val="single" w:sz="4" w:space="0" w:color="auto"/>
            </w:tcBorders>
            <w:vAlign w:val="center"/>
          </w:tcPr>
          <w:p w:rsidR="00D42008" w:rsidRPr="00AE418D" w:rsidRDefault="00D42008" w:rsidP="00D42008">
            <w:pPr>
              <w:rPr>
                <w:sz w:val="20"/>
                <w:szCs w:val="20"/>
              </w:rPr>
            </w:pPr>
            <w:r w:rsidRPr="00AE418D">
              <w:rPr>
                <w:sz w:val="20"/>
                <w:szCs w:val="20"/>
              </w:rPr>
              <w:t>602010102</w:t>
            </w:r>
          </w:p>
        </w:tc>
        <w:tc>
          <w:tcPr>
            <w:tcW w:w="626" w:type="pct"/>
            <w:vMerge/>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МОУ СОШ</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1000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w:t>
            </w:r>
            <w:r w:rsidRPr="00AE418D">
              <w:rPr>
                <w:rFonts w:eastAsia="Calibri"/>
                <w:color w:val="000000"/>
                <w:sz w:val="20"/>
                <w:szCs w:val="20"/>
                <w:lang w:eastAsia="en-US"/>
              </w:rPr>
              <w:lastRenderedPageBreak/>
              <w:t>округ, г. Михайловск</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lastRenderedPageBreak/>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28</w:t>
            </w:r>
          </w:p>
        </w:tc>
        <w:tc>
          <w:tcPr>
            <w:tcW w:w="588" w:type="pct"/>
            <w:tcBorders>
              <w:top w:val="single" w:sz="4" w:space="0" w:color="auto"/>
              <w:left w:val="single" w:sz="4" w:space="0" w:color="auto"/>
              <w:bottom w:val="single" w:sz="4" w:space="0" w:color="auto"/>
            </w:tcBorders>
            <w:vAlign w:val="center"/>
          </w:tcPr>
          <w:p w:rsidR="00D42008" w:rsidRPr="00AE418D" w:rsidRDefault="00D42008" w:rsidP="00D42008">
            <w:pPr>
              <w:rPr>
                <w:sz w:val="20"/>
                <w:szCs w:val="20"/>
              </w:rPr>
            </w:pPr>
            <w:r w:rsidRPr="00AE418D">
              <w:rPr>
                <w:sz w:val="20"/>
                <w:szCs w:val="20"/>
              </w:rPr>
              <w:t>602010102</w:t>
            </w:r>
          </w:p>
        </w:tc>
        <w:tc>
          <w:tcPr>
            <w:tcW w:w="626" w:type="pct"/>
            <w:vMerge/>
            <w:tcBorders>
              <w:bottom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Средняя общеобразовательная школа</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990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Локомотивная, 83/3</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29</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val="restart"/>
            <w:tcBorders>
              <w:top w:val="single" w:sz="4" w:space="0" w:color="auto"/>
              <w:left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предоставления дошкольного образования</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280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Ленина, 206</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30</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280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Р. Люксембург, 316</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31</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160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с. Верхнерусское,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50 лет Победы, 29 В</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32</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280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F3B91"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w:t>
            </w:r>
          </w:p>
          <w:p w:rsidR="000F3B91"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с. Пелагиада,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lastRenderedPageBreak/>
              <w:t>ул. Садовая, 13-Г</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lastRenderedPageBreak/>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33</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160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w:t>
            </w:r>
            <w:r w:rsidR="000456A3" w:rsidRPr="00AE418D">
              <w:rPr>
                <w:rFonts w:eastAsia="Calibri"/>
                <w:color w:val="000000"/>
                <w:sz w:val="20"/>
                <w:szCs w:val="20"/>
                <w:lang w:eastAsia="en-US"/>
              </w:rPr>
              <w:t xml:space="preserve"> </w:t>
            </w:r>
            <w:r w:rsidRPr="00AE418D">
              <w:rPr>
                <w:rFonts w:eastAsia="Calibri"/>
                <w:color w:val="000000"/>
                <w:sz w:val="20"/>
                <w:szCs w:val="20"/>
                <w:lang w:eastAsia="en-US"/>
              </w:rPr>
              <w:t>Ярославская, 52</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34</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160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ул. Счастливая, 6</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35</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280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пер. Князевский, б/н</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36</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602010101</w:t>
            </w:r>
          </w:p>
        </w:tc>
        <w:tc>
          <w:tcPr>
            <w:tcW w:w="626" w:type="pct"/>
            <w:vMerge/>
            <w:tcBorders>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дошкольного образовательного учреждения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280 мест</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Шпаковский муниципальный округ, с. Татарка, ул. Колхозная, 1/10</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D42008" w:rsidRPr="00AE418D" w:rsidTr="007574C6">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Здравоохранение</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37</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602010402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медицинской помощи населению</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 xml:space="preserve">Строительство врачебной амбулатории, ГБУЗ СК </w:t>
            </w:r>
            <w:r w:rsidR="00CD5C88" w:rsidRPr="00AE418D">
              <w:rPr>
                <w:rFonts w:eastAsia="Calibri"/>
                <w:color w:val="000000"/>
                <w:sz w:val="20"/>
                <w:szCs w:val="20"/>
                <w:lang w:eastAsia="en-US"/>
              </w:rPr>
              <w:t>«</w:t>
            </w:r>
            <w:r w:rsidRPr="00AE418D">
              <w:rPr>
                <w:rFonts w:eastAsia="Calibri"/>
                <w:color w:val="000000"/>
                <w:sz w:val="20"/>
                <w:szCs w:val="20"/>
                <w:lang w:eastAsia="en-US"/>
              </w:rPr>
              <w:t>Шпаковская РБ</w:t>
            </w:r>
            <w:r w:rsidR="00CD5C88" w:rsidRPr="00AE418D">
              <w:rPr>
                <w:rFonts w:eastAsia="Calibri"/>
                <w:color w:val="000000"/>
                <w:sz w:val="20"/>
                <w:szCs w:val="20"/>
                <w:lang w:eastAsia="en-US"/>
              </w:rPr>
              <w:t>»</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65 посещений в смену</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F3B91"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округ,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с. Пелагиада</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D42008" w:rsidRPr="00AE418D" w:rsidTr="007574C6">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Культура</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38</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602010203</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Создание условий для организации досуга и обеспечения услугами организаций культуры</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t>Строительство музея под открытым небом</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234 га</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widowControl w:val="0"/>
              <w:autoSpaceDE w:val="0"/>
              <w:autoSpaceDN w:val="0"/>
              <w:adjustRightInd w:val="0"/>
              <w:jc w:val="center"/>
              <w:rPr>
                <w:sz w:val="20"/>
                <w:szCs w:val="20"/>
              </w:rPr>
            </w:pPr>
            <w:r w:rsidRPr="00AE418D">
              <w:rPr>
                <w:sz w:val="20"/>
                <w:szCs w:val="20"/>
              </w:rPr>
              <w:t>Шпаковский муниципальный округ, с. Татарка</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С</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Нет</w:t>
            </w:r>
          </w:p>
        </w:tc>
      </w:tr>
      <w:tr w:rsidR="00D42008" w:rsidRPr="00AE418D" w:rsidTr="007574C6">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Объекты сельского хозяйства и АПК</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39</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602020202</w:t>
            </w:r>
          </w:p>
        </w:tc>
        <w:tc>
          <w:tcPr>
            <w:tcW w:w="626" w:type="pct"/>
            <w:vMerge w:val="restart"/>
            <w:tcBorders>
              <w:top w:val="single" w:sz="4" w:space="0" w:color="auto"/>
              <w:left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Организация производства и переработки продукции растениеводства и животноводства</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Организация высокотехнологичного агропромышленного комплекса, обеспечивающего замкнутый цикл производства молока, его реализации, строительство молочно-товарного комплекса</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 xml:space="preserve">Молочно-товарная ферма на 3700 голов дойного стада </w:t>
            </w:r>
            <w:r w:rsidRPr="00AE418D">
              <w:rPr>
                <w:rFonts w:eastAsia="Calibri"/>
                <w:spacing w:val="2"/>
                <w:sz w:val="20"/>
                <w:szCs w:val="20"/>
                <w:shd w:val="clear" w:color="auto" w:fill="FFFFFF"/>
                <w:lang w:eastAsia="en-US"/>
              </w:rPr>
              <w:t xml:space="preserve">ООО сельскохозяйственного предприятия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Чапаевское</w:t>
            </w:r>
            <w:r w:rsidR="00CD5C88" w:rsidRPr="00AE418D">
              <w:rPr>
                <w:rFonts w:eastAsia="Calibri"/>
                <w:spacing w:val="2"/>
                <w:sz w:val="20"/>
                <w:szCs w:val="20"/>
                <w:shd w:val="clear" w:color="auto" w:fill="FFFFFF"/>
                <w:lang w:eastAsia="en-US"/>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Шпаковский муниципальный округ, с. Казинка</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СЗЗ – 300 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40</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602020106</w:t>
            </w:r>
          </w:p>
        </w:tc>
        <w:tc>
          <w:tcPr>
            <w:tcW w:w="626" w:type="pct"/>
            <w:vMerge/>
            <w:tcBorders>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rPr>
                <w:rFonts w:eastAsia="Calibri"/>
                <w:spacing w:val="2"/>
                <w:sz w:val="20"/>
                <w:szCs w:val="20"/>
                <w:shd w:val="clear" w:color="auto" w:fill="FFFFFF"/>
                <w:lang w:eastAsia="en-US"/>
              </w:rPr>
            </w:pP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Строительство и реконструкция выставочного комплекса АПК края</w:t>
            </w:r>
            <w:r w:rsidRPr="00AE418D">
              <w:rPr>
                <w:rFonts w:eastAsia="Calibri"/>
                <w:sz w:val="20"/>
                <w:szCs w:val="20"/>
                <w:lang w:eastAsia="en-US"/>
              </w:rPr>
              <w:t xml:space="preserve"> (в т.ч. проектно-изыскательные работы)</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Площадь 13917 кв. м</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color w:val="000000"/>
                <w:spacing w:val="2"/>
                <w:sz w:val="20"/>
                <w:szCs w:val="20"/>
                <w:shd w:val="clear" w:color="auto" w:fill="FFFFFF"/>
                <w:lang w:eastAsia="en-US"/>
              </w:rPr>
              <w:t xml:space="preserve">Шпаковский муниципальный округ, </w:t>
            </w:r>
          </w:p>
          <w:p w:rsidR="000456A3" w:rsidRPr="00AE418D" w:rsidRDefault="00D42008" w:rsidP="00D42008">
            <w:pPr>
              <w:autoSpaceDE w:val="0"/>
              <w:autoSpaceDN w:val="0"/>
              <w:adjustRightInd w:val="0"/>
              <w:jc w:val="center"/>
              <w:rPr>
                <w:rFonts w:eastAsia="Calibri"/>
                <w:color w:val="000000"/>
                <w:spacing w:val="2"/>
                <w:sz w:val="20"/>
                <w:szCs w:val="20"/>
                <w:shd w:val="clear" w:color="auto" w:fill="FFFFFF"/>
                <w:lang w:eastAsia="en-US"/>
              </w:rPr>
            </w:pPr>
            <w:r w:rsidRPr="00AE418D">
              <w:rPr>
                <w:rFonts w:eastAsia="Calibri"/>
                <w:color w:val="000000"/>
                <w:spacing w:val="2"/>
                <w:sz w:val="20"/>
                <w:szCs w:val="20"/>
                <w:shd w:val="clear" w:color="auto" w:fill="FFFFFF"/>
                <w:lang w:eastAsia="en-US"/>
              </w:rPr>
              <w:t xml:space="preserve">г. Михайловск,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ул. Выставочная, 1</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Первая</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D42008" w:rsidRPr="00AE418D" w:rsidTr="007574C6">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Объекты специального назначения</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41</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602020402</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Сбор, обработка, утилизация, обезвреживание и размещение отходов с целью </w:t>
            </w:r>
            <w:r w:rsidRPr="00AE418D">
              <w:rPr>
                <w:rFonts w:eastAsia="Calibri"/>
                <w:spacing w:val="2"/>
                <w:sz w:val="20"/>
                <w:szCs w:val="20"/>
                <w:shd w:val="clear" w:color="auto" w:fill="FFFFFF"/>
                <w:lang w:eastAsia="en-US"/>
              </w:rPr>
              <w:lastRenderedPageBreak/>
              <w:t>дальнейшей переработки вторсырья</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z w:val="20"/>
                <w:szCs w:val="20"/>
                <w:lang w:eastAsia="en-US"/>
              </w:rPr>
              <w:lastRenderedPageBreak/>
              <w:t xml:space="preserve">Предприятие по переработке вторсырья на межмуниципальном зональном центре </w:t>
            </w:r>
            <w:r w:rsidR="00CD5C88" w:rsidRPr="00AE418D">
              <w:rPr>
                <w:rFonts w:eastAsia="Calibri"/>
                <w:color w:val="000000"/>
                <w:sz w:val="20"/>
                <w:szCs w:val="20"/>
                <w:lang w:eastAsia="en-US"/>
              </w:rPr>
              <w:t>«</w:t>
            </w:r>
            <w:r w:rsidRPr="00AE418D">
              <w:rPr>
                <w:rFonts w:eastAsia="Calibri"/>
                <w:color w:val="000000"/>
                <w:sz w:val="20"/>
                <w:szCs w:val="20"/>
                <w:lang w:eastAsia="en-US"/>
              </w:rPr>
              <w:t>Нижнерусский</w:t>
            </w:r>
            <w:r w:rsidR="00CD5C88" w:rsidRPr="00AE418D">
              <w:rPr>
                <w:rFonts w:eastAsia="Calibri"/>
                <w:color w:val="000000"/>
                <w:sz w:val="20"/>
                <w:szCs w:val="20"/>
                <w:lang w:eastAsia="en-US"/>
              </w:rPr>
              <w:t>»</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456A3"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 xml:space="preserve">Шпаковский муниципальный </w:t>
            </w:r>
            <w:r w:rsidRPr="00AE418D">
              <w:rPr>
                <w:rFonts w:eastAsia="Calibri"/>
                <w:color w:val="000000"/>
                <w:spacing w:val="2"/>
                <w:sz w:val="20"/>
                <w:szCs w:val="20"/>
                <w:shd w:val="clear" w:color="auto" w:fill="FFFFFF"/>
                <w:lang w:eastAsia="en-US"/>
              </w:rPr>
              <w:t>округ</w:t>
            </w:r>
            <w:r w:rsidRPr="00AE418D">
              <w:rPr>
                <w:rFonts w:eastAsia="Calibri"/>
                <w:color w:val="000000"/>
                <w:sz w:val="20"/>
                <w:szCs w:val="20"/>
                <w:lang w:eastAsia="en-US"/>
              </w:rPr>
              <w:t xml:space="preserve">, </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х. Нижнерусский, ул. Карьерная, 2</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t>Определяется проектом</w:t>
            </w:r>
          </w:p>
        </w:tc>
      </w:tr>
      <w:tr w:rsidR="00D42008" w:rsidRPr="00AE418D" w:rsidTr="007574C6">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z w:val="20"/>
                <w:szCs w:val="20"/>
                <w:lang w:eastAsia="en-US"/>
              </w:rPr>
              <w:lastRenderedPageBreak/>
              <w:t>Иные объекты и инвестиционные п</w:t>
            </w:r>
            <w:r w:rsidR="00037BB2" w:rsidRPr="00AE418D">
              <w:rPr>
                <w:rFonts w:eastAsia="Calibri"/>
                <w:color w:val="000000"/>
                <w:sz w:val="20"/>
                <w:szCs w:val="20"/>
                <w:lang w:eastAsia="en-US"/>
              </w:rPr>
              <w:t>л</w:t>
            </w:r>
            <w:r w:rsidRPr="00AE418D">
              <w:rPr>
                <w:rFonts w:eastAsia="Calibri"/>
                <w:color w:val="000000"/>
                <w:sz w:val="20"/>
                <w:szCs w:val="20"/>
                <w:lang w:eastAsia="en-US"/>
              </w:rPr>
              <w:t>ощадки</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42</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704010300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pacing w:val="2"/>
                <w:sz w:val="20"/>
                <w:szCs w:val="20"/>
                <w:shd w:val="clear" w:color="auto" w:fill="FFFFFF"/>
                <w:lang w:eastAsia="en-US"/>
              </w:rPr>
              <w:t xml:space="preserve">Региональный индустриальный парк </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Северо-Западный</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 xml:space="preserve"> на территории г. Ставрополя</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t>Площадь индустриального парка 77,4 га.</w:t>
            </w:r>
          </w:p>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t>Направления специализации:</w:t>
            </w:r>
          </w:p>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t>- пищевая и перерабатывающая промышленность;</w:t>
            </w:r>
          </w:p>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t>- производство фармацевтической и биотехнологической продукции;</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 обрабатывающее производство</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 xml:space="preserve">г. Ставрополь и Шпаковский муниципальный </w:t>
            </w:r>
            <w:r w:rsidRPr="00AE418D">
              <w:rPr>
                <w:rFonts w:eastAsia="Calibri"/>
                <w:color w:val="000000"/>
                <w:spacing w:val="2"/>
                <w:sz w:val="20"/>
                <w:szCs w:val="20"/>
                <w:shd w:val="clear" w:color="auto" w:fill="FFFFFF"/>
                <w:lang w:eastAsia="en-US"/>
              </w:rPr>
              <w:t>округ,</w:t>
            </w:r>
            <w:r w:rsidRPr="00AE418D">
              <w:rPr>
                <w:rFonts w:eastAsia="Calibri"/>
                <w:spacing w:val="2"/>
                <w:sz w:val="20"/>
                <w:szCs w:val="20"/>
                <w:shd w:val="clear" w:color="auto" w:fill="FFFFFF"/>
                <w:lang w:eastAsia="en-US"/>
              </w:rPr>
              <w:t xml:space="preserve"> с. Надежда</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43</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704010300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 xml:space="preserve">Создание индустриального парка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 xml:space="preserve">Агропромышленный парк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Ставрополец</w:t>
            </w:r>
            <w:r w:rsidR="00CD5C88" w:rsidRPr="00AE418D">
              <w:rPr>
                <w:rFonts w:eastAsia="Calibri"/>
                <w:spacing w:val="2"/>
                <w:sz w:val="20"/>
                <w:szCs w:val="20"/>
                <w:shd w:val="clear" w:color="auto" w:fill="FFFFFF"/>
                <w:lang w:eastAsia="en-US"/>
              </w:rPr>
              <w:t>»</w:t>
            </w:r>
          </w:p>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Строительство сельскохозяйственного производственного комплекса </w:t>
            </w:r>
            <w:r w:rsidR="00CD5C88" w:rsidRPr="00AE418D">
              <w:rPr>
                <w:rFonts w:eastAsia="Calibri"/>
                <w:spacing w:val="2"/>
                <w:sz w:val="20"/>
                <w:szCs w:val="20"/>
                <w:shd w:val="clear" w:color="auto" w:fill="FFFFFF"/>
                <w:lang w:eastAsia="en-US"/>
              </w:rPr>
              <w:t>«</w:t>
            </w:r>
            <w:r w:rsidRPr="00AE418D">
              <w:rPr>
                <w:rFonts w:eastAsia="Calibri"/>
                <w:spacing w:val="2"/>
                <w:sz w:val="20"/>
                <w:szCs w:val="20"/>
                <w:shd w:val="clear" w:color="auto" w:fill="FFFFFF"/>
                <w:lang w:eastAsia="en-US"/>
              </w:rPr>
              <w:t>Ставрополец</w:t>
            </w:r>
            <w:r w:rsidR="00CD5C88" w:rsidRPr="00AE418D">
              <w:rPr>
                <w:rFonts w:eastAsia="Calibri"/>
                <w:spacing w:val="2"/>
                <w:sz w:val="20"/>
                <w:szCs w:val="20"/>
                <w:shd w:val="clear" w:color="auto" w:fill="FFFFFF"/>
                <w:lang w:eastAsia="en-US"/>
              </w:rPr>
              <w:t>»</w:t>
            </w:r>
          </w:p>
        </w:tc>
        <w:tc>
          <w:tcPr>
            <w:tcW w:w="750"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pacing w:val="2"/>
                <w:sz w:val="20"/>
                <w:szCs w:val="20"/>
                <w:shd w:val="clear" w:color="auto" w:fill="FFFFFF"/>
                <w:lang w:eastAsia="en-US"/>
              </w:rPr>
              <w:t>Площадь - 14 064,46 га</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Кадастровый номер 26:11:000000:0460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jc w:val="center"/>
              <w:rPr>
                <w:sz w:val="20"/>
                <w:szCs w:val="20"/>
              </w:rPr>
            </w:pPr>
            <w:r w:rsidRPr="00AE418D">
              <w:rPr>
                <w:spacing w:val="2"/>
                <w:sz w:val="20"/>
                <w:szCs w:val="20"/>
                <w:shd w:val="clear" w:color="auto" w:fill="FFFFFF"/>
              </w:rPr>
              <w:t>Шпаковский муниципальный округ, сельсовет Татарский</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Расчетный срок</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44</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704010500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 xml:space="preserve">Строительство рыбоперерабатывающего и рыборазводного </w:t>
            </w:r>
            <w:r w:rsidR="00CD5C88" w:rsidRPr="00AE418D">
              <w:rPr>
                <w:rFonts w:eastAsia="Calibri"/>
                <w:spacing w:val="2"/>
                <w:sz w:val="20"/>
                <w:szCs w:val="20"/>
                <w:shd w:val="clear" w:color="auto" w:fill="FFFFFF"/>
                <w:lang w:eastAsia="en-US"/>
              </w:rPr>
              <w:lastRenderedPageBreak/>
              <w:t>«</w:t>
            </w:r>
            <w:r w:rsidRPr="00AE418D">
              <w:rPr>
                <w:rFonts w:eastAsia="Calibri"/>
                <w:spacing w:val="2"/>
                <w:sz w:val="20"/>
                <w:szCs w:val="20"/>
                <w:shd w:val="clear" w:color="auto" w:fill="FFFFFF"/>
                <w:lang w:eastAsia="en-US"/>
              </w:rPr>
              <w:t>Осетрового и лососевого комплекса</w:t>
            </w:r>
            <w:r w:rsidR="00CD5C88" w:rsidRPr="00AE418D">
              <w:rPr>
                <w:rFonts w:eastAsia="Calibri"/>
                <w:spacing w:val="2"/>
                <w:sz w:val="20"/>
                <w:szCs w:val="20"/>
                <w:shd w:val="clear" w:color="auto" w:fill="FFFFFF"/>
                <w:lang w:eastAsia="en-US"/>
              </w:rPr>
              <w:t>»</w:t>
            </w:r>
          </w:p>
        </w:tc>
        <w:tc>
          <w:tcPr>
            <w:tcW w:w="750"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lastRenderedPageBreak/>
              <w:t>Площадь 32 га</w:t>
            </w:r>
          </w:p>
          <w:p w:rsidR="00D42008" w:rsidRPr="00AE418D" w:rsidRDefault="00D42008" w:rsidP="00D42008">
            <w:pPr>
              <w:jc w:val="center"/>
              <w:rPr>
                <w:spacing w:val="2"/>
                <w:sz w:val="20"/>
                <w:szCs w:val="20"/>
                <w:shd w:val="clear" w:color="auto" w:fill="FFFFFF"/>
              </w:rPr>
            </w:pPr>
            <w:r w:rsidRPr="00AE418D">
              <w:rPr>
                <w:spacing w:val="2"/>
                <w:sz w:val="20"/>
                <w:szCs w:val="20"/>
                <w:shd w:val="clear" w:color="auto" w:fill="FFFFFF"/>
              </w:rPr>
              <w:t xml:space="preserve">Мощность 100 тонн товарной рыбы и 5 </w:t>
            </w:r>
            <w:r w:rsidRPr="00AE418D">
              <w:rPr>
                <w:spacing w:val="2"/>
                <w:sz w:val="20"/>
                <w:szCs w:val="20"/>
                <w:shd w:val="clear" w:color="auto" w:fill="FFFFFF"/>
              </w:rPr>
              <w:lastRenderedPageBreak/>
              <w:t>тонн пищевой икры в год</w:t>
            </w:r>
          </w:p>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 xml:space="preserve">ООО </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ВОЛГА-ДОН</w:t>
            </w:r>
            <w:r w:rsidR="00CD5C88" w:rsidRPr="00AE418D">
              <w:rPr>
                <w:rFonts w:eastAsia="Calibri"/>
                <w:color w:val="000000"/>
                <w:spacing w:val="2"/>
                <w:sz w:val="20"/>
                <w:szCs w:val="20"/>
                <w:shd w:val="clear" w:color="auto" w:fill="FFFFFF"/>
                <w:lang w:eastAsia="en-US"/>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lastRenderedPageBreak/>
              <w:t xml:space="preserve">Шпаковский муниципальный </w:t>
            </w:r>
            <w:r w:rsidRPr="00AE418D">
              <w:rPr>
                <w:rFonts w:eastAsia="Calibri"/>
                <w:color w:val="000000"/>
                <w:spacing w:val="2"/>
                <w:sz w:val="20"/>
                <w:szCs w:val="20"/>
                <w:shd w:val="clear" w:color="auto" w:fill="FFFFFF"/>
                <w:lang w:eastAsia="en-US"/>
              </w:rPr>
              <w:t>округ</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lastRenderedPageBreak/>
              <w:t>45</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704010500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spacing w:val="2"/>
                <w:sz w:val="20"/>
                <w:szCs w:val="20"/>
                <w:shd w:val="clear" w:color="auto" w:fill="FFFFFF"/>
                <w:lang w:eastAsia="en-US"/>
              </w:rPr>
              <w:t>Производство молочной продукции</w:t>
            </w:r>
          </w:p>
        </w:tc>
        <w:tc>
          <w:tcPr>
            <w:tcW w:w="750" w:type="pct"/>
            <w:tcBorders>
              <w:top w:val="single" w:sz="4" w:space="0" w:color="auto"/>
              <w:left w:val="single" w:sz="4" w:space="0" w:color="auto"/>
              <w:bottom w:val="single" w:sz="4" w:space="0" w:color="auto"/>
              <w:right w:val="single" w:sz="4" w:space="0" w:color="auto"/>
            </w:tcBorders>
            <w:shd w:val="clear" w:color="auto" w:fill="auto"/>
          </w:tcPr>
          <w:p w:rsidR="000E6E9A" w:rsidRPr="00AE418D" w:rsidRDefault="00D42008" w:rsidP="000E6E9A">
            <w:pPr>
              <w:jc w:val="center"/>
              <w:rPr>
                <w:spacing w:val="2"/>
                <w:sz w:val="20"/>
                <w:szCs w:val="20"/>
                <w:shd w:val="clear" w:color="auto" w:fill="FFFFFF"/>
              </w:rPr>
            </w:pPr>
            <w:r w:rsidRPr="00AE418D">
              <w:rPr>
                <w:spacing w:val="2"/>
                <w:sz w:val="20"/>
                <w:szCs w:val="20"/>
                <w:shd w:val="clear" w:color="auto" w:fill="FFFFFF"/>
              </w:rPr>
              <w:t>2000 голов</w:t>
            </w:r>
          </w:p>
          <w:p w:rsidR="00D42008" w:rsidRPr="00AE418D" w:rsidRDefault="00D42008" w:rsidP="000E6E9A">
            <w:pPr>
              <w:jc w:val="center"/>
              <w:rPr>
                <w:rFonts w:eastAsia="Calibri"/>
                <w:color w:val="000000"/>
                <w:sz w:val="20"/>
                <w:szCs w:val="20"/>
                <w:lang w:eastAsia="en-US"/>
              </w:rPr>
            </w:pPr>
            <w:r w:rsidRPr="00AE418D">
              <w:rPr>
                <w:rFonts w:eastAsia="Calibri"/>
                <w:color w:val="000000"/>
                <w:spacing w:val="2"/>
                <w:sz w:val="20"/>
                <w:szCs w:val="20"/>
                <w:shd w:val="clear" w:color="auto" w:fill="FFFFFF"/>
                <w:lang w:eastAsia="en-US"/>
              </w:rPr>
              <w:t xml:space="preserve">ООО </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 xml:space="preserve">Козий Молочный Комплекс </w:t>
            </w:r>
            <w:r w:rsidR="00CD5C88" w:rsidRPr="00AE418D">
              <w:rPr>
                <w:rFonts w:eastAsia="Calibri"/>
                <w:color w:val="000000"/>
                <w:spacing w:val="2"/>
                <w:sz w:val="20"/>
                <w:szCs w:val="20"/>
                <w:shd w:val="clear" w:color="auto" w:fill="FFFFFF"/>
                <w:lang w:eastAsia="en-US"/>
              </w:rPr>
              <w:t>«</w:t>
            </w:r>
            <w:r w:rsidRPr="00AE418D">
              <w:rPr>
                <w:rFonts w:eastAsia="Calibri"/>
                <w:color w:val="000000"/>
                <w:spacing w:val="2"/>
                <w:sz w:val="20"/>
                <w:szCs w:val="20"/>
                <w:shd w:val="clear" w:color="auto" w:fill="FFFFFF"/>
                <w:lang w:eastAsia="en-US"/>
              </w:rPr>
              <w:t>Надеждинский</w:t>
            </w:r>
            <w:r w:rsidR="00CD5C88" w:rsidRPr="00AE418D">
              <w:rPr>
                <w:rFonts w:eastAsia="Calibri"/>
                <w:color w:val="000000"/>
                <w:spacing w:val="2"/>
                <w:sz w:val="20"/>
                <w:szCs w:val="20"/>
                <w:shd w:val="clear" w:color="auto" w:fill="FFFFFF"/>
                <w:lang w:eastAsia="en-US"/>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 Надеждинский ТО</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46</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704010500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pacing w:val="2"/>
                <w:sz w:val="20"/>
                <w:szCs w:val="20"/>
                <w:shd w:val="clear" w:color="auto" w:fill="FFFFFF"/>
                <w:lang w:eastAsia="en-US"/>
              </w:rPr>
              <w:t>Строительство вертикально интегрированного комплекса с круглогодичным содержанием индеек</w:t>
            </w:r>
          </w:p>
        </w:tc>
        <w:tc>
          <w:tcPr>
            <w:tcW w:w="750"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jc w:val="center"/>
              <w:rPr>
                <w:sz w:val="20"/>
                <w:szCs w:val="20"/>
              </w:rPr>
            </w:pPr>
            <w:r w:rsidRPr="00AE418D">
              <w:rPr>
                <w:spacing w:val="2"/>
                <w:sz w:val="20"/>
                <w:szCs w:val="20"/>
                <w:shd w:val="clear" w:color="auto" w:fill="FFFFFF"/>
              </w:rPr>
              <w:t xml:space="preserve">Планируемая мощность проекта 5,5 тыс. тонн охлажденного мяса индейки в год с дальнейшим расширением производства и проектной мощности до 11 тыс. тонн мяса в год). ООО </w:t>
            </w:r>
            <w:r w:rsidR="00CD5C88" w:rsidRPr="00AE418D">
              <w:rPr>
                <w:spacing w:val="2"/>
                <w:sz w:val="20"/>
                <w:szCs w:val="20"/>
                <w:shd w:val="clear" w:color="auto" w:fill="FFFFFF"/>
              </w:rPr>
              <w:t>«</w:t>
            </w:r>
            <w:r w:rsidRPr="00AE418D">
              <w:rPr>
                <w:spacing w:val="2"/>
                <w:sz w:val="20"/>
                <w:szCs w:val="20"/>
                <w:shd w:val="clear" w:color="auto" w:fill="FFFFFF"/>
              </w:rPr>
              <w:t>Агроиннополис</w:t>
            </w:r>
            <w:r w:rsidR="00CD5C88" w:rsidRPr="00AE418D">
              <w:rPr>
                <w:spacing w:val="2"/>
                <w:sz w:val="20"/>
                <w:szCs w:val="20"/>
                <w:shd w:val="clear" w:color="auto" w:fill="FFFFFF"/>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r w:rsidR="007574C6" w:rsidRPr="00AE418D" w:rsidTr="007574C6">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contextualSpacing/>
              <w:jc w:val="center"/>
              <w:rPr>
                <w:sz w:val="20"/>
                <w:szCs w:val="20"/>
              </w:rPr>
            </w:pPr>
            <w:r w:rsidRPr="00AE418D">
              <w:rPr>
                <w:sz w:val="20"/>
                <w:szCs w:val="20"/>
              </w:rPr>
              <w:t>47</w:t>
            </w:r>
          </w:p>
        </w:tc>
        <w:tc>
          <w:tcPr>
            <w:tcW w:w="588"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rPr>
                <w:sz w:val="20"/>
                <w:szCs w:val="20"/>
              </w:rPr>
            </w:pPr>
            <w:r w:rsidRPr="00AE418D">
              <w:rPr>
                <w:sz w:val="20"/>
                <w:szCs w:val="20"/>
              </w:rPr>
              <w:t>704010500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spacing w:val="2"/>
                <w:sz w:val="20"/>
                <w:szCs w:val="20"/>
                <w:shd w:val="clear" w:color="auto" w:fill="FFFFFF"/>
                <w:lang w:eastAsia="en-US"/>
              </w:rPr>
            </w:pPr>
            <w:r w:rsidRPr="00AE418D">
              <w:rPr>
                <w:rFonts w:eastAsia="Calibri"/>
                <w:sz w:val="20"/>
                <w:szCs w:val="20"/>
                <w:lang w:eastAsia="en-US"/>
              </w:rPr>
              <w:t>–</w:t>
            </w:r>
          </w:p>
        </w:tc>
        <w:tc>
          <w:tcPr>
            <w:tcW w:w="829" w:type="pct"/>
            <w:tcBorders>
              <w:top w:val="single" w:sz="4" w:space="0" w:color="auto"/>
              <w:left w:val="single" w:sz="4" w:space="0" w:color="auto"/>
              <w:bottom w:val="single" w:sz="4" w:space="0" w:color="auto"/>
              <w:right w:val="single" w:sz="4" w:space="0" w:color="auto"/>
            </w:tcBorders>
            <w:shd w:val="clear" w:color="auto" w:fill="auto"/>
          </w:tcPr>
          <w:p w:rsidR="00D42008" w:rsidRPr="00AE418D" w:rsidRDefault="00D42008" w:rsidP="00D42008">
            <w:pPr>
              <w:autoSpaceDE w:val="0"/>
              <w:autoSpaceDN w:val="0"/>
              <w:adjustRightInd w:val="0"/>
              <w:jc w:val="both"/>
              <w:rPr>
                <w:rFonts w:eastAsia="Calibri"/>
                <w:color w:val="000000"/>
                <w:sz w:val="20"/>
                <w:szCs w:val="20"/>
                <w:lang w:eastAsia="en-US"/>
              </w:rPr>
            </w:pPr>
            <w:r w:rsidRPr="00AE418D">
              <w:rPr>
                <w:rFonts w:eastAsia="Calibri"/>
                <w:color w:val="000000"/>
                <w:spacing w:val="2"/>
                <w:sz w:val="20"/>
                <w:szCs w:val="20"/>
                <w:shd w:val="clear" w:color="auto" w:fill="FFFFFF"/>
                <w:lang w:eastAsia="en-US"/>
              </w:rPr>
              <w:t xml:space="preserve">Выращивание многолетних культур (виноград), производство вина из винограда </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z w:val="20"/>
                <w:szCs w:val="20"/>
                <w:lang w:eastAsia="en-US"/>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Шпаковский муниципальный округ</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Первая очередь</w:t>
            </w:r>
          </w:p>
        </w:tc>
        <w:tc>
          <w:tcPr>
            <w:tcW w:w="556" w:type="pct"/>
            <w:tcBorders>
              <w:top w:val="single" w:sz="4" w:space="0" w:color="auto"/>
              <w:left w:val="single" w:sz="4" w:space="0" w:color="auto"/>
              <w:bottom w:val="single" w:sz="4" w:space="0" w:color="auto"/>
              <w:right w:val="single" w:sz="4" w:space="0" w:color="auto"/>
            </w:tcBorders>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С</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D42008" w:rsidRPr="00AE418D" w:rsidRDefault="00D42008" w:rsidP="00D42008">
            <w:pPr>
              <w:autoSpaceDE w:val="0"/>
              <w:autoSpaceDN w:val="0"/>
              <w:adjustRightInd w:val="0"/>
              <w:jc w:val="center"/>
              <w:rPr>
                <w:rFonts w:eastAsia="Calibri"/>
                <w:color w:val="000000"/>
                <w:sz w:val="20"/>
                <w:szCs w:val="20"/>
                <w:lang w:eastAsia="en-US"/>
              </w:rPr>
            </w:pPr>
            <w:r w:rsidRPr="00AE418D">
              <w:rPr>
                <w:rFonts w:eastAsia="Calibri"/>
                <w:spacing w:val="2"/>
                <w:sz w:val="20"/>
                <w:szCs w:val="20"/>
                <w:shd w:val="clear" w:color="auto" w:fill="FFFFFF"/>
                <w:lang w:eastAsia="en-US"/>
              </w:rPr>
              <w:t>Определяется проектом</w:t>
            </w:r>
          </w:p>
        </w:tc>
      </w:tr>
    </w:tbl>
    <w:p w:rsidR="007574C6" w:rsidRPr="00BF3C60" w:rsidRDefault="007574C6" w:rsidP="00EE3D3A">
      <w:pPr>
        <w:ind w:left="19" w:right="18" w:firstLine="548"/>
        <w:jc w:val="both"/>
        <w:rPr>
          <w:szCs w:val="28"/>
        </w:rPr>
        <w:sectPr w:rsidR="007574C6" w:rsidRPr="00BF3C60" w:rsidSect="00EE3D3A">
          <w:pgSz w:w="16838" w:h="11906" w:orient="landscape" w:code="9"/>
          <w:pgMar w:top="1985" w:right="1134" w:bottom="567" w:left="1134" w:header="709" w:footer="709" w:gutter="567"/>
          <w:cols w:space="708"/>
          <w:titlePg/>
          <w:docGrid w:linePitch="381"/>
        </w:sectPr>
      </w:pPr>
    </w:p>
    <w:p w:rsidR="007574C6" w:rsidRPr="00DC0D55" w:rsidRDefault="007574C6" w:rsidP="007574C6">
      <w:pPr>
        <w:autoSpaceDE w:val="0"/>
        <w:autoSpaceDN w:val="0"/>
        <w:adjustRightInd w:val="0"/>
        <w:ind w:right="57"/>
        <w:jc w:val="right"/>
        <w:rPr>
          <w:bCs/>
          <w:szCs w:val="28"/>
        </w:rPr>
      </w:pPr>
      <w:bookmarkStart w:id="230" w:name="_Hlk55483938"/>
      <w:r w:rsidRPr="00DC0D55">
        <w:rPr>
          <w:bCs/>
          <w:szCs w:val="28"/>
        </w:rPr>
        <w:lastRenderedPageBreak/>
        <w:t>П</w:t>
      </w:r>
      <w:r w:rsidR="005A2E96" w:rsidRPr="00DC0D55">
        <w:rPr>
          <w:bCs/>
          <w:szCs w:val="28"/>
        </w:rPr>
        <w:t>риложение</w:t>
      </w:r>
      <w:r w:rsidRPr="00DC0D55">
        <w:rPr>
          <w:bCs/>
          <w:szCs w:val="28"/>
        </w:rPr>
        <w:t xml:space="preserve"> 1</w:t>
      </w:r>
    </w:p>
    <w:p w:rsidR="004C63DD" w:rsidRPr="00DC0D55" w:rsidRDefault="004C63DD" w:rsidP="004C63DD">
      <w:pPr>
        <w:autoSpaceDE w:val="0"/>
        <w:autoSpaceDN w:val="0"/>
        <w:adjustRightInd w:val="0"/>
        <w:ind w:right="57"/>
        <w:jc w:val="right"/>
        <w:rPr>
          <w:bCs/>
          <w:szCs w:val="28"/>
        </w:rPr>
      </w:pPr>
    </w:p>
    <w:p w:rsidR="009A079C" w:rsidRPr="00DC0D55" w:rsidRDefault="007574C6" w:rsidP="007574C6">
      <w:pPr>
        <w:autoSpaceDE w:val="0"/>
        <w:autoSpaceDN w:val="0"/>
        <w:adjustRightInd w:val="0"/>
        <w:ind w:right="57"/>
        <w:jc w:val="center"/>
        <w:rPr>
          <w:bCs/>
          <w:szCs w:val="28"/>
        </w:rPr>
      </w:pPr>
      <w:r w:rsidRPr="00DC0D55">
        <w:rPr>
          <w:bCs/>
          <w:szCs w:val="28"/>
        </w:rPr>
        <w:t xml:space="preserve">Нормативно-правовая база. </w:t>
      </w:r>
    </w:p>
    <w:p w:rsidR="007574C6" w:rsidRPr="00DC0D55" w:rsidRDefault="007574C6" w:rsidP="007574C6">
      <w:pPr>
        <w:autoSpaceDE w:val="0"/>
        <w:autoSpaceDN w:val="0"/>
        <w:adjustRightInd w:val="0"/>
        <w:ind w:right="57"/>
        <w:jc w:val="center"/>
        <w:rPr>
          <w:bCs/>
          <w:szCs w:val="28"/>
        </w:rPr>
      </w:pPr>
      <w:r w:rsidRPr="00DC0D55">
        <w:rPr>
          <w:bCs/>
          <w:szCs w:val="28"/>
        </w:rPr>
        <w:t>Список используемой литературы</w:t>
      </w:r>
    </w:p>
    <w:bookmarkEnd w:id="230"/>
    <w:p w:rsidR="007574C6" w:rsidRPr="00BF3C60" w:rsidRDefault="007574C6" w:rsidP="007574C6">
      <w:pPr>
        <w:autoSpaceDE w:val="0"/>
        <w:autoSpaceDN w:val="0"/>
        <w:adjustRightInd w:val="0"/>
        <w:ind w:right="57"/>
        <w:jc w:val="center"/>
        <w:rPr>
          <w:szCs w:val="28"/>
        </w:rPr>
      </w:pPr>
    </w:p>
    <w:p w:rsidR="007574C6" w:rsidRPr="00BF3C60" w:rsidRDefault="007574C6" w:rsidP="007574C6">
      <w:pPr>
        <w:autoSpaceDE w:val="0"/>
        <w:autoSpaceDN w:val="0"/>
        <w:adjustRightInd w:val="0"/>
        <w:ind w:right="57"/>
        <w:jc w:val="center"/>
        <w:rPr>
          <w:szCs w:val="28"/>
        </w:rPr>
      </w:pPr>
      <w:r w:rsidRPr="00BF3C60">
        <w:rPr>
          <w:szCs w:val="28"/>
        </w:rPr>
        <w:t>Сведения о нормативно-правовых актах</w:t>
      </w:r>
    </w:p>
    <w:p w:rsidR="007574C6" w:rsidRPr="00BF3C60" w:rsidRDefault="007574C6" w:rsidP="007574C6">
      <w:pPr>
        <w:autoSpaceDE w:val="0"/>
        <w:autoSpaceDN w:val="0"/>
        <w:adjustRightInd w:val="0"/>
        <w:ind w:right="57" w:firstLine="567"/>
        <w:jc w:val="both"/>
        <w:rPr>
          <w:szCs w:val="28"/>
        </w:rPr>
      </w:pPr>
      <w:r w:rsidRPr="00BF3C60">
        <w:rPr>
          <w:szCs w:val="28"/>
        </w:rPr>
        <w:t>1. Стратегия пространственного развития Российской Федерации на период до 2025 года (утверждена распоряжением Правительства Российской Федерации от 13 февраля 2019 г. № 207-р).</w:t>
      </w:r>
    </w:p>
    <w:p w:rsidR="007574C6" w:rsidRPr="00BF3C60" w:rsidRDefault="007574C6" w:rsidP="007574C6">
      <w:pPr>
        <w:autoSpaceDE w:val="0"/>
        <w:autoSpaceDN w:val="0"/>
        <w:adjustRightInd w:val="0"/>
        <w:ind w:right="57" w:firstLine="567"/>
        <w:jc w:val="both"/>
        <w:rPr>
          <w:szCs w:val="28"/>
        </w:rPr>
      </w:pPr>
      <w:r w:rsidRPr="00BF3C60">
        <w:rPr>
          <w:szCs w:val="28"/>
        </w:rPr>
        <w:t>2. Лесной кодекс Российской Федераци</w:t>
      </w:r>
      <w:r w:rsidR="00A67700" w:rsidRPr="00BF3C60">
        <w:rPr>
          <w:szCs w:val="28"/>
        </w:rPr>
        <w:t>и от 04.12.2006</w:t>
      </w:r>
      <w:r w:rsidRPr="00BF3C60">
        <w:rPr>
          <w:szCs w:val="28"/>
        </w:rPr>
        <w:t xml:space="preserve"> № 200-ФЗ.</w:t>
      </w:r>
    </w:p>
    <w:p w:rsidR="007574C6" w:rsidRPr="00BF3C60" w:rsidRDefault="007574C6" w:rsidP="007574C6">
      <w:pPr>
        <w:autoSpaceDE w:val="0"/>
        <w:autoSpaceDN w:val="0"/>
        <w:adjustRightInd w:val="0"/>
        <w:ind w:right="57" w:firstLine="567"/>
        <w:jc w:val="both"/>
        <w:rPr>
          <w:szCs w:val="28"/>
        </w:rPr>
      </w:pPr>
      <w:r w:rsidRPr="00BF3C60">
        <w:rPr>
          <w:szCs w:val="28"/>
        </w:rPr>
        <w:t xml:space="preserve">3. Водный кодекс Российской Федерации от </w:t>
      </w:r>
      <w:r w:rsidR="000E6E9A" w:rsidRPr="00BF3C60">
        <w:rPr>
          <w:szCs w:val="28"/>
        </w:rPr>
        <w:t>03.06</w:t>
      </w:r>
      <w:r w:rsidRPr="00BF3C60">
        <w:rPr>
          <w:szCs w:val="28"/>
        </w:rPr>
        <w:t>.200</w:t>
      </w:r>
      <w:r w:rsidR="000E6E9A" w:rsidRPr="00BF3C60">
        <w:rPr>
          <w:szCs w:val="28"/>
        </w:rPr>
        <w:t>6</w:t>
      </w:r>
      <w:r w:rsidRPr="00BF3C60">
        <w:rPr>
          <w:szCs w:val="28"/>
        </w:rPr>
        <w:t xml:space="preserve"> № </w:t>
      </w:r>
      <w:r w:rsidR="000E6E9A" w:rsidRPr="00BF3C60">
        <w:rPr>
          <w:szCs w:val="28"/>
        </w:rPr>
        <w:t>74</w:t>
      </w:r>
      <w:r w:rsidRPr="00BF3C60">
        <w:rPr>
          <w:szCs w:val="28"/>
        </w:rPr>
        <w:t>-ФЗ.</w:t>
      </w:r>
    </w:p>
    <w:p w:rsidR="007574C6" w:rsidRPr="00BF3C60" w:rsidRDefault="007574C6" w:rsidP="007574C6">
      <w:pPr>
        <w:autoSpaceDE w:val="0"/>
        <w:autoSpaceDN w:val="0"/>
        <w:adjustRightInd w:val="0"/>
        <w:ind w:right="57" w:firstLine="567"/>
        <w:jc w:val="both"/>
        <w:rPr>
          <w:szCs w:val="28"/>
        </w:rPr>
      </w:pPr>
      <w:r w:rsidRPr="00BF3C60">
        <w:rPr>
          <w:szCs w:val="28"/>
        </w:rPr>
        <w:t>4. Земельный кодекс Росси</w:t>
      </w:r>
      <w:r w:rsidR="00A67700" w:rsidRPr="00BF3C60">
        <w:rPr>
          <w:szCs w:val="28"/>
        </w:rPr>
        <w:t>йской Федерации от 25.10.2001</w:t>
      </w:r>
      <w:r w:rsidRPr="00BF3C60">
        <w:rPr>
          <w:szCs w:val="28"/>
        </w:rPr>
        <w:t xml:space="preserve"> № 136-ФЗ.</w:t>
      </w:r>
    </w:p>
    <w:p w:rsidR="007574C6" w:rsidRPr="00BF3C60" w:rsidRDefault="007574C6" w:rsidP="007574C6">
      <w:pPr>
        <w:autoSpaceDE w:val="0"/>
        <w:autoSpaceDN w:val="0"/>
        <w:adjustRightInd w:val="0"/>
        <w:ind w:right="57" w:firstLine="567"/>
        <w:jc w:val="both"/>
        <w:rPr>
          <w:szCs w:val="28"/>
        </w:rPr>
      </w:pPr>
      <w:r w:rsidRPr="00BF3C60">
        <w:rPr>
          <w:szCs w:val="28"/>
        </w:rPr>
        <w:t>5. Жилищный кодекс Российской Федерации от 29.12.2004 № 188-ФЗ.</w:t>
      </w:r>
    </w:p>
    <w:p w:rsidR="007574C6" w:rsidRPr="00BF3C60" w:rsidRDefault="007574C6" w:rsidP="007574C6">
      <w:pPr>
        <w:autoSpaceDE w:val="0"/>
        <w:autoSpaceDN w:val="0"/>
        <w:adjustRightInd w:val="0"/>
        <w:ind w:right="57" w:firstLine="567"/>
        <w:jc w:val="both"/>
        <w:rPr>
          <w:szCs w:val="28"/>
        </w:rPr>
      </w:pPr>
      <w:r w:rsidRPr="00BF3C60">
        <w:rPr>
          <w:szCs w:val="28"/>
        </w:rPr>
        <w:t>6. Градостроительный кодекс Росси</w:t>
      </w:r>
      <w:r w:rsidR="00A67700" w:rsidRPr="00BF3C60">
        <w:rPr>
          <w:szCs w:val="28"/>
        </w:rPr>
        <w:t>йской Федерации от 29.12.2004</w:t>
      </w:r>
      <w:r w:rsidRPr="00BF3C60">
        <w:rPr>
          <w:szCs w:val="28"/>
        </w:rPr>
        <w:t xml:space="preserve"> № 190-ФЗ.</w:t>
      </w:r>
    </w:p>
    <w:p w:rsidR="007574C6" w:rsidRPr="00BF3C60" w:rsidRDefault="007574C6" w:rsidP="007574C6">
      <w:pPr>
        <w:autoSpaceDE w:val="0"/>
        <w:autoSpaceDN w:val="0"/>
        <w:adjustRightInd w:val="0"/>
        <w:ind w:right="57" w:firstLine="567"/>
        <w:jc w:val="both"/>
        <w:rPr>
          <w:szCs w:val="28"/>
        </w:rPr>
      </w:pPr>
      <w:r w:rsidRPr="00BF3C60">
        <w:rPr>
          <w:szCs w:val="28"/>
        </w:rPr>
        <w:t>7. Фе</w:t>
      </w:r>
      <w:r w:rsidR="00A67700" w:rsidRPr="00BF3C60">
        <w:rPr>
          <w:szCs w:val="28"/>
        </w:rPr>
        <w:t>деральный закон от 14.03.1995</w:t>
      </w:r>
      <w:r w:rsidRPr="00BF3C60">
        <w:rPr>
          <w:szCs w:val="28"/>
        </w:rPr>
        <w:t xml:space="preserve"> № 33-ФЗ </w:t>
      </w:r>
      <w:r w:rsidR="00CD5C88" w:rsidRPr="00BF3C60">
        <w:rPr>
          <w:szCs w:val="28"/>
        </w:rPr>
        <w:t>«</w:t>
      </w:r>
      <w:r w:rsidRPr="00BF3C60">
        <w:rPr>
          <w:szCs w:val="28"/>
        </w:rPr>
        <w:t>Об особо охраняемых природных территориях</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8. Фе</w:t>
      </w:r>
      <w:r w:rsidR="00A67700" w:rsidRPr="00BF3C60">
        <w:rPr>
          <w:szCs w:val="28"/>
        </w:rPr>
        <w:t>деральный закон от 24.06.1998</w:t>
      </w:r>
      <w:r w:rsidRPr="00BF3C60">
        <w:rPr>
          <w:szCs w:val="28"/>
        </w:rPr>
        <w:t xml:space="preserve"> № 89-ФЗ </w:t>
      </w:r>
      <w:r w:rsidR="00CD5C88" w:rsidRPr="00BF3C60">
        <w:rPr>
          <w:szCs w:val="28"/>
        </w:rPr>
        <w:t>«</w:t>
      </w:r>
      <w:r w:rsidRPr="00BF3C60">
        <w:rPr>
          <w:szCs w:val="28"/>
        </w:rPr>
        <w:t>Об отходах производства и потребления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9. Федеральный закон от 19.07.199</w:t>
      </w:r>
      <w:r w:rsidR="00A67700" w:rsidRPr="00BF3C60">
        <w:rPr>
          <w:szCs w:val="28"/>
        </w:rPr>
        <w:t xml:space="preserve">8 </w:t>
      </w:r>
      <w:r w:rsidRPr="00BF3C60">
        <w:rPr>
          <w:szCs w:val="28"/>
        </w:rPr>
        <w:t xml:space="preserve">№ 113-ФЗ </w:t>
      </w:r>
      <w:r w:rsidR="00CD5C88" w:rsidRPr="00BF3C60">
        <w:rPr>
          <w:szCs w:val="28"/>
        </w:rPr>
        <w:t>«</w:t>
      </w:r>
      <w:r w:rsidRPr="00BF3C60">
        <w:rPr>
          <w:szCs w:val="28"/>
        </w:rPr>
        <w:t>О гидрометеорологической службе</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10. Ф</w:t>
      </w:r>
      <w:r w:rsidR="00A67700" w:rsidRPr="00BF3C60">
        <w:rPr>
          <w:szCs w:val="28"/>
        </w:rPr>
        <w:t>едеральный закон от 25.06.2002</w:t>
      </w:r>
      <w:r w:rsidRPr="00BF3C60">
        <w:rPr>
          <w:szCs w:val="28"/>
        </w:rPr>
        <w:t xml:space="preserve"> № 73-ФЗ </w:t>
      </w:r>
      <w:r w:rsidR="00CD5C88" w:rsidRPr="00BF3C60">
        <w:rPr>
          <w:szCs w:val="28"/>
        </w:rPr>
        <w:t>«</w:t>
      </w:r>
      <w:r w:rsidRPr="00BF3C60">
        <w:rPr>
          <w:szCs w:val="28"/>
        </w:rPr>
        <w:t>Об объектах культурного наследия (истории и культуры) народов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11. Фе</w:t>
      </w:r>
      <w:r w:rsidR="00A67700" w:rsidRPr="00BF3C60">
        <w:rPr>
          <w:szCs w:val="28"/>
        </w:rPr>
        <w:t>деральный закон от 06.10.2003</w:t>
      </w:r>
      <w:r w:rsidRPr="00BF3C60">
        <w:rPr>
          <w:szCs w:val="28"/>
        </w:rPr>
        <w:t xml:space="preserve"> № 131-ФЗ </w:t>
      </w:r>
      <w:r w:rsidR="00CD5C88" w:rsidRPr="00BF3C60">
        <w:rPr>
          <w:szCs w:val="28"/>
        </w:rPr>
        <w:t>«</w:t>
      </w:r>
      <w:r w:rsidRPr="00BF3C60">
        <w:rPr>
          <w:szCs w:val="28"/>
        </w:rPr>
        <w:t>Об общих принципах организации местного самоуправления в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12. Федеральный закон от 08.11.2007 № 257-ФЗ </w:t>
      </w:r>
      <w:r w:rsidR="00CD5C88" w:rsidRPr="00BF3C60">
        <w:rPr>
          <w:szCs w:val="28"/>
        </w:rPr>
        <w:t>«</w:t>
      </w:r>
      <w:r w:rsidRPr="00BF3C60">
        <w:rPr>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13. Федеральный закон от 29.12.2012 № 273-ФЗ </w:t>
      </w:r>
      <w:r w:rsidR="00CD5C88" w:rsidRPr="00BF3C60">
        <w:rPr>
          <w:szCs w:val="28"/>
        </w:rPr>
        <w:t>«</w:t>
      </w:r>
      <w:r w:rsidRPr="00BF3C60">
        <w:rPr>
          <w:szCs w:val="28"/>
        </w:rPr>
        <w:t>Об образовании в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14. Фе</w:t>
      </w:r>
      <w:r w:rsidR="00A67700" w:rsidRPr="00BF3C60">
        <w:rPr>
          <w:szCs w:val="28"/>
        </w:rPr>
        <w:t>деральный закон от 29.07.2017</w:t>
      </w:r>
      <w:r w:rsidRPr="00BF3C60">
        <w:rPr>
          <w:szCs w:val="28"/>
        </w:rPr>
        <w:t xml:space="preserve"> № 217-ФЗ </w:t>
      </w:r>
      <w:r w:rsidR="00CD5C88" w:rsidRPr="00BF3C60">
        <w:rPr>
          <w:szCs w:val="28"/>
        </w:rPr>
        <w:t>«</w:t>
      </w:r>
      <w:r w:rsidRPr="00BF3C60">
        <w:rPr>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15. Постановление Правительства Росси</w:t>
      </w:r>
      <w:r w:rsidR="00A67700" w:rsidRPr="00BF3C60">
        <w:rPr>
          <w:szCs w:val="28"/>
        </w:rPr>
        <w:t>йской Федерации от 12.10.2006</w:t>
      </w:r>
      <w:r w:rsidRPr="00BF3C60">
        <w:rPr>
          <w:szCs w:val="28"/>
        </w:rPr>
        <w:t xml:space="preserve"> № 611 </w:t>
      </w:r>
      <w:r w:rsidR="00CD5C88" w:rsidRPr="00BF3C60">
        <w:rPr>
          <w:szCs w:val="28"/>
        </w:rPr>
        <w:t>«</w:t>
      </w:r>
      <w:r w:rsidRPr="00BF3C60">
        <w:rPr>
          <w:szCs w:val="28"/>
        </w:rPr>
        <w:t>О порядке установления и использования полос отвода и охранных зон железных дорог</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16. Постановление Правительства Росси</w:t>
      </w:r>
      <w:r w:rsidR="00A67700" w:rsidRPr="00BF3C60">
        <w:rPr>
          <w:szCs w:val="28"/>
        </w:rPr>
        <w:t>йской Федерации от 11.03.2010</w:t>
      </w:r>
      <w:r w:rsidRPr="00BF3C60">
        <w:rPr>
          <w:szCs w:val="28"/>
        </w:rPr>
        <w:t xml:space="preserve"> № 138 </w:t>
      </w:r>
      <w:r w:rsidR="00CD5C88" w:rsidRPr="00BF3C60">
        <w:rPr>
          <w:szCs w:val="28"/>
        </w:rPr>
        <w:t>«</w:t>
      </w:r>
      <w:r w:rsidRPr="00BF3C60">
        <w:rPr>
          <w:szCs w:val="28"/>
        </w:rPr>
        <w:t>Об утверждении Федеральных правил использования воздушного пространства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17. Постановление Правительства Росси</w:t>
      </w:r>
      <w:r w:rsidR="00A67700" w:rsidRPr="00BF3C60">
        <w:rPr>
          <w:szCs w:val="28"/>
        </w:rPr>
        <w:t>йской Федерации от 17.11.2010</w:t>
      </w:r>
      <w:r w:rsidRPr="00BF3C60">
        <w:rPr>
          <w:szCs w:val="28"/>
        </w:rPr>
        <w:t xml:space="preserve"> № 928 </w:t>
      </w:r>
      <w:r w:rsidR="00CD5C88" w:rsidRPr="00BF3C60">
        <w:rPr>
          <w:szCs w:val="28"/>
        </w:rPr>
        <w:t>«</w:t>
      </w:r>
      <w:r w:rsidRPr="00BF3C60">
        <w:rPr>
          <w:szCs w:val="28"/>
        </w:rPr>
        <w:t>О перечне автомобильных дорог общего пользования федерального значения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18. Постановление П</w:t>
      </w:r>
      <w:r w:rsidR="00A67700" w:rsidRPr="00BF3C60">
        <w:rPr>
          <w:szCs w:val="28"/>
        </w:rPr>
        <w:t>равительства РФ от 22.09.2018</w:t>
      </w:r>
      <w:r w:rsidRPr="00BF3C60">
        <w:rPr>
          <w:szCs w:val="28"/>
        </w:rPr>
        <w:t xml:space="preserve"> № 1130 </w:t>
      </w:r>
      <w:r w:rsidR="00CD5C88" w:rsidRPr="00BF3C60">
        <w:rPr>
          <w:szCs w:val="28"/>
        </w:rPr>
        <w:t>«</w:t>
      </w:r>
      <w:r w:rsidRPr="00BF3C60">
        <w:rPr>
          <w:szCs w:val="28"/>
        </w:rPr>
        <w:t xml:space="preserve">О разработке, общественном обсуждении, утверждении, корректировке территориальных схем в области обращения с отходами производства и </w:t>
      </w:r>
      <w:r w:rsidRPr="00BF3C60">
        <w:rPr>
          <w:szCs w:val="28"/>
        </w:rPr>
        <w:lastRenderedPageBreak/>
        <w:t>потребления, в том числе с твердыми коммунальными отходами, а также о требованиях к составу и содержанию таких схем</w:t>
      </w:r>
      <w:r w:rsidR="00CD5C88" w:rsidRPr="00BF3C60">
        <w:rPr>
          <w:szCs w:val="28"/>
        </w:rPr>
        <w:t>»</w:t>
      </w:r>
      <w:r w:rsidRPr="00BF3C60">
        <w:rPr>
          <w:szCs w:val="28"/>
        </w:rPr>
        <w:t xml:space="preserve"> (вместе с </w:t>
      </w:r>
      <w:r w:rsidR="00CD5C88" w:rsidRPr="00BF3C60">
        <w:rPr>
          <w:szCs w:val="28"/>
        </w:rPr>
        <w:t>«</w:t>
      </w:r>
      <w:r w:rsidRPr="00BF3C60">
        <w:rPr>
          <w:szCs w:val="28"/>
        </w:rPr>
        <w:t>Правилами разработки, общественного обсуждения, утверждения, корректировки территориальных схем в области обращения с отходами производства и потребления, в том числе с твердыми коммунальными отходами, а также требованиям к составу и содержанию таких схем</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19. Постановление Правительства Российской Федерации от 21.08.2019 № 1080 </w:t>
      </w:r>
      <w:r w:rsidR="00CD5C88" w:rsidRPr="00BF3C60">
        <w:rPr>
          <w:szCs w:val="28"/>
        </w:rPr>
        <w:t>«</w:t>
      </w:r>
      <w:r w:rsidRPr="00BF3C60">
        <w:rPr>
          <w:szCs w:val="28"/>
        </w:rPr>
        <w:t>Об охранных зонах пунктов государственной геодезической сети, государственной нивелирной сети и государственной гравиметрической сети</w:t>
      </w:r>
      <w:r w:rsidR="00CD5C88" w:rsidRPr="00BF3C60">
        <w:rPr>
          <w:szCs w:val="28"/>
        </w:rPr>
        <w:t>»</w:t>
      </w:r>
      <w:r w:rsidRPr="00BF3C60">
        <w:rPr>
          <w:szCs w:val="28"/>
        </w:rPr>
        <w:t xml:space="preserve"> (вместе с </w:t>
      </w:r>
      <w:r w:rsidR="00CD5C88" w:rsidRPr="00BF3C60">
        <w:rPr>
          <w:szCs w:val="28"/>
        </w:rPr>
        <w:t>«</w:t>
      </w:r>
      <w:r w:rsidRPr="00BF3C60">
        <w:rPr>
          <w:szCs w:val="28"/>
        </w:rPr>
        <w:t>Положением об охранных зонах пунктов государственной геодезической сети, государственной нивелирной сети и государственной гравиметрической сети</w:t>
      </w:r>
      <w:r w:rsidR="00CD5C88" w:rsidRPr="00BF3C60">
        <w:rPr>
          <w:szCs w:val="28"/>
        </w:rPr>
        <w:t>»</w:t>
      </w:r>
      <w:r w:rsidRPr="00BF3C60">
        <w:rPr>
          <w:szCs w:val="28"/>
        </w:rPr>
        <w:t>).</w:t>
      </w:r>
    </w:p>
    <w:p w:rsidR="007574C6" w:rsidRPr="00BF3C60" w:rsidRDefault="008D117A" w:rsidP="007574C6">
      <w:pPr>
        <w:autoSpaceDE w:val="0"/>
        <w:autoSpaceDN w:val="0"/>
        <w:adjustRightInd w:val="0"/>
        <w:ind w:right="57" w:firstLine="567"/>
        <w:jc w:val="both"/>
        <w:rPr>
          <w:szCs w:val="28"/>
        </w:rPr>
      </w:pPr>
      <w:r w:rsidRPr="00BF3C60">
        <w:rPr>
          <w:szCs w:val="28"/>
        </w:rPr>
        <w:t>20. Приказ м</w:t>
      </w:r>
      <w:r w:rsidR="007574C6" w:rsidRPr="00BF3C60">
        <w:rPr>
          <w:szCs w:val="28"/>
        </w:rPr>
        <w:t>инистерства регионального развития Российской Федерации от 26.05.2</w:t>
      </w:r>
      <w:r w:rsidR="00A67700" w:rsidRPr="00BF3C60">
        <w:rPr>
          <w:szCs w:val="28"/>
        </w:rPr>
        <w:t>011</w:t>
      </w:r>
      <w:r w:rsidR="007574C6" w:rsidRPr="00BF3C60">
        <w:rPr>
          <w:szCs w:val="28"/>
        </w:rPr>
        <w:t xml:space="preserve"> № 244 </w:t>
      </w:r>
      <w:r w:rsidR="00CD5C88" w:rsidRPr="00BF3C60">
        <w:rPr>
          <w:szCs w:val="28"/>
        </w:rPr>
        <w:t>«</w:t>
      </w:r>
      <w:r w:rsidR="007574C6" w:rsidRPr="00BF3C60">
        <w:rPr>
          <w:szCs w:val="28"/>
        </w:rPr>
        <w:t>Об утверждении Методических рекомендаций по разработке проектов генеральных планов поселений и городских округов</w:t>
      </w:r>
      <w:r w:rsidR="00CD5C88" w:rsidRPr="00BF3C60">
        <w:rPr>
          <w:szCs w:val="28"/>
        </w:rPr>
        <w:t>»</w:t>
      </w:r>
      <w:r w:rsidR="007574C6"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21. Приказ </w:t>
      </w:r>
      <w:r w:rsidR="008D117A" w:rsidRPr="00BF3C60">
        <w:rPr>
          <w:szCs w:val="28"/>
        </w:rPr>
        <w:t>м</w:t>
      </w:r>
      <w:r w:rsidRPr="00BF3C60">
        <w:rPr>
          <w:szCs w:val="28"/>
        </w:rPr>
        <w:t>инистерства регионального развития Росси</w:t>
      </w:r>
      <w:r w:rsidR="00A67700" w:rsidRPr="00BF3C60">
        <w:rPr>
          <w:szCs w:val="28"/>
        </w:rPr>
        <w:t>йской Федерации от 18.03.2014</w:t>
      </w:r>
      <w:r w:rsidRPr="00BF3C60">
        <w:rPr>
          <w:szCs w:val="28"/>
        </w:rPr>
        <w:t xml:space="preserve"> № 75 </w:t>
      </w:r>
      <w:r w:rsidR="00CD5C88" w:rsidRPr="00BF3C60">
        <w:rPr>
          <w:szCs w:val="28"/>
        </w:rPr>
        <w:t>«</w:t>
      </w:r>
      <w:r w:rsidRPr="00BF3C60">
        <w:rPr>
          <w:szCs w:val="28"/>
        </w:rPr>
        <w:t>О мерах по реализации отбора пилотных проектов по апробации и совершенствованию механизмов управления развитием городских агломераций в Российской Федерации</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22. Приказ </w:t>
      </w:r>
      <w:r w:rsidR="008D117A" w:rsidRPr="00BF3C60">
        <w:rPr>
          <w:szCs w:val="28"/>
        </w:rPr>
        <w:t>м</w:t>
      </w:r>
      <w:r w:rsidRPr="00BF3C60">
        <w:rPr>
          <w:szCs w:val="28"/>
        </w:rPr>
        <w:t xml:space="preserve">инистерства культуры Российской Федерации от 04.06.2015 № 1745 </w:t>
      </w:r>
      <w:r w:rsidR="00CD5C88" w:rsidRPr="00BF3C60">
        <w:rPr>
          <w:szCs w:val="28"/>
        </w:rPr>
        <w:t>«</w:t>
      </w:r>
      <w:r w:rsidRPr="00BF3C60">
        <w:rPr>
          <w:szCs w:val="28"/>
        </w:rPr>
        <w:t>Об утверждении требований к составлению проектов границ территорий объектов культурного наследия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23. Приказ </w:t>
      </w:r>
      <w:r w:rsidR="008D117A" w:rsidRPr="00BF3C60">
        <w:rPr>
          <w:szCs w:val="28"/>
        </w:rPr>
        <w:t>м</w:t>
      </w:r>
      <w:r w:rsidRPr="00BF3C60">
        <w:rPr>
          <w:szCs w:val="28"/>
        </w:rPr>
        <w:t>инистерства строительства и жилищно-коммунального хозяйства Росси</w:t>
      </w:r>
      <w:r w:rsidR="00A67700" w:rsidRPr="00BF3C60">
        <w:rPr>
          <w:szCs w:val="28"/>
        </w:rPr>
        <w:t>йской Федерации от 25.04.2017</w:t>
      </w:r>
      <w:r w:rsidRPr="00BF3C60">
        <w:rPr>
          <w:szCs w:val="28"/>
        </w:rPr>
        <w:t xml:space="preserve"> № 738/пр </w:t>
      </w:r>
      <w:r w:rsidR="00CD5C88" w:rsidRPr="00BF3C60">
        <w:rPr>
          <w:szCs w:val="28"/>
        </w:rPr>
        <w:t>«</w:t>
      </w:r>
      <w:r w:rsidRPr="00BF3C60">
        <w:rPr>
          <w:szCs w:val="28"/>
        </w:rPr>
        <w:t>Об утверждении видов элементов планировочной структуры</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24. Постановление Главного государственного санитарного врача Росси</w:t>
      </w:r>
      <w:r w:rsidR="00A67700" w:rsidRPr="00BF3C60">
        <w:rPr>
          <w:szCs w:val="28"/>
        </w:rPr>
        <w:t>йской Федерации от 25.09.2007</w:t>
      </w:r>
      <w:r w:rsidRPr="00BF3C60">
        <w:rPr>
          <w:szCs w:val="28"/>
        </w:rPr>
        <w:t xml:space="preserve"> № 74 </w:t>
      </w:r>
      <w:r w:rsidR="00CD5C88" w:rsidRPr="00BF3C60">
        <w:rPr>
          <w:szCs w:val="28"/>
        </w:rPr>
        <w:t>«</w:t>
      </w:r>
      <w:r w:rsidRPr="00BF3C60">
        <w:rPr>
          <w:szCs w:val="28"/>
        </w:rPr>
        <w:t xml:space="preserve">О введении в действие новой редакции санитарно-эпидемиологических правил и нормативов СанПиН 2.2.1/2.1.1.1200-03 </w:t>
      </w:r>
      <w:r w:rsidR="00CD5C88" w:rsidRPr="00BF3C60">
        <w:rPr>
          <w:szCs w:val="28"/>
        </w:rPr>
        <w:t>«</w:t>
      </w:r>
      <w:r w:rsidRPr="00BF3C60">
        <w:rPr>
          <w:szCs w:val="28"/>
        </w:rPr>
        <w:t>Санитарно-защитные зоны и санитарная классификация предприятий, сооружений и иных объектов</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25. Постановление Главного государственного санитарного врача Росси</w:t>
      </w:r>
      <w:r w:rsidR="00A67700" w:rsidRPr="00BF3C60">
        <w:rPr>
          <w:szCs w:val="28"/>
        </w:rPr>
        <w:t>йской Федерации от 14.03.2002</w:t>
      </w:r>
      <w:r w:rsidRPr="00BF3C60">
        <w:rPr>
          <w:szCs w:val="28"/>
        </w:rPr>
        <w:t xml:space="preserve"> № 10 </w:t>
      </w:r>
      <w:r w:rsidR="00CD5C88" w:rsidRPr="00BF3C60">
        <w:rPr>
          <w:szCs w:val="28"/>
        </w:rPr>
        <w:t>«</w:t>
      </w:r>
      <w:r w:rsidRPr="00BF3C60">
        <w:rPr>
          <w:szCs w:val="28"/>
        </w:rPr>
        <w:t xml:space="preserve">О введении в действие санитарных правил и норм </w:t>
      </w:r>
      <w:r w:rsidR="00CD5C88" w:rsidRPr="00BF3C60">
        <w:rPr>
          <w:szCs w:val="28"/>
        </w:rPr>
        <w:t>«</w:t>
      </w:r>
      <w:r w:rsidRPr="00BF3C60">
        <w:rPr>
          <w:szCs w:val="28"/>
        </w:rPr>
        <w:t>Зоны санитарной охраны источников водоснабжения и водопроводов питьевого назначения. СанПиН 2.1.4.1110-02</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26. Закон Ставроп</w:t>
      </w:r>
      <w:r w:rsidR="00A67700" w:rsidRPr="00BF3C60">
        <w:rPr>
          <w:szCs w:val="28"/>
        </w:rPr>
        <w:t>ольского края от 01.12.2003</w:t>
      </w:r>
      <w:r w:rsidRPr="00BF3C60">
        <w:rPr>
          <w:szCs w:val="28"/>
        </w:rPr>
        <w:t xml:space="preserve"> № 45-кз </w:t>
      </w:r>
      <w:r w:rsidR="00CD5C88" w:rsidRPr="00BF3C60">
        <w:rPr>
          <w:szCs w:val="28"/>
        </w:rPr>
        <w:t>«</w:t>
      </w:r>
      <w:r w:rsidRPr="00BF3C60">
        <w:rPr>
          <w:szCs w:val="28"/>
        </w:rPr>
        <w:t>Об установлении внешних границ районов Ставропольского края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27. Закон Став</w:t>
      </w:r>
      <w:r w:rsidR="00A67700" w:rsidRPr="00BF3C60">
        <w:rPr>
          <w:szCs w:val="28"/>
        </w:rPr>
        <w:t>ропольского края от 01.03.2005</w:t>
      </w:r>
      <w:r w:rsidRPr="00BF3C60">
        <w:rPr>
          <w:szCs w:val="28"/>
        </w:rPr>
        <w:t xml:space="preserve"> № 9-кз </w:t>
      </w:r>
      <w:r w:rsidR="00CD5C88" w:rsidRPr="00BF3C60">
        <w:rPr>
          <w:szCs w:val="28"/>
        </w:rPr>
        <w:t>«</w:t>
      </w:r>
      <w:r w:rsidRPr="00BF3C60">
        <w:rPr>
          <w:szCs w:val="28"/>
        </w:rPr>
        <w:t>Об административно-территориальном устройстве Ставропольского края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28. Закон Ставр</w:t>
      </w:r>
      <w:r w:rsidR="00A67700" w:rsidRPr="00BF3C60">
        <w:rPr>
          <w:szCs w:val="28"/>
        </w:rPr>
        <w:t>опольского края от 18.06.2012</w:t>
      </w:r>
      <w:r w:rsidRPr="00BF3C60">
        <w:rPr>
          <w:szCs w:val="28"/>
        </w:rPr>
        <w:t xml:space="preserve"> № 53-кз </w:t>
      </w:r>
      <w:r w:rsidR="00CD5C88" w:rsidRPr="00BF3C60">
        <w:rPr>
          <w:szCs w:val="28"/>
        </w:rPr>
        <w:t>«</w:t>
      </w:r>
      <w:r w:rsidRPr="00BF3C60">
        <w:rPr>
          <w:szCs w:val="28"/>
        </w:rPr>
        <w:t>О некоторых вопросах регулирования отношений в области градостроительной деятельности на территории Ставропольского края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29. Закон Ставр</w:t>
      </w:r>
      <w:r w:rsidR="00A67700" w:rsidRPr="00BF3C60">
        <w:rPr>
          <w:szCs w:val="28"/>
        </w:rPr>
        <w:t>опольского края от 31.01.2020</w:t>
      </w:r>
      <w:r w:rsidRPr="00BF3C60">
        <w:rPr>
          <w:szCs w:val="28"/>
        </w:rPr>
        <w:t xml:space="preserve"> № </w:t>
      </w:r>
      <w:r w:rsidR="000E6E9A" w:rsidRPr="00BF3C60">
        <w:rPr>
          <w:szCs w:val="28"/>
        </w:rPr>
        <w:t>16</w:t>
      </w:r>
      <w:r w:rsidRPr="00BF3C60">
        <w:rPr>
          <w:szCs w:val="28"/>
        </w:rPr>
        <w:t xml:space="preserve">-кз </w:t>
      </w:r>
      <w:r w:rsidR="00CD5C88" w:rsidRPr="00BF3C60">
        <w:rPr>
          <w:szCs w:val="28"/>
        </w:rPr>
        <w:t>«</w:t>
      </w:r>
      <w:r w:rsidRPr="00BF3C60">
        <w:rPr>
          <w:szCs w:val="28"/>
        </w:rPr>
        <w:t xml:space="preserve">О преобразовании муниципальных образований, входящих в состав </w:t>
      </w:r>
      <w:r w:rsidRPr="00BF3C60">
        <w:rPr>
          <w:szCs w:val="28"/>
        </w:rPr>
        <w:lastRenderedPageBreak/>
        <w:t>Шпаковского муниципального района Ставропольского края, и об организации местного самоуправления на территории Шпаковского района Ставропольского края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30. Постановление Правительства Ставропольско</w:t>
      </w:r>
      <w:r w:rsidR="00A67700" w:rsidRPr="00BF3C60">
        <w:rPr>
          <w:szCs w:val="28"/>
        </w:rPr>
        <w:t>го края от 23.12.2009</w:t>
      </w:r>
      <w:r w:rsidRPr="00BF3C60">
        <w:rPr>
          <w:szCs w:val="28"/>
        </w:rPr>
        <w:t xml:space="preserve"> № 334-п </w:t>
      </w:r>
      <w:r w:rsidR="00CD5C88" w:rsidRPr="00BF3C60">
        <w:rPr>
          <w:szCs w:val="28"/>
        </w:rPr>
        <w:t>«</w:t>
      </w:r>
      <w:r w:rsidRPr="00BF3C60">
        <w:rPr>
          <w:szCs w:val="28"/>
        </w:rPr>
        <w:t>Об утверждении перечня автомобильных дорог общего пользования, являющихся государственной собственностью Ставропольского края (автомобильные дороги общего пользования регионального или межмуниципального значения)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31. Приказ </w:t>
      </w:r>
      <w:r w:rsidR="008D117A" w:rsidRPr="00BF3C60">
        <w:rPr>
          <w:szCs w:val="28"/>
        </w:rPr>
        <w:t>м</w:t>
      </w:r>
      <w:r w:rsidRPr="00BF3C60">
        <w:rPr>
          <w:szCs w:val="28"/>
        </w:rPr>
        <w:t xml:space="preserve">инистерства культуры Ставропольского края от 18.04.2003 № 42 </w:t>
      </w:r>
      <w:r w:rsidR="00CD5C88" w:rsidRPr="00BF3C60">
        <w:rPr>
          <w:szCs w:val="28"/>
        </w:rPr>
        <w:t>«</w:t>
      </w:r>
      <w:r w:rsidRPr="00BF3C60">
        <w:rPr>
          <w:szCs w:val="28"/>
        </w:rPr>
        <w:t>Об утверждении временных проектов зон охраны памятников истории и культуры и установлении временных охранных зон</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32. Приказ </w:t>
      </w:r>
      <w:r w:rsidR="008D117A" w:rsidRPr="00BF3C60">
        <w:rPr>
          <w:szCs w:val="28"/>
        </w:rPr>
        <w:t>м</w:t>
      </w:r>
      <w:r w:rsidRPr="00BF3C60">
        <w:rPr>
          <w:szCs w:val="28"/>
        </w:rPr>
        <w:t xml:space="preserve">инистерства жилищно-коммунального хозяйства Ставропольского края от 26.12.2017 № 347 </w:t>
      </w:r>
      <w:r w:rsidR="00CD5C88" w:rsidRPr="00BF3C60">
        <w:rPr>
          <w:szCs w:val="28"/>
        </w:rPr>
        <w:t>«</w:t>
      </w:r>
      <w:r w:rsidRPr="00BF3C60">
        <w:rPr>
          <w:szCs w:val="28"/>
        </w:rPr>
        <w:t>Об утверждении нормативов накопления твердых коммунальных отходов на территории Ставропольского края</w:t>
      </w:r>
      <w:r w:rsidR="00CD5C88" w:rsidRPr="00BF3C60">
        <w:rPr>
          <w:szCs w:val="28"/>
        </w:rPr>
        <w:t>»</w:t>
      </w:r>
      <w:r w:rsidRPr="00BF3C60">
        <w:rPr>
          <w:szCs w:val="28"/>
        </w:rPr>
        <w:t>.</w:t>
      </w:r>
    </w:p>
    <w:p w:rsidR="007574C6" w:rsidRPr="00BF3C60" w:rsidRDefault="008D117A" w:rsidP="007574C6">
      <w:pPr>
        <w:autoSpaceDE w:val="0"/>
        <w:autoSpaceDN w:val="0"/>
        <w:adjustRightInd w:val="0"/>
        <w:ind w:right="57" w:firstLine="567"/>
        <w:jc w:val="both"/>
        <w:rPr>
          <w:szCs w:val="28"/>
        </w:rPr>
      </w:pPr>
      <w:r w:rsidRPr="00BF3C60">
        <w:rPr>
          <w:szCs w:val="28"/>
        </w:rPr>
        <w:t>33. Приказ м</w:t>
      </w:r>
      <w:r w:rsidR="007574C6" w:rsidRPr="00BF3C60">
        <w:rPr>
          <w:szCs w:val="28"/>
        </w:rPr>
        <w:t>инистерства природных ресурсов и охраны окружающей среды Ставр</w:t>
      </w:r>
      <w:r w:rsidR="00A67700" w:rsidRPr="00BF3C60">
        <w:rPr>
          <w:szCs w:val="28"/>
        </w:rPr>
        <w:t>опольского края от 15.06.2020</w:t>
      </w:r>
      <w:r w:rsidR="007574C6" w:rsidRPr="00BF3C60">
        <w:rPr>
          <w:szCs w:val="28"/>
        </w:rPr>
        <w:t xml:space="preserve"> № 244 </w:t>
      </w:r>
      <w:r w:rsidR="00CD5C88" w:rsidRPr="00BF3C60">
        <w:rPr>
          <w:szCs w:val="28"/>
        </w:rPr>
        <w:t>«</w:t>
      </w:r>
      <w:r w:rsidR="007574C6" w:rsidRPr="00BF3C60">
        <w:rPr>
          <w:szCs w:val="28"/>
        </w:rPr>
        <w:t>Об утверждении Перечня участков недр местного значения, содержащих общераспространенные полезные ископаемые, на территории Ставропольского края</w:t>
      </w:r>
      <w:r w:rsidR="00CD5C88" w:rsidRPr="00BF3C60">
        <w:rPr>
          <w:szCs w:val="28"/>
        </w:rPr>
        <w:t>»</w:t>
      </w:r>
      <w:r w:rsidR="007574C6"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34. Решение Ставропольского краевого </w:t>
      </w:r>
      <w:r w:rsidR="000E6E9A" w:rsidRPr="00BF3C60">
        <w:rPr>
          <w:szCs w:val="28"/>
        </w:rPr>
        <w:t>С</w:t>
      </w:r>
      <w:r w:rsidRPr="00BF3C60">
        <w:rPr>
          <w:szCs w:val="28"/>
        </w:rPr>
        <w:t>овета нар</w:t>
      </w:r>
      <w:r w:rsidR="00A67700" w:rsidRPr="00BF3C60">
        <w:rPr>
          <w:szCs w:val="28"/>
        </w:rPr>
        <w:t>одных депутатов от 01.10.1981</w:t>
      </w:r>
      <w:r w:rsidRPr="00BF3C60">
        <w:rPr>
          <w:szCs w:val="28"/>
        </w:rPr>
        <w:t xml:space="preserve"> № 702 </w:t>
      </w:r>
      <w:r w:rsidR="00CD5C88" w:rsidRPr="00BF3C60">
        <w:rPr>
          <w:szCs w:val="28"/>
        </w:rPr>
        <w:t>«</w:t>
      </w:r>
      <w:r w:rsidRPr="00BF3C60">
        <w:rPr>
          <w:szCs w:val="28"/>
        </w:rPr>
        <w:t>Об утверждении списка памятников истории и культуры Ставропольского края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35. Постановление главы администрации Ставро</w:t>
      </w:r>
      <w:r w:rsidR="00A67700" w:rsidRPr="00BF3C60">
        <w:rPr>
          <w:szCs w:val="28"/>
        </w:rPr>
        <w:t xml:space="preserve">польского края от 01.11.1995 </w:t>
      </w:r>
      <w:r w:rsidRPr="00BF3C60">
        <w:rPr>
          <w:szCs w:val="28"/>
        </w:rPr>
        <w:t xml:space="preserve">№ 600 </w:t>
      </w:r>
      <w:r w:rsidR="00CD5C88" w:rsidRPr="00BF3C60">
        <w:rPr>
          <w:szCs w:val="28"/>
        </w:rPr>
        <w:t>«</w:t>
      </w:r>
      <w:r w:rsidRPr="00BF3C60">
        <w:rPr>
          <w:szCs w:val="28"/>
        </w:rPr>
        <w:t>О дополнении списка памятников истории и культуры Ставропольского края, подлежащих государственной охране как памятников местного и республиканского значения, утвержд</w:t>
      </w:r>
      <w:r w:rsidR="00641196" w:rsidRPr="00BF3C60">
        <w:rPr>
          <w:szCs w:val="28"/>
        </w:rPr>
        <w:t>ё</w:t>
      </w:r>
      <w:r w:rsidRPr="00BF3C60">
        <w:rPr>
          <w:szCs w:val="28"/>
        </w:rPr>
        <w:t>нного решением</w:t>
      </w:r>
      <w:r w:rsidR="00A67700" w:rsidRPr="00BF3C60">
        <w:rPr>
          <w:szCs w:val="28"/>
        </w:rPr>
        <w:t xml:space="preserve"> крайисполкома от 01.10.1981 </w:t>
      </w:r>
      <w:r w:rsidRPr="00BF3C60">
        <w:rPr>
          <w:szCs w:val="28"/>
        </w:rPr>
        <w:t>№ 702</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36. СП 42.13330 </w:t>
      </w:r>
      <w:r w:rsidR="00CD5C88" w:rsidRPr="00BF3C60">
        <w:rPr>
          <w:szCs w:val="28"/>
        </w:rPr>
        <w:t>«</w:t>
      </w:r>
      <w:r w:rsidRPr="00BF3C60">
        <w:rPr>
          <w:szCs w:val="28"/>
        </w:rPr>
        <w:t>СНиП 2.07.01-89* Градостроительство. Планировка и застройка городских и сельских поселений</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37. СП 131.13330.2012 </w:t>
      </w:r>
      <w:r w:rsidR="00CD5C88" w:rsidRPr="00BF3C60">
        <w:rPr>
          <w:szCs w:val="28"/>
        </w:rPr>
        <w:t>«</w:t>
      </w:r>
      <w:r w:rsidRPr="00BF3C60">
        <w:rPr>
          <w:szCs w:val="28"/>
        </w:rPr>
        <w:t>Строительная климатология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38. СП 104.13330.2016 </w:t>
      </w:r>
      <w:r w:rsidR="00CD5C88" w:rsidRPr="00BF3C60">
        <w:rPr>
          <w:szCs w:val="28"/>
        </w:rPr>
        <w:t>«</w:t>
      </w:r>
      <w:r w:rsidRPr="00BF3C60">
        <w:rPr>
          <w:szCs w:val="28"/>
        </w:rPr>
        <w:t>Инженерная защита территории от затопления и подтопления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 xml:space="preserve">39. СП 116.13330.2012 </w:t>
      </w:r>
      <w:r w:rsidR="00CD5C88" w:rsidRPr="00BF3C60">
        <w:rPr>
          <w:szCs w:val="28"/>
        </w:rPr>
        <w:t>«</w:t>
      </w:r>
      <w:r w:rsidRPr="00BF3C60">
        <w:rPr>
          <w:szCs w:val="28"/>
        </w:rPr>
        <w:t>Инженерная защита территорий, зданий и сооружений от опасных геологических процессов. Основные положения</w:t>
      </w:r>
      <w:r w:rsidR="00CD5C88" w:rsidRPr="00BF3C60">
        <w:rPr>
          <w:szCs w:val="28"/>
        </w:rPr>
        <w:t>»</w:t>
      </w:r>
      <w:r w:rsidRPr="00BF3C60">
        <w:rPr>
          <w:szCs w:val="28"/>
        </w:rPr>
        <w:t>.</w:t>
      </w:r>
    </w:p>
    <w:p w:rsidR="007574C6" w:rsidRPr="00BF3C60" w:rsidRDefault="007574C6" w:rsidP="007574C6">
      <w:pPr>
        <w:autoSpaceDE w:val="0"/>
        <w:autoSpaceDN w:val="0"/>
        <w:adjustRightInd w:val="0"/>
        <w:ind w:right="57" w:firstLine="567"/>
        <w:jc w:val="both"/>
        <w:rPr>
          <w:szCs w:val="28"/>
        </w:rPr>
      </w:pPr>
      <w:r w:rsidRPr="00BF3C60">
        <w:rPr>
          <w:szCs w:val="28"/>
        </w:rPr>
        <w:t>40. ГОСТ 26640-85 Земли. Термины и определения.</w:t>
      </w:r>
    </w:p>
    <w:p w:rsidR="007574C6" w:rsidRPr="00BF3C60" w:rsidRDefault="007574C6" w:rsidP="007574C6">
      <w:pPr>
        <w:autoSpaceDE w:val="0"/>
        <w:autoSpaceDN w:val="0"/>
        <w:adjustRightInd w:val="0"/>
        <w:ind w:right="57" w:firstLine="567"/>
        <w:jc w:val="both"/>
        <w:rPr>
          <w:szCs w:val="28"/>
        </w:rPr>
      </w:pPr>
      <w:r w:rsidRPr="00BF3C60">
        <w:rPr>
          <w:szCs w:val="28"/>
        </w:rPr>
        <w:t>41. Генеральная схема расселения на территории Российской Федерации (одобрена Правительств</w:t>
      </w:r>
      <w:r w:rsidR="00A67700" w:rsidRPr="00BF3C60">
        <w:rPr>
          <w:szCs w:val="28"/>
        </w:rPr>
        <w:t>ом РФ, протокол от 15.12.1994</w:t>
      </w:r>
      <w:r w:rsidRPr="00BF3C60">
        <w:rPr>
          <w:szCs w:val="28"/>
        </w:rPr>
        <w:t xml:space="preserve"> № 31).</w:t>
      </w:r>
    </w:p>
    <w:p w:rsidR="007574C6" w:rsidRPr="00BF3C60" w:rsidRDefault="007574C6" w:rsidP="007574C6">
      <w:pPr>
        <w:autoSpaceDE w:val="0"/>
        <w:autoSpaceDN w:val="0"/>
        <w:adjustRightInd w:val="0"/>
        <w:ind w:right="57"/>
        <w:jc w:val="center"/>
        <w:rPr>
          <w:szCs w:val="28"/>
        </w:rPr>
      </w:pPr>
    </w:p>
    <w:p w:rsidR="007574C6" w:rsidRPr="00BF3C60" w:rsidRDefault="007574C6" w:rsidP="007574C6">
      <w:pPr>
        <w:autoSpaceDE w:val="0"/>
        <w:autoSpaceDN w:val="0"/>
        <w:adjustRightInd w:val="0"/>
        <w:ind w:right="57"/>
        <w:jc w:val="center"/>
        <w:rPr>
          <w:szCs w:val="28"/>
        </w:rPr>
      </w:pPr>
      <w:r w:rsidRPr="00BF3C60">
        <w:rPr>
          <w:szCs w:val="28"/>
        </w:rPr>
        <w:t>Список литературы</w:t>
      </w:r>
    </w:p>
    <w:p w:rsidR="007574C6" w:rsidRPr="00BF3C60" w:rsidRDefault="007574C6" w:rsidP="007574C6">
      <w:pPr>
        <w:autoSpaceDE w:val="0"/>
        <w:autoSpaceDN w:val="0"/>
        <w:adjustRightInd w:val="0"/>
        <w:ind w:right="57" w:firstLine="567"/>
        <w:jc w:val="both"/>
        <w:rPr>
          <w:szCs w:val="28"/>
        </w:rPr>
      </w:pPr>
      <w:r w:rsidRPr="00BF3C60">
        <w:rPr>
          <w:szCs w:val="28"/>
        </w:rPr>
        <w:t>1. Алаев Э. Б. Социально-экономическая география: Понятийно-терминологичес</w:t>
      </w:r>
      <w:r w:rsidR="000E6E9A" w:rsidRPr="00BF3C60">
        <w:rPr>
          <w:szCs w:val="28"/>
        </w:rPr>
        <w:t>кий словарь/</w:t>
      </w:r>
      <w:r w:rsidR="000456A3" w:rsidRPr="00BF3C60">
        <w:rPr>
          <w:szCs w:val="28"/>
        </w:rPr>
        <w:t>Э. Б. Алаев. – М.</w:t>
      </w:r>
      <w:r w:rsidRPr="00BF3C60">
        <w:rPr>
          <w:szCs w:val="28"/>
        </w:rPr>
        <w:t>: Мысль, 1983.</w:t>
      </w:r>
    </w:p>
    <w:p w:rsidR="007574C6" w:rsidRPr="00BF3C60" w:rsidRDefault="007574C6" w:rsidP="007574C6">
      <w:pPr>
        <w:autoSpaceDE w:val="0"/>
        <w:autoSpaceDN w:val="0"/>
        <w:adjustRightInd w:val="0"/>
        <w:ind w:right="57" w:firstLine="567"/>
        <w:jc w:val="both"/>
        <w:rPr>
          <w:szCs w:val="28"/>
        </w:rPr>
      </w:pPr>
      <w:r w:rsidRPr="00BF3C60">
        <w:rPr>
          <w:szCs w:val="28"/>
        </w:rPr>
        <w:t>2. А. Я. Антыков, А. Я. Стоморев. По</w:t>
      </w:r>
      <w:r w:rsidR="000E6E9A" w:rsidRPr="00BF3C60">
        <w:rPr>
          <w:szCs w:val="28"/>
        </w:rPr>
        <w:t>чвы Ставрополья и их плодородие/</w:t>
      </w:r>
      <w:r w:rsidRPr="00BF3C60">
        <w:rPr>
          <w:szCs w:val="28"/>
        </w:rPr>
        <w:t xml:space="preserve"> - </w:t>
      </w:r>
      <w:proofErr w:type="gramStart"/>
      <w:r w:rsidRPr="00BF3C60">
        <w:rPr>
          <w:szCs w:val="28"/>
        </w:rPr>
        <w:t>Ставрополь :</w:t>
      </w:r>
      <w:proofErr w:type="gramEnd"/>
      <w:r w:rsidRPr="00BF3C60">
        <w:rPr>
          <w:szCs w:val="28"/>
        </w:rPr>
        <w:t xml:space="preserve"> Кн. изд-во, 1970. - 413 с.</w:t>
      </w:r>
    </w:p>
    <w:p w:rsidR="007574C6" w:rsidRPr="00BF3C60" w:rsidRDefault="007574C6" w:rsidP="007574C6">
      <w:pPr>
        <w:autoSpaceDE w:val="0"/>
        <w:autoSpaceDN w:val="0"/>
        <w:adjustRightInd w:val="0"/>
        <w:ind w:right="57" w:firstLine="567"/>
        <w:jc w:val="both"/>
        <w:rPr>
          <w:szCs w:val="28"/>
        </w:rPr>
      </w:pPr>
      <w:r w:rsidRPr="00BF3C60">
        <w:rPr>
          <w:szCs w:val="28"/>
        </w:rPr>
        <w:lastRenderedPageBreak/>
        <w:t>3. Баранский Н.Н. Эко</w:t>
      </w:r>
      <w:r w:rsidR="000E6E9A" w:rsidRPr="00BF3C60">
        <w:rPr>
          <w:szCs w:val="28"/>
        </w:rPr>
        <w:t>номико-географическое положение//</w:t>
      </w:r>
      <w:r w:rsidRPr="00BF3C60">
        <w:rPr>
          <w:szCs w:val="28"/>
        </w:rPr>
        <w:t>Становление со</w:t>
      </w:r>
      <w:r w:rsidR="000E6E9A" w:rsidRPr="00BF3C60">
        <w:rPr>
          <w:szCs w:val="28"/>
        </w:rPr>
        <w:t>ветской экономической географии//</w:t>
      </w:r>
      <w:r w:rsidRPr="00BF3C60">
        <w:rPr>
          <w:szCs w:val="28"/>
        </w:rPr>
        <w:t>Становление советской экономической географии. — 1980. — С. 128–159.</w:t>
      </w:r>
    </w:p>
    <w:p w:rsidR="007574C6" w:rsidRPr="00BF3C60" w:rsidRDefault="007574C6" w:rsidP="007574C6">
      <w:pPr>
        <w:autoSpaceDE w:val="0"/>
        <w:autoSpaceDN w:val="0"/>
        <w:adjustRightInd w:val="0"/>
        <w:ind w:right="57" w:firstLine="567"/>
        <w:jc w:val="both"/>
        <w:rPr>
          <w:szCs w:val="28"/>
        </w:rPr>
      </w:pPr>
      <w:r w:rsidRPr="00BF3C60">
        <w:rPr>
          <w:szCs w:val="28"/>
        </w:rPr>
        <w:t xml:space="preserve">4. Борисов В. А. Демография – М.: Издательский дом </w:t>
      </w:r>
      <w:r w:rsidRPr="00BF3C60">
        <w:rPr>
          <w:szCs w:val="28"/>
          <w:lang w:val="en-US"/>
        </w:rPr>
        <w:t>NOTABENE</w:t>
      </w:r>
      <w:r w:rsidRPr="00BF3C60">
        <w:rPr>
          <w:szCs w:val="28"/>
        </w:rPr>
        <w:t>, 1999, 2001. – 272 с.</w:t>
      </w:r>
    </w:p>
    <w:p w:rsidR="007574C6" w:rsidRPr="00BF3C60" w:rsidRDefault="007574C6" w:rsidP="007574C6">
      <w:pPr>
        <w:autoSpaceDE w:val="0"/>
        <w:autoSpaceDN w:val="0"/>
        <w:adjustRightInd w:val="0"/>
        <w:ind w:right="57" w:firstLine="567"/>
        <w:jc w:val="both"/>
        <w:rPr>
          <w:szCs w:val="28"/>
        </w:rPr>
      </w:pPr>
      <w:r w:rsidRPr="00BF3C60">
        <w:rPr>
          <w:szCs w:val="28"/>
        </w:rPr>
        <w:t xml:space="preserve">5. Водные ресурсы Ставрополья. – Ставрополь: Департамент </w:t>
      </w:r>
      <w:r w:rsidR="00CD5C88" w:rsidRPr="00BF3C60">
        <w:rPr>
          <w:szCs w:val="28"/>
        </w:rPr>
        <w:t>«</w:t>
      </w:r>
      <w:r w:rsidRPr="00BF3C60">
        <w:rPr>
          <w:szCs w:val="28"/>
        </w:rPr>
        <w:t>Ставрополькрайводхоз</w:t>
      </w:r>
      <w:r w:rsidR="00CD5C88" w:rsidRPr="00BF3C60">
        <w:rPr>
          <w:szCs w:val="28"/>
        </w:rPr>
        <w:t>»</w:t>
      </w:r>
      <w:r w:rsidRPr="00BF3C60">
        <w:rPr>
          <w:szCs w:val="28"/>
        </w:rPr>
        <w:t>, 2007. – 288 с.</w:t>
      </w:r>
    </w:p>
    <w:p w:rsidR="007574C6" w:rsidRPr="00BF3C60" w:rsidRDefault="007574C6" w:rsidP="007574C6">
      <w:pPr>
        <w:autoSpaceDE w:val="0"/>
        <w:autoSpaceDN w:val="0"/>
        <w:adjustRightInd w:val="0"/>
        <w:ind w:right="57" w:firstLine="567"/>
        <w:jc w:val="both"/>
        <w:rPr>
          <w:szCs w:val="28"/>
        </w:rPr>
      </w:pPr>
      <w:r w:rsidRPr="00BF3C60">
        <w:rPr>
          <w:szCs w:val="28"/>
        </w:rPr>
        <w:t xml:space="preserve">6. </w:t>
      </w:r>
      <w:bookmarkStart w:id="231" w:name="_Hlk32929634"/>
      <w:r w:rsidRPr="00BF3C60">
        <w:rPr>
          <w:szCs w:val="28"/>
        </w:rPr>
        <w:t>Географический энциклопедическ</w:t>
      </w:r>
      <w:r w:rsidR="00D91527">
        <w:rPr>
          <w:szCs w:val="28"/>
        </w:rPr>
        <w:t>ий словарь. Понятия и термины/</w:t>
      </w:r>
      <w:r w:rsidRPr="00BF3C60">
        <w:rPr>
          <w:szCs w:val="28"/>
        </w:rPr>
        <w:t>Под ред. А. Ф. Трёшникова</w:t>
      </w:r>
      <w:bookmarkEnd w:id="231"/>
      <w:r w:rsidRPr="00BF3C60">
        <w:rPr>
          <w:szCs w:val="28"/>
        </w:rPr>
        <w:t>. М., 1988, с. 341.</w:t>
      </w:r>
    </w:p>
    <w:p w:rsidR="007574C6" w:rsidRPr="00BF3C60" w:rsidRDefault="007574C6" w:rsidP="007574C6">
      <w:pPr>
        <w:autoSpaceDE w:val="0"/>
        <w:autoSpaceDN w:val="0"/>
        <w:adjustRightInd w:val="0"/>
        <w:ind w:right="57" w:firstLine="567"/>
        <w:jc w:val="both"/>
        <w:rPr>
          <w:szCs w:val="28"/>
        </w:rPr>
      </w:pPr>
      <w:r w:rsidRPr="00BF3C60">
        <w:rPr>
          <w:szCs w:val="28"/>
        </w:rPr>
        <w:t>7. Градостроительство. Под общ. Ред. В. Н. Белоусова. Изд. 2-е перераб</w:t>
      </w:r>
      <w:proofErr w:type="gramStart"/>
      <w:r w:rsidRPr="00BF3C60">
        <w:rPr>
          <w:szCs w:val="28"/>
        </w:rPr>
        <w:t>.</w:t>
      </w:r>
      <w:proofErr w:type="gramEnd"/>
      <w:r w:rsidRPr="00BF3C60">
        <w:rPr>
          <w:szCs w:val="28"/>
        </w:rPr>
        <w:t xml:space="preserve"> и доп. М., Стройиздат, 1978. 367 с. (Справочник проектировщика).</w:t>
      </w:r>
    </w:p>
    <w:p w:rsidR="007574C6" w:rsidRPr="00BF3C60" w:rsidRDefault="007574C6" w:rsidP="007574C6">
      <w:pPr>
        <w:autoSpaceDE w:val="0"/>
        <w:autoSpaceDN w:val="0"/>
        <w:adjustRightInd w:val="0"/>
        <w:ind w:right="57" w:firstLine="567"/>
        <w:jc w:val="both"/>
        <w:rPr>
          <w:szCs w:val="28"/>
        </w:rPr>
      </w:pPr>
      <w:r w:rsidRPr="00BF3C60">
        <w:rPr>
          <w:szCs w:val="28"/>
        </w:rPr>
        <w:t>8. Градостроительство и территориальная планировка: понятийно-терминологический словарь. Редкол. Г. А. Потаев (отв. ред.) И. А. Иодо, К. К. Хачатрянц, А. И. Ничкасов – Минск: Минсктиппроект, 1999 г.</w:t>
      </w:r>
    </w:p>
    <w:p w:rsidR="007574C6" w:rsidRPr="00BF3C60" w:rsidRDefault="007574C6" w:rsidP="007574C6">
      <w:pPr>
        <w:autoSpaceDE w:val="0"/>
        <w:autoSpaceDN w:val="0"/>
        <w:adjustRightInd w:val="0"/>
        <w:ind w:right="57" w:firstLine="567"/>
        <w:jc w:val="both"/>
        <w:rPr>
          <w:szCs w:val="28"/>
        </w:rPr>
      </w:pPr>
      <w:r w:rsidRPr="00BF3C60">
        <w:rPr>
          <w:szCs w:val="28"/>
        </w:rPr>
        <w:t>9. Градостроительство и территориаль</w:t>
      </w:r>
      <w:r w:rsidR="000E6E9A" w:rsidRPr="00BF3C60">
        <w:rPr>
          <w:szCs w:val="28"/>
        </w:rPr>
        <w:t>ная планировка: учебное пособие/</w:t>
      </w:r>
      <w:r w:rsidRPr="00BF3C60">
        <w:rPr>
          <w:szCs w:val="28"/>
        </w:rPr>
        <w:t>И. А. Иодо, Г. А. Потаев – Ростов-на-Дону: Феникс, 2008. – 285 с.</w:t>
      </w:r>
    </w:p>
    <w:p w:rsidR="007574C6" w:rsidRPr="00BF3C60" w:rsidRDefault="007574C6" w:rsidP="007574C6">
      <w:pPr>
        <w:autoSpaceDE w:val="0"/>
        <w:autoSpaceDN w:val="0"/>
        <w:adjustRightInd w:val="0"/>
        <w:ind w:right="57" w:firstLine="567"/>
        <w:jc w:val="both"/>
        <w:rPr>
          <w:szCs w:val="28"/>
        </w:rPr>
      </w:pPr>
      <w:r w:rsidRPr="00BF3C60">
        <w:rPr>
          <w:szCs w:val="28"/>
        </w:rPr>
        <w:t xml:space="preserve">10. История городов и </w:t>
      </w:r>
      <w:r w:rsidR="000E6E9A" w:rsidRPr="00BF3C60">
        <w:rPr>
          <w:szCs w:val="28"/>
        </w:rPr>
        <w:t>сел Ставрополья: краткие очерки/</w:t>
      </w:r>
      <w:r w:rsidRPr="00BF3C60">
        <w:rPr>
          <w:szCs w:val="28"/>
        </w:rPr>
        <w:t>Научные редакторы – проф. Д. В. Кочура и проф. А. А. Кудрявцев. – Ставрополь: Кн. Изд-во, 2002. – 702 с.</w:t>
      </w:r>
    </w:p>
    <w:p w:rsidR="007574C6" w:rsidRPr="00BF3C60" w:rsidRDefault="007574C6" w:rsidP="007574C6">
      <w:pPr>
        <w:autoSpaceDE w:val="0"/>
        <w:autoSpaceDN w:val="0"/>
        <w:adjustRightInd w:val="0"/>
        <w:ind w:right="57" w:firstLine="567"/>
        <w:jc w:val="both"/>
        <w:rPr>
          <w:szCs w:val="28"/>
        </w:rPr>
      </w:pPr>
      <w:r w:rsidRPr="00BF3C60">
        <w:rPr>
          <w:szCs w:val="28"/>
        </w:rPr>
        <w:t>11. Маергойз И. М. Методика мелкомасштабных экономико-географических исследований. М., Издательство МГУ. 1981 г.</w:t>
      </w:r>
    </w:p>
    <w:p w:rsidR="007574C6" w:rsidRPr="00BF3C60" w:rsidRDefault="007574C6" w:rsidP="007574C6">
      <w:pPr>
        <w:autoSpaceDE w:val="0"/>
        <w:autoSpaceDN w:val="0"/>
        <w:adjustRightInd w:val="0"/>
        <w:ind w:right="57" w:firstLine="567"/>
        <w:jc w:val="both"/>
        <w:rPr>
          <w:szCs w:val="28"/>
        </w:rPr>
      </w:pPr>
      <w:r w:rsidRPr="00BF3C60">
        <w:rPr>
          <w:szCs w:val="28"/>
        </w:rPr>
        <w:t xml:space="preserve">12. Меницкий Ю. Л. Проект </w:t>
      </w:r>
      <w:r w:rsidR="00CD5C88" w:rsidRPr="00BF3C60">
        <w:rPr>
          <w:szCs w:val="28"/>
        </w:rPr>
        <w:t>«</w:t>
      </w:r>
      <w:r w:rsidRPr="00BF3C60">
        <w:rPr>
          <w:szCs w:val="28"/>
        </w:rPr>
        <w:t>Конспект флоры Кавказа</w:t>
      </w:r>
      <w:r w:rsidR="00CD5C88" w:rsidRPr="00BF3C60">
        <w:rPr>
          <w:szCs w:val="28"/>
        </w:rPr>
        <w:t>»</w:t>
      </w:r>
      <w:r w:rsidRPr="00BF3C60">
        <w:rPr>
          <w:szCs w:val="28"/>
        </w:rPr>
        <w:t>. Карта районов флоры // Ботан. журн. 1991. Т. 76, № 11. С. 1513–1521.</w:t>
      </w:r>
    </w:p>
    <w:p w:rsidR="007574C6" w:rsidRPr="00BF3C60" w:rsidRDefault="007574C6" w:rsidP="007574C6">
      <w:pPr>
        <w:autoSpaceDE w:val="0"/>
        <w:autoSpaceDN w:val="0"/>
        <w:adjustRightInd w:val="0"/>
        <w:ind w:right="57" w:firstLine="567"/>
        <w:jc w:val="both"/>
        <w:rPr>
          <w:szCs w:val="28"/>
        </w:rPr>
      </w:pPr>
      <w:r w:rsidRPr="00BF3C60">
        <w:rPr>
          <w:szCs w:val="28"/>
        </w:rPr>
        <w:t xml:space="preserve">13. Мильков Ф. Н., Гвоздецкий Н. А. Физическая География СССР. Общий обзор. Европейская часть СССР. Кавказ. М., </w:t>
      </w:r>
      <w:r w:rsidR="00CD5C88" w:rsidRPr="00BF3C60">
        <w:rPr>
          <w:szCs w:val="28"/>
        </w:rPr>
        <w:t>«</w:t>
      </w:r>
      <w:r w:rsidRPr="00BF3C60">
        <w:rPr>
          <w:szCs w:val="28"/>
        </w:rPr>
        <w:t>Мысль</w:t>
      </w:r>
      <w:r w:rsidR="00CD5C88" w:rsidRPr="00BF3C60">
        <w:rPr>
          <w:szCs w:val="28"/>
        </w:rPr>
        <w:t>»</w:t>
      </w:r>
      <w:r w:rsidRPr="00BF3C60">
        <w:rPr>
          <w:szCs w:val="28"/>
        </w:rPr>
        <w:t>, 1976 г.</w:t>
      </w:r>
    </w:p>
    <w:p w:rsidR="007574C6" w:rsidRPr="00BF3C60" w:rsidRDefault="007574C6" w:rsidP="007574C6">
      <w:pPr>
        <w:autoSpaceDE w:val="0"/>
        <w:autoSpaceDN w:val="0"/>
        <w:adjustRightInd w:val="0"/>
        <w:ind w:right="57" w:firstLine="567"/>
        <w:jc w:val="both"/>
        <w:rPr>
          <w:szCs w:val="28"/>
        </w:rPr>
      </w:pPr>
      <w:r w:rsidRPr="00BF3C60">
        <w:rPr>
          <w:szCs w:val="28"/>
        </w:rPr>
        <w:t>14. Потаев Г. А. Градос</w:t>
      </w:r>
      <w:r w:rsidR="005A2E96" w:rsidRPr="00BF3C60">
        <w:rPr>
          <w:szCs w:val="28"/>
        </w:rPr>
        <w:t>троительство. Теория и практика</w:t>
      </w:r>
      <w:r w:rsidRPr="00BF3C60">
        <w:rPr>
          <w:szCs w:val="28"/>
        </w:rPr>
        <w:t>: учебн</w:t>
      </w:r>
      <w:r w:rsidR="000E6E9A" w:rsidRPr="00BF3C60">
        <w:rPr>
          <w:szCs w:val="28"/>
        </w:rPr>
        <w:t>ое пособие</w:t>
      </w:r>
      <w:r w:rsidR="005A2E96" w:rsidRPr="00BF3C60">
        <w:rPr>
          <w:szCs w:val="28"/>
        </w:rPr>
        <w:t>/Г. А. Потаев. – М.: ФОРУМ</w:t>
      </w:r>
      <w:r w:rsidRPr="00BF3C60">
        <w:rPr>
          <w:szCs w:val="28"/>
        </w:rPr>
        <w:t>: ИНФРА-М, 2017. – 432 с.</w:t>
      </w:r>
    </w:p>
    <w:p w:rsidR="007574C6" w:rsidRPr="00BF3C60" w:rsidRDefault="00D91527" w:rsidP="007574C6">
      <w:pPr>
        <w:autoSpaceDE w:val="0"/>
        <w:autoSpaceDN w:val="0"/>
        <w:adjustRightInd w:val="0"/>
        <w:ind w:right="57" w:firstLine="567"/>
        <w:jc w:val="both"/>
        <w:rPr>
          <w:szCs w:val="28"/>
        </w:rPr>
      </w:pPr>
      <w:r>
        <w:rPr>
          <w:szCs w:val="28"/>
        </w:rPr>
        <w:t>15. Районная планировка/</w:t>
      </w:r>
      <w:r w:rsidR="007574C6" w:rsidRPr="00BF3C60">
        <w:rPr>
          <w:szCs w:val="28"/>
        </w:rPr>
        <w:t>В. В. Владимиров, Н. И. Наймарк, Г. В. Субботин и др. – М.: Стройиздат, 1986. – 325 с.</w:t>
      </w:r>
    </w:p>
    <w:p w:rsidR="007574C6" w:rsidRPr="00BF3C60" w:rsidRDefault="007574C6" w:rsidP="007574C6">
      <w:pPr>
        <w:autoSpaceDE w:val="0"/>
        <w:autoSpaceDN w:val="0"/>
        <w:adjustRightInd w:val="0"/>
        <w:ind w:right="57" w:firstLine="567"/>
        <w:jc w:val="both"/>
        <w:rPr>
          <w:szCs w:val="28"/>
        </w:rPr>
      </w:pPr>
      <w:r w:rsidRPr="00BF3C60">
        <w:rPr>
          <w:szCs w:val="28"/>
        </w:rPr>
        <w:t>16. Стратегические риски России. Оценка и прогноз. М., Деловой экспресс.2005 г. – 392 с.</w:t>
      </w:r>
    </w:p>
    <w:p w:rsidR="007574C6" w:rsidRPr="00BF3C60" w:rsidRDefault="007574C6" w:rsidP="007574C6">
      <w:pPr>
        <w:autoSpaceDE w:val="0"/>
        <w:autoSpaceDN w:val="0"/>
        <w:adjustRightInd w:val="0"/>
        <w:ind w:right="57" w:firstLine="567"/>
        <w:jc w:val="both"/>
        <w:rPr>
          <w:szCs w:val="28"/>
        </w:rPr>
      </w:pPr>
      <w:r w:rsidRPr="00BF3C60">
        <w:rPr>
          <w:szCs w:val="28"/>
        </w:rPr>
        <w:t>17. Ста</w:t>
      </w:r>
      <w:r w:rsidR="005A2E96" w:rsidRPr="00BF3C60">
        <w:rPr>
          <w:szCs w:val="28"/>
        </w:rPr>
        <w:t>вропольский край в цифрах. 2019</w:t>
      </w:r>
      <w:r w:rsidR="000E6E9A" w:rsidRPr="00BF3C60">
        <w:rPr>
          <w:szCs w:val="28"/>
        </w:rPr>
        <w:t>: крат. стат. сб./</w:t>
      </w:r>
      <w:r w:rsidRPr="00BF3C60">
        <w:rPr>
          <w:szCs w:val="28"/>
        </w:rPr>
        <w:t>Северо-Кавказстат. – Ставрополь, 2019. – 99 с.</w:t>
      </w:r>
    </w:p>
    <w:p w:rsidR="007574C6" w:rsidRPr="00BF3C60" w:rsidRDefault="007574C6" w:rsidP="007574C6">
      <w:pPr>
        <w:autoSpaceDE w:val="0"/>
        <w:autoSpaceDN w:val="0"/>
        <w:adjustRightInd w:val="0"/>
        <w:ind w:right="57" w:firstLine="567"/>
        <w:jc w:val="both"/>
        <w:rPr>
          <w:szCs w:val="28"/>
        </w:rPr>
      </w:pPr>
      <w:r w:rsidRPr="00BF3C60">
        <w:rPr>
          <w:szCs w:val="28"/>
        </w:rPr>
        <w:t>18. Практическая демография/Под редакцией Л. Л. Рыбаковского. – М.: ЦСП, 2005. – 280 с.</w:t>
      </w:r>
    </w:p>
    <w:p w:rsidR="007574C6" w:rsidRPr="00BF3C60" w:rsidRDefault="007574C6" w:rsidP="007574C6">
      <w:pPr>
        <w:autoSpaceDE w:val="0"/>
        <w:autoSpaceDN w:val="0"/>
        <w:adjustRightInd w:val="0"/>
        <w:ind w:right="57" w:firstLine="567"/>
        <w:jc w:val="both"/>
        <w:rPr>
          <w:szCs w:val="28"/>
        </w:rPr>
      </w:pPr>
      <w:r w:rsidRPr="00BF3C60">
        <w:rPr>
          <w:szCs w:val="28"/>
        </w:rPr>
        <w:t>19. Райзберг Б.А. Современный социоэкономический словарь. М., 2012, с. 145-146.</w:t>
      </w:r>
    </w:p>
    <w:p w:rsidR="007574C6" w:rsidRPr="00BF3C60" w:rsidRDefault="007574C6" w:rsidP="007574C6">
      <w:pPr>
        <w:autoSpaceDE w:val="0"/>
        <w:autoSpaceDN w:val="0"/>
        <w:adjustRightInd w:val="0"/>
        <w:ind w:right="57" w:firstLine="567"/>
        <w:jc w:val="both"/>
        <w:rPr>
          <w:szCs w:val="28"/>
        </w:rPr>
      </w:pPr>
      <w:r w:rsidRPr="00BF3C60">
        <w:rPr>
          <w:szCs w:val="28"/>
        </w:rPr>
        <w:t>20. Шальнев В. А., Водопьянова Д. С. Современные ландшафты Ставропольского края – Ставрополь: Изд-во СКФУ, 2014. – 186 с.</w:t>
      </w:r>
    </w:p>
    <w:p w:rsidR="007574C6" w:rsidRPr="00BF3C60" w:rsidRDefault="007574C6" w:rsidP="007574C6">
      <w:pPr>
        <w:autoSpaceDE w:val="0"/>
        <w:autoSpaceDN w:val="0"/>
        <w:adjustRightInd w:val="0"/>
        <w:ind w:right="57" w:firstLine="567"/>
        <w:jc w:val="both"/>
        <w:rPr>
          <w:szCs w:val="28"/>
        </w:rPr>
      </w:pPr>
      <w:r w:rsidRPr="00BF3C60">
        <w:rPr>
          <w:szCs w:val="28"/>
        </w:rPr>
        <w:t>21. Этническ</w:t>
      </w:r>
      <w:r w:rsidR="00D91527">
        <w:rPr>
          <w:szCs w:val="28"/>
        </w:rPr>
        <w:t>ий атлас Ставропольского края/</w:t>
      </w:r>
      <w:r w:rsidRPr="00BF3C60">
        <w:rPr>
          <w:szCs w:val="28"/>
        </w:rPr>
        <w:t>В. С. Белозеров, А. Н. Панин, Р. А. Приходько, В. В. Чихичи</w:t>
      </w:r>
      <w:r w:rsidR="005A2E96" w:rsidRPr="00BF3C60">
        <w:rPr>
          <w:szCs w:val="28"/>
        </w:rPr>
        <w:t>н, А. А. Черкасов. — Ставрополь</w:t>
      </w:r>
      <w:r w:rsidRPr="00BF3C60">
        <w:rPr>
          <w:szCs w:val="28"/>
        </w:rPr>
        <w:t>: ФОК–Юг, 2014. — 304 с.</w:t>
      </w:r>
    </w:p>
    <w:p w:rsidR="007574C6" w:rsidRPr="00BF3C60" w:rsidRDefault="007574C6" w:rsidP="007574C6">
      <w:pPr>
        <w:autoSpaceDE w:val="0"/>
        <w:autoSpaceDN w:val="0"/>
        <w:adjustRightInd w:val="0"/>
        <w:ind w:right="57" w:firstLine="567"/>
        <w:jc w:val="both"/>
        <w:rPr>
          <w:szCs w:val="28"/>
        </w:rPr>
      </w:pPr>
      <w:r w:rsidRPr="00BF3C60">
        <w:rPr>
          <w:szCs w:val="28"/>
        </w:rPr>
        <w:t>22. Государственная геологическая карта Лист L-38-XXXII.</w:t>
      </w:r>
    </w:p>
    <w:p w:rsidR="007574C6" w:rsidRPr="00BF3C60" w:rsidRDefault="007574C6" w:rsidP="007574C6">
      <w:pPr>
        <w:autoSpaceDE w:val="0"/>
        <w:autoSpaceDN w:val="0"/>
        <w:adjustRightInd w:val="0"/>
        <w:ind w:right="57" w:firstLine="567"/>
        <w:jc w:val="both"/>
        <w:rPr>
          <w:szCs w:val="28"/>
        </w:rPr>
      </w:pPr>
      <w:r w:rsidRPr="00BF3C60">
        <w:rPr>
          <w:szCs w:val="28"/>
        </w:rPr>
        <w:t>23. Государственная геологическая карта Лист K-38-II.</w:t>
      </w:r>
    </w:p>
    <w:p w:rsidR="007574C6" w:rsidRPr="00BF3C60" w:rsidRDefault="007574C6" w:rsidP="007574C6">
      <w:pPr>
        <w:autoSpaceDE w:val="0"/>
        <w:autoSpaceDN w:val="0"/>
        <w:adjustRightInd w:val="0"/>
        <w:ind w:right="57" w:firstLine="567"/>
        <w:jc w:val="both"/>
        <w:rPr>
          <w:szCs w:val="28"/>
        </w:rPr>
      </w:pPr>
      <w:r w:rsidRPr="00BF3C60">
        <w:rPr>
          <w:szCs w:val="28"/>
        </w:rPr>
        <w:lastRenderedPageBreak/>
        <w:t xml:space="preserve">24. Схема территориального планирования Ставропольского края. Материалы по обоснованию. Том 2. Книга 1. – М.: ОАО </w:t>
      </w:r>
      <w:r w:rsidR="00CD5C88" w:rsidRPr="00BF3C60">
        <w:rPr>
          <w:szCs w:val="28"/>
        </w:rPr>
        <w:t>«</w:t>
      </w:r>
      <w:r w:rsidRPr="00BF3C60">
        <w:rPr>
          <w:szCs w:val="28"/>
        </w:rPr>
        <w:t>Гипрогор</w:t>
      </w:r>
      <w:r w:rsidR="00CD5C88" w:rsidRPr="00BF3C60">
        <w:rPr>
          <w:szCs w:val="28"/>
        </w:rPr>
        <w:t>»</w:t>
      </w:r>
      <w:r w:rsidRPr="00BF3C60">
        <w:rPr>
          <w:szCs w:val="28"/>
        </w:rPr>
        <w:t>, 2011.</w:t>
      </w:r>
    </w:p>
    <w:p w:rsidR="007574C6" w:rsidRPr="00BF3C60" w:rsidRDefault="007574C6" w:rsidP="0074115A">
      <w:pPr>
        <w:jc w:val="right"/>
        <w:rPr>
          <w:b/>
          <w:bCs/>
          <w:szCs w:val="28"/>
        </w:rPr>
      </w:pPr>
      <w:bookmarkStart w:id="232" w:name="_Hlk55483985"/>
    </w:p>
    <w:p w:rsidR="007574C6" w:rsidRDefault="007574C6"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DC0D55" w:rsidRDefault="00DC0D55" w:rsidP="0074115A">
      <w:pPr>
        <w:jc w:val="right"/>
        <w:rPr>
          <w:b/>
          <w:bCs/>
          <w:szCs w:val="28"/>
        </w:rPr>
      </w:pPr>
    </w:p>
    <w:p w:rsidR="007574C6" w:rsidRPr="00DC0D55" w:rsidRDefault="007574C6" w:rsidP="007574C6">
      <w:pPr>
        <w:jc w:val="right"/>
        <w:rPr>
          <w:bCs/>
          <w:szCs w:val="28"/>
        </w:rPr>
      </w:pPr>
      <w:r w:rsidRPr="00DC0D55">
        <w:rPr>
          <w:bCs/>
          <w:szCs w:val="28"/>
        </w:rPr>
        <w:lastRenderedPageBreak/>
        <w:t>П</w:t>
      </w:r>
      <w:r w:rsidR="005A2E96" w:rsidRPr="00DC0D55">
        <w:rPr>
          <w:bCs/>
          <w:szCs w:val="28"/>
        </w:rPr>
        <w:t>риложение</w:t>
      </w:r>
      <w:r w:rsidRPr="00DC0D55">
        <w:rPr>
          <w:bCs/>
          <w:szCs w:val="28"/>
        </w:rPr>
        <w:t xml:space="preserve"> 2</w:t>
      </w:r>
    </w:p>
    <w:bookmarkEnd w:id="232"/>
    <w:p w:rsidR="007574C6" w:rsidRPr="00BF3C60" w:rsidRDefault="00DC0D55" w:rsidP="007574C6">
      <w:pPr>
        <w:autoSpaceDE w:val="0"/>
        <w:autoSpaceDN w:val="0"/>
        <w:adjustRightInd w:val="0"/>
        <w:ind w:right="57"/>
        <w:jc w:val="right"/>
        <w:rPr>
          <w:b/>
          <w:bCs/>
          <w:szCs w:val="28"/>
        </w:rPr>
      </w:pPr>
      <w:r w:rsidRPr="00BF3C60">
        <w:rPr>
          <w:b/>
          <w:bCs/>
          <w:noProof/>
          <w:szCs w:val="28"/>
        </w:rPr>
        <w:drawing>
          <wp:anchor distT="0" distB="0" distL="114300" distR="114300" simplePos="0" relativeHeight="251682816" behindDoc="0" locked="0" layoutInCell="1" allowOverlap="1">
            <wp:simplePos x="0" y="0"/>
            <wp:positionH relativeFrom="margin">
              <wp:posOffset>244475</wp:posOffset>
            </wp:positionH>
            <wp:positionV relativeFrom="paragraph">
              <wp:posOffset>646430</wp:posOffset>
            </wp:positionV>
            <wp:extent cx="5637530" cy="7962900"/>
            <wp:effectExtent l="0" t="0" r="1270" b="0"/>
            <wp:wrapThrough wrapText="bothSides">
              <wp:wrapPolygon edited="0">
                <wp:start x="0" y="0"/>
                <wp:lineTo x="0" y="21548"/>
                <wp:lineTo x="21532" y="21548"/>
                <wp:lineTo x="21532"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37530" cy="7962900"/>
                    </a:xfrm>
                    <a:prstGeom prst="rect">
                      <a:avLst/>
                    </a:prstGeom>
                    <a:noFill/>
                  </pic:spPr>
                </pic:pic>
              </a:graphicData>
            </a:graphic>
            <wp14:sizeRelH relativeFrom="margin">
              <wp14:pctWidth>0</wp14:pctWidth>
            </wp14:sizeRelH>
            <wp14:sizeRelV relativeFrom="margin">
              <wp14:pctHeight>0</wp14:pctHeight>
            </wp14:sizeRelV>
          </wp:anchor>
        </w:drawing>
      </w:r>
    </w:p>
    <w:p w:rsidR="007574C6" w:rsidRPr="00BF3C60" w:rsidRDefault="007574C6" w:rsidP="007574C6">
      <w:pPr>
        <w:rPr>
          <w:b/>
          <w:bCs/>
          <w:szCs w:val="28"/>
        </w:rPr>
      </w:pPr>
      <w:r w:rsidRPr="00BF3C60">
        <w:rPr>
          <w:noProof/>
          <w:szCs w:val="28"/>
        </w:rPr>
        <w:lastRenderedPageBreak/>
        <w:drawing>
          <wp:inline distT="0" distB="0" distL="0" distR="0" wp14:anchorId="466699C8" wp14:editId="69267594">
            <wp:extent cx="5939943" cy="7436485"/>
            <wp:effectExtent l="0" t="0" r="3810" b="0"/>
            <wp:docPr id="4152" name="Рисунок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2873" cy="7440153"/>
                    </a:xfrm>
                    <a:prstGeom prst="rect">
                      <a:avLst/>
                    </a:prstGeom>
                    <a:noFill/>
                    <a:ln>
                      <a:noFill/>
                    </a:ln>
                  </pic:spPr>
                </pic:pic>
              </a:graphicData>
            </a:graphic>
          </wp:inline>
        </w:drawing>
      </w:r>
    </w:p>
    <w:p w:rsidR="007574C6" w:rsidRPr="00BF3C60" w:rsidRDefault="007574C6" w:rsidP="007574C6">
      <w:pPr>
        <w:rPr>
          <w:b/>
          <w:bCs/>
          <w:szCs w:val="28"/>
        </w:rPr>
      </w:pPr>
      <w:r w:rsidRPr="00BF3C60">
        <w:rPr>
          <w:noProof/>
          <w:szCs w:val="28"/>
        </w:rPr>
        <w:lastRenderedPageBreak/>
        <w:drawing>
          <wp:anchor distT="0" distB="0" distL="114300" distR="114300" simplePos="0" relativeHeight="251676672" behindDoc="0" locked="0" layoutInCell="1" allowOverlap="1">
            <wp:simplePos x="0" y="0"/>
            <wp:positionH relativeFrom="margin">
              <wp:align>right</wp:align>
            </wp:positionH>
            <wp:positionV relativeFrom="paragraph">
              <wp:posOffset>117500</wp:posOffset>
            </wp:positionV>
            <wp:extent cx="6119495" cy="8656320"/>
            <wp:effectExtent l="0" t="0" r="0" b="0"/>
            <wp:wrapThrough wrapText="bothSides">
              <wp:wrapPolygon edited="0">
                <wp:start x="0" y="0"/>
                <wp:lineTo x="0" y="21533"/>
                <wp:lineTo x="21517" y="21533"/>
                <wp:lineTo x="21517" y="0"/>
                <wp:lineTo x="0" y="0"/>
              </wp:wrapPolygon>
            </wp:wrapThrough>
            <wp:docPr id="4153" name="Рисунок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9495" cy="8656320"/>
                    </a:xfrm>
                    <a:prstGeom prst="rect">
                      <a:avLst/>
                    </a:prstGeom>
                    <a:noFill/>
                    <a:ln>
                      <a:noFill/>
                    </a:ln>
                  </pic:spPr>
                </pic:pic>
              </a:graphicData>
            </a:graphic>
          </wp:anchor>
        </w:drawing>
      </w:r>
    </w:p>
    <w:p w:rsidR="0074115A" w:rsidRPr="00BF3C60" w:rsidRDefault="007574C6" w:rsidP="0074115A">
      <w:pPr>
        <w:rPr>
          <w:b/>
          <w:bCs/>
          <w:szCs w:val="28"/>
        </w:rPr>
      </w:pPr>
      <w:r w:rsidRPr="00BF3C60">
        <w:rPr>
          <w:noProof/>
          <w:szCs w:val="28"/>
        </w:rPr>
        <w:lastRenderedPageBreak/>
        <w:drawing>
          <wp:anchor distT="0" distB="0" distL="114300" distR="114300" simplePos="0" relativeHeight="251675648" behindDoc="0" locked="0" layoutInCell="1" allowOverlap="1">
            <wp:simplePos x="0" y="0"/>
            <wp:positionH relativeFrom="margin">
              <wp:align>right</wp:align>
            </wp:positionH>
            <wp:positionV relativeFrom="paragraph">
              <wp:posOffset>73152</wp:posOffset>
            </wp:positionV>
            <wp:extent cx="6119495" cy="8656320"/>
            <wp:effectExtent l="0" t="0" r="0" b="0"/>
            <wp:wrapThrough wrapText="bothSides">
              <wp:wrapPolygon edited="0">
                <wp:start x="0" y="0"/>
                <wp:lineTo x="0" y="21533"/>
                <wp:lineTo x="21517" y="21533"/>
                <wp:lineTo x="21517" y="0"/>
                <wp:lineTo x="0" y="0"/>
              </wp:wrapPolygon>
            </wp:wrapThrough>
            <wp:docPr id="4154" name="Рисунок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19495" cy="8656320"/>
                    </a:xfrm>
                    <a:prstGeom prst="rect">
                      <a:avLst/>
                    </a:prstGeom>
                    <a:noFill/>
                    <a:ln>
                      <a:noFill/>
                    </a:ln>
                  </pic:spPr>
                </pic:pic>
              </a:graphicData>
            </a:graphic>
          </wp:anchor>
        </w:drawing>
      </w:r>
    </w:p>
    <w:p w:rsidR="007574C6" w:rsidRPr="00DC0D55" w:rsidRDefault="007574C6" w:rsidP="0074115A">
      <w:pPr>
        <w:jc w:val="right"/>
        <w:rPr>
          <w:bCs/>
          <w:szCs w:val="28"/>
        </w:rPr>
      </w:pPr>
      <w:r w:rsidRPr="00DC0D55">
        <w:rPr>
          <w:bCs/>
          <w:szCs w:val="28"/>
        </w:rPr>
        <w:lastRenderedPageBreak/>
        <w:t>П</w:t>
      </w:r>
      <w:r w:rsidR="00276EC1" w:rsidRPr="00DC0D55">
        <w:rPr>
          <w:bCs/>
          <w:szCs w:val="28"/>
        </w:rPr>
        <w:t>риложение</w:t>
      </w:r>
      <w:r w:rsidRPr="00DC0D55">
        <w:rPr>
          <w:bCs/>
          <w:szCs w:val="28"/>
        </w:rPr>
        <w:t xml:space="preserve"> 3</w:t>
      </w:r>
    </w:p>
    <w:p w:rsidR="007574C6" w:rsidRPr="00DC0D55" w:rsidRDefault="007574C6" w:rsidP="007574C6">
      <w:pPr>
        <w:autoSpaceDE w:val="0"/>
        <w:autoSpaceDN w:val="0"/>
        <w:adjustRightInd w:val="0"/>
        <w:ind w:right="57" w:firstLine="567"/>
        <w:jc w:val="right"/>
        <w:rPr>
          <w:bCs/>
          <w:szCs w:val="28"/>
        </w:rPr>
      </w:pPr>
    </w:p>
    <w:p w:rsidR="007574C6" w:rsidRPr="00DC0D55" w:rsidRDefault="007574C6" w:rsidP="007574C6">
      <w:pPr>
        <w:autoSpaceDE w:val="0"/>
        <w:autoSpaceDN w:val="0"/>
        <w:adjustRightInd w:val="0"/>
        <w:ind w:right="57" w:firstLine="567"/>
        <w:jc w:val="right"/>
        <w:rPr>
          <w:bCs/>
          <w:szCs w:val="28"/>
        </w:rPr>
      </w:pPr>
    </w:p>
    <w:p w:rsidR="007574C6" w:rsidRPr="00DC0D55" w:rsidRDefault="007574C6" w:rsidP="007574C6">
      <w:pPr>
        <w:autoSpaceDE w:val="0"/>
        <w:autoSpaceDN w:val="0"/>
        <w:adjustRightInd w:val="0"/>
        <w:jc w:val="center"/>
        <w:rPr>
          <w:bCs/>
          <w:szCs w:val="28"/>
        </w:rPr>
      </w:pPr>
      <w:r w:rsidRPr="00DC0D55">
        <w:rPr>
          <w:bCs/>
          <w:szCs w:val="28"/>
        </w:rPr>
        <w:t>Технико-экономические показатели проекта</w:t>
      </w:r>
    </w:p>
    <w:p w:rsidR="007574C6" w:rsidRPr="00DC0D55" w:rsidRDefault="007574C6" w:rsidP="007574C6">
      <w:pPr>
        <w:rPr>
          <w:szCs w:val="28"/>
        </w:rPr>
      </w:pPr>
    </w:p>
    <w:p w:rsidR="007574C6" w:rsidRPr="00DC0D55" w:rsidRDefault="007574C6" w:rsidP="007574C6">
      <w:pPr>
        <w:autoSpaceDE w:val="0"/>
        <w:autoSpaceDN w:val="0"/>
        <w:adjustRightInd w:val="0"/>
        <w:jc w:val="center"/>
        <w:rPr>
          <w:szCs w:val="28"/>
        </w:rPr>
      </w:pPr>
      <w:r w:rsidRPr="00DC0D55">
        <w:rPr>
          <w:szCs w:val="28"/>
        </w:rPr>
        <w:t>1. Площадь территории</w:t>
      </w:r>
    </w:p>
    <w:tbl>
      <w:tblPr>
        <w:tblStyle w:val="TableGridReport9"/>
        <w:tblW w:w="9356" w:type="dxa"/>
        <w:tblInd w:w="-5" w:type="dxa"/>
        <w:tblLook w:val="04A0" w:firstRow="1" w:lastRow="0" w:firstColumn="1" w:lastColumn="0" w:noHBand="0" w:noVBand="1"/>
      </w:tblPr>
      <w:tblGrid>
        <w:gridCol w:w="832"/>
        <w:gridCol w:w="3608"/>
        <w:gridCol w:w="1471"/>
        <w:gridCol w:w="2364"/>
        <w:gridCol w:w="1081"/>
      </w:tblGrid>
      <w:tr w:rsidR="007574C6" w:rsidRPr="00BF3C60" w:rsidTr="0074115A">
        <w:tc>
          <w:tcPr>
            <w:tcW w:w="851" w:type="dxa"/>
            <w:vAlign w:val="center"/>
          </w:tcPr>
          <w:p w:rsidR="007574C6" w:rsidRPr="00BF3C60" w:rsidRDefault="007574C6" w:rsidP="007574C6">
            <w:pPr>
              <w:jc w:val="center"/>
              <w:rPr>
                <w:szCs w:val="28"/>
              </w:rPr>
            </w:pPr>
            <w:r w:rsidRPr="00BF3C60">
              <w:rPr>
                <w:szCs w:val="28"/>
              </w:rPr>
              <w:t>№</w:t>
            </w:r>
          </w:p>
          <w:p w:rsidR="007574C6" w:rsidRPr="00BF3C60" w:rsidRDefault="007574C6" w:rsidP="007574C6">
            <w:pPr>
              <w:jc w:val="center"/>
              <w:rPr>
                <w:szCs w:val="28"/>
              </w:rPr>
            </w:pPr>
            <w:r w:rsidRPr="00BF3C60">
              <w:rPr>
                <w:szCs w:val="28"/>
              </w:rPr>
              <w:t>п/п</w:t>
            </w:r>
          </w:p>
        </w:tc>
        <w:tc>
          <w:tcPr>
            <w:tcW w:w="3686" w:type="dxa"/>
            <w:vAlign w:val="center"/>
          </w:tcPr>
          <w:p w:rsidR="007574C6" w:rsidRPr="00BF3C60" w:rsidRDefault="007574C6" w:rsidP="007574C6">
            <w:pPr>
              <w:jc w:val="center"/>
              <w:rPr>
                <w:szCs w:val="28"/>
              </w:rPr>
            </w:pPr>
            <w:r w:rsidRPr="00BF3C60">
              <w:rPr>
                <w:szCs w:val="28"/>
              </w:rPr>
              <w:t>Территория</w:t>
            </w:r>
          </w:p>
        </w:tc>
        <w:tc>
          <w:tcPr>
            <w:tcW w:w="1417" w:type="dxa"/>
            <w:vAlign w:val="center"/>
          </w:tcPr>
          <w:p w:rsidR="007574C6" w:rsidRPr="00BF3C60" w:rsidRDefault="007574C6" w:rsidP="007574C6">
            <w:pPr>
              <w:jc w:val="center"/>
              <w:rPr>
                <w:szCs w:val="28"/>
              </w:rPr>
            </w:pPr>
            <w:r w:rsidRPr="00BF3C60">
              <w:rPr>
                <w:szCs w:val="28"/>
              </w:rPr>
              <w:t>Единица измерения</w:t>
            </w:r>
          </w:p>
        </w:tc>
        <w:tc>
          <w:tcPr>
            <w:tcW w:w="2409" w:type="dxa"/>
            <w:vAlign w:val="center"/>
          </w:tcPr>
          <w:p w:rsidR="007574C6" w:rsidRPr="00BF3C60" w:rsidRDefault="007574C6" w:rsidP="007574C6">
            <w:pPr>
              <w:jc w:val="center"/>
              <w:rPr>
                <w:szCs w:val="28"/>
              </w:rPr>
            </w:pPr>
            <w:r w:rsidRPr="00BF3C60">
              <w:rPr>
                <w:szCs w:val="28"/>
              </w:rPr>
              <w:t>Современное состояние (2022)</w:t>
            </w:r>
          </w:p>
        </w:tc>
        <w:tc>
          <w:tcPr>
            <w:tcW w:w="993" w:type="dxa"/>
            <w:vAlign w:val="center"/>
          </w:tcPr>
          <w:p w:rsidR="007574C6" w:rsidRPr="00BF3C60" w:rsidRDefault="007574C6" w:rsidP="007574C6">
            <w:pPr>
              <w:jc w:val="center"/>
              <w:rPr>
                <w:szCs w:val="28"/>
              </w:rPr>
            </w:pPr>
            <w:r w:rsidRPr="00BF3C60">
              <w:rPr>
                <w:szCs w:val="28"/>
              </w:rPr>
              <w:t>Проект</w:t>
            </w:r>
          </w:p>
        </w:tc>
      </w:tr>
      <w:tr w:rsidR="007574C6" w:rsidRPr="00BF3C60" w:rsidTr="0074115A">
        <w:tc>
          <w:tcPr>
            <w:tcW w:w="851" w:type="dxa"/>
            <w:vAlign w:val="center"/>
          </w:tcPr>
          <w:p w:rsidR="007574C6" w:rsidRPr="00BF3C60" w:rsidRDefault="007574C6" w:rsidP="007574C6">
            <w:pPr>
              <w:jc w:val="center"/>
              <w:rPr>
                <w:szCs w:val="28"/>
              </w:rPr>
            </w:pPr>
          </w:p>
        </w:tc>
        <w:tc>
          <w:tcPr>
            <w:tcW w:w="3686" w:type="dxa"/>
          </w:tcPr>
          <w:p w:rsidR="007574C6" w:rsidRPr="00BF3C60" w:rsidRDefault="007574C6" w:rsidP="007574C6">
            <w:pPr>
              <w:rPr>
                <w:szCs w:val="28"/>
              </w:rPr>
            </w:pPr>
            <w:r w:rsidRPr="00BF3C60">
              <w:rPr>
                <w:szCs w:val="28"/>
              </w:rPr>
              <w:t>Шпаковский муниципальный округ</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szCs w:val="28"/>
              </w:rPr>
            </w:pPr>
            <w:r w:rsidRPr="00BF3C60">
              <w:rPr>
                <w:szCs w:val="28"/>
              </w:rPr>
              <w:t>232067,57</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w:t>
            </w:r>
          </w:p>
        </w:tc>
        <w:tc>
          <w:tcPr>
            <w:tcW w:w="3686" w:type="dxa"/>
          </w:tcPr>
          <w:p w:rsidR="007574C6" w:rsidRPr="00BF3C60" w:rsidRDefault="007574C6" w:rsidP="007574C6">
            <w:pPr>
              <w:rPr>
                <w:bCs/>
                <w:szCs w:val="28"/>
              </w:rPr>
            </w:pPr>
            <w:r w:rsidRPr="00BF3C60">
              <w:rPr>
                <w:bCs/>
                <w:szCs w:val="28"/>
              </w:rPr>
              <w:t>город Михайловск</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9890,26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w:t>
            </w:r>
          </w:p>
        </w:tc>
        <w:tc>
          <w:tcPr>
            <w:tcW w:w="3686" w:type="dxa"/>
          </w:tcPr>
          <w:p w:rsidR="007574C6" w:rsidRPr="00BF3C60" w:rsidRDefault="007574C6" w:rsidP="007574C6">
            <w:pPr>
              <w:rPr>
                <w:szCs w:val="28"/>
              </w:rPr>
            </w:pPr>
            <w:r w:rsidRPr="00BF3C60">
              <w:rPr>
                <w:szCs w:val="28"/>
              </w:rPr>
              <w:t>хутор Балки</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291,59</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w:t>
            </w:r>
          </w:p>
        </w:tc>
        <w:tc>
          <w:tcPr>
            <w:tcW w:w="3686" w:type="dxa"/>
          </w:tcPr>
          <w:p w:rsidR="007574C6" w:rsidRPr="00BF3C60" w:rsidRDefault="007574C6" w:rsidP="007574C6">
            <w:pPr>
              <w:rPr>
                <w:szCs w:val="28"/>
              </w:rPr>
            </w:pPr>
            <w:r w:rsidRPr="00BF3C60">
              <w:rPr>
                <w:szCs w:val="28"/>
              </w:rPr>
              <w:t>хутор Кожевников</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240,56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4</w:t>
            </w:r>
          </w:p>
        </w:tc>
        <w:tc>
          <w:tcPr>
            <w:tcW w:w="3686" w:type="dxa"/>
          </w:tcPr>
          <w:p w:rsidR="007574C6" w:rsidRPr="00BF3C60" w:rsidRDefault="007574C6" w:rsidP="007574C6">
            <w:pPr>
              <w:rPr>
                <w:szCs w:val="28"/>
              </w:rPr>
            </w:pPr>
            <w:r w:rsidRPr="00BF3C60">
              <w:rPr>
                <w:szCs w:val="28"/>
              </w:rPr>
              <w:t>хутор Подгорный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142,3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5</w:t>
            </w:r>
          </w:p>
        </w:tc>
        <w:tc>
          <w:tcPr>
            <w:tcW w:w="3686" w:type="dxa"/>
          </w:tcPr>
          <w:p w:rsidR="007574C6" w:rsidRPr="00BF3C60" w:rsidRDefault="007574C6" w:rsidP="007574C6">
            <w:pPr>
              <w:rPr>
                <w:bCs/>
                <w:szCs w:val="28"/>
              </w:rPr>
            </w:pPr>
            <w:r w:rsidRPr="00BF3C60">
              <w:rPr>
                <w:bCs/>
                <w:szCs w:val="28"/>
              </w:rPr>
              <w:t>село Верхнерусское</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2238,39</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6</w:t>
            </w:r>
          </w:p>
        </w:tc>
        <w:tc>
          <w:tcPr>
            <w:tcW w:w="3686" w:type="dxa"/>
          </w:tcPr>
          <w:p w:rsidR="007574C6" w:rsidRPr="00BF3C60" w:rsidRDefault="007574C6" w:rsidP="007574C6">
            <w:pPr>
              <w:rPr>
                <w:szCs w:val="28"/>
              </w:rPr>
            </w:pPr>
            <w:r w:rsidRPr="00BF3C60">
              <w:rPr>
                <w:szCs w:val="28"/>
              </w:rPr>
              <w:t>хутор Вязники</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112,99</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7</w:t>
            </w:r>
          </w:p>
        </w:tc>
        <w:tc>
          <w:tcPr>
            <w:tcW w:w="3686" w:type="dxa"/>
          </w:tcPr>
          <w:p w:rsidR="007574C6" w:rsidRPr="00BF3C60" w:rsidRDefault="007574C6" w:rsidP="007574C6">
            <w:pPr>
              <w:rPr>
                <w:szCs w:val="28"/>
              </w:rPr>
            </w:pPr>
            <w:r w:rsidRPr="00BF3C60">
              <w:rPr>
                <w:szCs w:val="28"/>
              </w:rPr>
              <w:t>хутор Нижнерусский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1391,07</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8</w:t>
            </w:r>
          </w:p>
        </w:tc>
        <w:tc>
          <w:tcPr>
            <w:tcW w:w="3686" w:type="dxa"/>
          </w:tcPr>
          <w:p w:rsidR="007574C6" w:rsidRPr="00BF3C60" w:rsidRDefault="007574C6" w:rsidP="007574C6">
            <w:pPr>
              <w:rPr>
                <w:szCs w:val="28"/>
              </w:rPr>
            </w:pPr>
            <w:r w:rsidRPr="00BF3C60">
              <w:rPr>
                <w:rFonts w:eastAsia="Arial Unicode MS"/>
                <w:szCs w:val="28"/>
              </w:rPr>
              <w:t>хутор Демино</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330,33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9</w:t>
            </w:r>
          </w:p>
        </w:tc>
        <w:tc>
          <w:tcPr>
            <w:tcW w:w="3686" w:type="dxa"/>
          </w:tcPr>
          <w:p w:rsidR="007574C6" w:rsidRPr="00BF3C60" w:rsidRDefault="007574C6" w:rsidP="007574C6">
            <w:pPr>
              <w:rPr>
                <w:szCs w:val="28"/>
              </w:rPr>
            </w:pPr>
            <w:r w:rsidRPr="00BF3C60">
              <w:rPr>
                <w:rFonts w:eastAsia="Arial Unicode MS"/>
                <w:bCs/>
                <w:szCs w:val="28"/>
              </w:rPr>
              <w:t>хутор Гремучий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32,82</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10</w:t>
            </w:r>
          </w:p>
        </w:tc>
        <w:tc>
          <w:tcPr>
            <w:tcW w:w="3686" w:type="dxa"/>
          </w:tcPr>
          <w:p w:rsidR="007574C6" w:rsidRPr="00BF3C60" w:rsidRDefault="007574C6" w:rsidP="007574C6">
            <w:pPr>
              <w:rPr>
                <w:szCs w:val="28"/>
              </w:rPr>
            </w:pPr>
            <w:r w:rsidRPr="00BF3C60">
              <w:rPr>
                <w:rFonts w:eastAsia="Arial Unicode MS"/>
                <w:bCs/>
                <w:szCs w:val="28"/>
              </w:rPr>
              <w:t>хутор Холодногорский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145,14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11</w:t>
            </w:r>
          </w:p>
        </w:tc>
        <w:tc>
          <w:tcPr>
            <w:tcW w:w="3686" w:type="dxa"/>
          </w:tcPr>
          <w:p w:rsidR="007574C6" w:rsidRPr="00BF3C60" w:rsidRDefault="007574C6" w:rsidP="007574C6">
            <w:pPr>
              <w:rPr>
                <w:szCs w:val="28"/>
              </w:rPr>
            </w:pPr>
            <w:r w:rsidRPr="00BF3C60">
              <w:rPr>
                <w:rFonts w:eastAsia="Arial Unicode MS"/>
                <w:szCs w:val="28"/>
              </w:rPr>
              <w:t>село Дубовка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1056,54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12</w:t>
            </w:r>
          </w:p>
        </w:tc>
        <w:tc>
          <w:tcPr>
            <w:tcW w:w="3686" w:type="dxa"/>
          </w:tcPr>
          <w:p w:rsidR="007574C6" w:rsidRPr="00BF3C60" w:rsidRDefault="007574C6" w:rsidP="007574C6">
            <w:pPr>
              <w:rPr>
                <w:szCs w:val="28"/>
              </w:rPr>
            </w:pPr>
            <w:r w:rsidRPr="00BF3C60">
              <w:rPr>
                <w:rFonts w:eastAsia="Arial Unicode MS"/>
                <w:bCs/>
                <w:szCs w:val="28"/>
              </w:rPr>
              <w:t>поселок Верхнедубовский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300,33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13</w:t>
            </w:r>
          </w:p>
        </w:tc>
        <w:tc>
          <w:tcPr>
            <w:tcW w:w="3686" w:type="dxa"/>
          </w:tcPr>
          <w:p w:rsidR="007574C6" w:rsidRPr="00BF3C60" w:rsidRDefault="007574C6" w:rsidP="007574C6">
            <w:pPr>
              <w:rPr>
                <w:szCs w:val="28"/>
              </w:rPr>
            </w:pPr>
            <w:r w:rsidRPr="00BF3C60">
              <w:rPr>
                <w:rFonts w:eastAsia="Arial Unicode MS"/>
                <w:bCs/>
                <w:szCs w:val="28"/>
              </w:rPr>
              <w:t>село Калиновка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174,03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14</w:t>
            </w:r>
          </w:p>
        </w:tc>
        <w:tc>
          <w:tcPr>
            <w:tcW w:w="3686" w:type="dxa"/>
          </w:tcPr>
          <w:p w:rsidR="007574C6" w:rsidRPr="00BF3C60" w:rsidRDefault="007574C6" w:rsidP="007574C6">
            <w:pPr>
              <w:rPr>
                <w:szCs w:val="28"/>
              </w:rPr>
            </w:pPr>
            <w:r w:rsidRPr="00BF3C60">
              <w:rPr>
                <w:rFonts w:eastAsia="Arial Unicode MS"/>
                <w:szCs w:val="28"/>
              </w:rPr>
              <w:t>село Казинка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szCs w:val="28"/>
              </w:rPr>
            </w:pPr>
            <w:r w:rsidRPr="00BF3C60">
              <w:rPr>
                <w:color w:val="000000"/>
                <w:szCs w:val="28"/>
              </w:rPr>
              <w:t>614,96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15</w:t>
            </w:r>
          </w:p>
        </w:tc>
        <w:tc>
          <w:tcPr>
            <w:tcW w:w="3686" w:type="dxa"/>
          </w:tcPr>
          <w:p w:rsidR="007574C6" w:rsidRPr="00BF3C60" w:rsidRDefault="007574C6" w:rsidP="007574C6">
            <w:pPr>
              <w:rPr>
                <w:szCs w:val="28"/>
              </w:rPr>
            </w:pPr>
            <w:r w:rsidRPr="00BF3C60">
              <w:rPr>
                <w:rFonts w:eastAsia="Arial Unicode MS"/>
                <w:bCs/>
                <w:szCs w:val="28"/>
              </w:rPr>
              <w:t>хутор Богатый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18,12</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16</w:t>
            </w:r>
          </w:p>
        </w:tc>
        <w:tc>
          <w:tcPr>
            <w:tcW w:w="3686" w:type="dxa"/>
          </w:tcPr>
          <w:p w:rsidR="007574C6" w:rsidRPr="00BF3C60" w:rsidRDefault="007574C6" w:rsidP="007574C6">
            <w:pPr>
              <w:rPr>
                <w:szCs w:val="28"/>
              </w:rPr>
            </w:pPr>
            <w:r w:rsidRPr="00BF3C60">
              <w:rPr>
                <w:rFonts w:eastAsia="Arial Unicode MS"/>
                <w:bCs/>
                <w:szCs w:val="28"/>
              </w:rPr>
              <w:t>село Петропавловка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156,63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17</w:t>
            </w:r>
          </w:p>
        </w:tc>
        <w:tc>
          <w:tcPr>
            <w:tcW w:w="3686" w:type="dxa"/>
          </w:tcPr>
          <w:p w:rsidR="007574C6" w:rsidRPr="00BF3C60" w:rsidRDefault="007574C6" w:rsidP="007574C6">
            <w:pPr>
              <w:rPr>
                <w:szCs w:val="28"/>
              </w:rPr>
            </w:pPr>
            <w:r w:rsidRPr="00BF3C60">
              <w:rPr>
                <w:rFonts w:eastAsia="Arial Unicode MS"/>
                <w:szCs w:val="28"/>
              </w:rPr>
              <w:t>село Надежда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2367,98</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18</w:t>
            </w:r>
          </w:p>
        </w:tc>
        <w:tc>
          <w:tcPr>
            <w:tcW w:w="3686" w:type="dxa"/>
          </w:tcPr>
          <w:p w:rsidR="007574C6" w:rsidRPr="00BF3C60" w:rsidRDefault="007574C6" w:rsidP="007574C6">
            <w:pPr>
              <w:rPr>
                <w:szCs w:val="28"/>
              </w:rPr>
            </w:pPr>
            <w:r w:rsidRPr="00BF3C60">
              <w:rPr>
                <w:rFonts w:eastAsia="Arial Unicode MS"/>
                <w:bCs/>
                <w:szCs w:val="28"/>
              </w:rPr>
              <w:t>хутор Жилейка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16,42</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19</w:t>
            </w:r>
          </w:p>
        </w:tc>
        <w:tc>
          <w:tcPr>
            <w:tcW w:w="3686" w:type="dxa"/>
          </w:tcPr>
          <w:p w:rsidR="007574C6" w:rsidRPr="00BF3C60" w:rsidRDefault="007574C6" w:rsidP="007574C6">
            <w:pPr>
              <w:rPr>
                <w:szCs w:val="28"/>
              </w:rPr>
            </w:pPr>
            <w:r w:rsidRPr="00BF3C60">
              <w:rPr>
                <w:rFonts w:eastAsia="Arial Unicode MS"/>
                <w:bCs/>
                <w:szCs w:val="28"/>
              </w:rPr>
              <w:t>хутор Ташла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1413,58</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20</w:t>
            </w:r>
          </w:p>
        </w:tc>
        <w:tc>
          <w:tcPr>
            <w:tcW w:w="3686" w:type="dxa"/>
          </w:tcPr>
          <w:p w:rsidR="007574C6" w:rsidRPr="00BF3C60" w:rsidRDefault="007574C6" w:rsidP="007574C6">
            <w:pPr>
              <w:rPr>
                <w:szCs w:val="28"/>
              </w:rPr>
            </w:pPr>
            <w:bookmarkStart w:id="233" w:name="_Hlk80879012"/>
            <w:r w:rsidRPr="00BF3C60">
              <w:rPr>
                <w:rFonts w:eastAsia="Arial Unicode MS"/>
                <w:szCs w:val="28"/>
              </w:rPr>
              <w:t>станица Новомарьевская</w:t>
            </w:r>
            <w:bookmarkEnd w:id="233"/>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558,633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21</w:t>
            </w:r>
          </w:p>
        </w:tc>
        <w:tc>
          <w:tcPr>
            <w:tcW w:w="3686" w:type="dxa"/>
          </w:tcPr>
          <w:p w:rsidR="007574C6" w:rsidRPr="00BF3C60" w:rsidRDefault="007574C6" w:rsidP="007574C6">
            <w:pPr>
              <w:rPr>
                <w:szCs w:val="28"/>
              </w:rPr>
            </w:pPr>
            <w:r w:rsidRPr="00BF3C60">
              <w:rPr>
                <w:rFonts w:eastAsia="Arial Unicode MS"/>
                <w:szCs w:val="28"/>
              </w:rPr>
              <w:t>село Пелагиада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1687,96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22</w:t>
            </w:r>
          </w:p>
        </w:tc>
        <w:tc>
          <w:tcPr>
            <w:tcW w:w="3686" w:type="dxa"/>
          </w:tcPr>
          <w:p w:rsidR="007574C6" w:rsidRPr="00BF3C60" w:rsidRDefault="007574C6" w:rsidP="007574C6">
            <w:pPr>
              <w:rPr>
                <w:szCs w:val="28"/>
              </w:rPr>
            </w:pPr>
            <w:r w:rsidRPr="00BF3C60">
              <w:rPr>
                <w:rFonts w:eastAsia="Arial Unicode MS"/>
                <w:bCs/>
                <w:szCs w:val="28"/>
              </w:rPr>
              <w:t>хутор Дубовый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40,25</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23</w:t>
            </w:r>
          </w:p>
        </w:tc>
        <w:tc>
          <w:tcPr>
            <w:tcW w:w="3686" w:type="dxa"/>
          </w:tcPr>
          <w:p w:rsidR="007574C6" w:rsidRPr="00BF3C60" w:rsidRDefault="007574C6" w:rsidP="007574C6">
            <w:pPr>
              <w:rPr>
                <w:szCs w:val="28"/>
              </w:rPr>
            </w:pPr>
            <w:r w:rsidRPr="00BF3C60">
              <w:rPr>
                <w:rFonts w:eastAsia="Arial Unicode MS"/>
                <w:szCs w:val="28"/>
              </w:rPr>
              <w:t>село Сенгилеевское</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516,24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24</w:t>
            </w:r>
          </w:p>
        </w:tc>
        <w:tc>
          <w:tcPr>
            <w:tcW w:w="3686" w:type="dxa"/>
          </w:tcPr>
          <w:p w:rsidR="007574C6" w:rsidRPr="00BF3C60" w:rsidRDefault="007574C6" w:rsidP="007574C6">
            <w:pPr>
              <w:rPr>
                <w:szCs w:val="28"/>
              </w:rPr>
            </w:pPr>
            <w:r w:rsidRPr="00BF3C60">
              <w:rPr>
                <w:rFonts w:eastAsia="Arial Unicode MS"/>
                <w:bCs/>
                <w:szCs w:val="28"/>
              </w:rPr>
              <w:t>поселок Приозерный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139,66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25</w:t>
            </w:r>
          </w:p>
        </w:tc>
        <w:tc>
          <w:tcPr>
            <w:tcW w:w="3686" w:type="dxa"/>
          </w:tcPr>
          <w:p w:rsidR="007574C6" w:rsidRPr="00BF3C60" w:rsidRDefault="007574C6" w:rsidP="007574C6">
            <w:pPr>
              <w:rPr>
                <w:szCs w:val="28"/>
              </w:rPr>
            </w:pPr>
            <w:r w:rsidRPr="00BF3C60">
              <w:rPr>
                <w:rFonts w:eastAsia="Arial Unicode MS"/>
                <w:szCs w:val="28"/>
              </w:rPr>
              <w:t>село Татарка</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2305,73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26</w:t>
            </w:r>
          </w:p>
        </w:tc>
        <w:tc>
          <w:tcPr>
            <w:tcW w:w="3686" w:type="dxa"/>
          </w:tcPr>
          <w:p w:rsidR="007574C6" w:rsidRPr="00BF3C60" w:rsidRDefault="007574C6" w:rsidP="007574C6">
            <w:pPr>
              <w:rPr>
                <w:szCs w:val="28"/>
              </w:rPr>
            </w:pPr>
            <w:r w:rsidRPr="00BF3C60">
              <w:rPr>
                <w:rFonts w:eastAsia="Arial Unicode MS"/>
                <w:bCs/>
                <w:szCs w:val="28"/>
              </w:rPr>
              <w:t>хутор Верхнеегорлыкский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369,4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27</w:t>
            </w:r>
          </w:p>
        </w:tc>
        <w:tc>
          <w:tcPr>
            <w:tcW w:w="3686" w:type="dxa"/>
          </w:tcPr>
          <w:p w:rsidR="007574C6" w:rsidRPr="00BF3C60" w:rsidRDefault="007574C6" w:rsidP="007574C6">
            <w:pPr>
              <w:rPr>
                <w:szCs w:val="28"/>
              </w:rPr>
            </w:pPr>
            <w:r w:rsidRPr="00BF3C60">
              <w:rPr>
                <w:rFonts w:eastAsia="Arial Unicode MS"/>
                <w:bCs/>
                <w:szCs w:val="28"/>
              </w:rPr>
              <w:t>хутор Грушевый Нижний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90,28</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28</w:t>
            </w:r>
          </w:p>
        </w:tc>
        <w:tc>
          <w:tcPr>
            <w:tcW w:w="3686" w:type="dxa"/>
          </w:tcPr>
          <w:p w:rsidR="007574C6" w:rsidRPr="00BF3C60" w:rsidRDefault="007574C6" w:rsidP="007574C6">
            <w:pPr>
              <w:rPr>
                <w:szCs w:val="28"/>
              </w:rPr>
            </w:pPr>
            <w:r w:rsidRPr="00BF3C60">
              <w:rPr>
                <w:rFonts w:eastAsia="Arial Unicode MS"/>
                <w:bCs/>
                <w:szCs w:val="28"/>
              </w:rPr>
              <w:t>хутор Извещательный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52,97</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29</w:t>
            </w:r>
          </w:p>
        </w:tc>
        <w:tc>
          <w:tcPr>
            <w:tcW w:w="3686" w:type="dxa"/>
          </w:tcPr>
          <w:p w:rsidR="007574C6" w:rsidRPr="00BF3C60" w:rsidRDefault="007574C6" w:rsidP="007574C6">
            <w:pPr>
              <w:rPr>
                <w:szCs w:val="28"/>
              </w:rPr>
            </w:pPr>
            <w:r w:rsidRPr="00BF3C60">
              <w:rPr>
                <w:rFonts w:eastAsia="Arial Unicode MS"/>
                <w:bCs/>
                <w:szCs w:val="28"/>
              </w:rPr>
              <w:t>хутор Новокавказский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48,39</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30</w:t>
            </w:r>
          </w:p>
        </w:tc>
        <w:tc>
          <w:tcPr>
            <w:tcW w:w="3686" w:type="dxa"/>
          </w:tcPr>
          <w:p w:rsidR="007574C6" w:rsidRPr="00BF3C60" w:rsidRDefault="007574C6" w:rsidP="007574C6">
            <w:pPr>
              <w:rPr>
                <w:szCs w:val="28"/>
              </w:rPr>
            </w:pPr>
            <w:r w:rsidRPr="00BF3C60">
              <w:rPr>
                <w:rFonts w:eastAsia="Arial Unicode MS"/>
                <w:bCs/>
                <w:szCs w:val="28"/>
              </w:rPr>
              <w:t>хутор Польский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120,06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31</w:t>
            </w:r>
          </w:p>
        </w:tc>
        <w:tc>
          <w:tcPr>
            <w:tcW w:w="3686" w:type="dxa"/>
          </w:tcPr>
          <w:p w:rsidR="007574C6" w:rsidRPr="00BF3C60" w:rsidRDefault="007574C6" w:rsidP="007574C6">
            <w:pPr>
              <w:rPr>
                <w:szCs w:val="28"/>
              </w:rPr>
            </w:pPr>
            <w:r w:rsidRPr="00BF3C60">
              <w:rPr>
                <w:rFonts w:eastAsia="Arial Unicode MS"/>
                <w:bCs/>
                <w:szCs w:val="28"/>
              </w:rPr>
              <w:t>хутор Рынок</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72,54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32</w:t>
            </w:r>
          </w:p>
        </w:tc>
        <w:tc>
          <w:tcPr>
            <w:tcW w:w="3686" w:type="dxa"/>
          </w:tcPr>
          <w:p w:rsidR="007574C6" w:rsidRPr="00BF3C60" w:rsidRDefault="007574C6" w:rsidP="007574C6">
            <w:pPr>
              <w:rPr>
                <w:szCs w:val="28"/>
              </w:rPr>
            </w:pPr>
            <w:r w:rsidRPr="00BF3C60">
              <w:rPr>
                <w:rFonts w:eastAsia="Arial Unicode MS"/>
                <w:bCs/>
                <w:szCs w:val="28"/>
              </w:rPr>
              <w:t>хутор Садовый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239,25</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33</w:t>
            </w:r>
          </w:p>
        </w:tc>
        <w:tc>
          <w:tcPr>
            <w:tcW w:w="3686" w:type="dxa"/>
          </w:tcPr>
          <w:p w:rsidR="007574C6" w:rsidRPr="00BF3C60" w:rsidRDefault="007574C6" w:rsidP="007574C6">
            <w:pPr>
              <w:rPr>
                <w:szCs w:val="28"/>
              </w:rPr>
            </w:pPr>
            <w:r w:rsidRPr="00BF3C60">
              <w:rPr>
                <w:rFonts w:eastAsia="Arial Unicode MS"/>
                <w:bCs/>
                <w:szCs w:val="28"/>
              </w:rPr>
              <w:t>хутор Темнореченский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104,86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lastRenderedPageBreak/>
              <w:t>34</w:t>
            </w:r>
          </w:p>
        </w:tc>
        <w:tc>
          <w:tcPr>
            <w:tcW w:w="3686" w:type="dxa"/>
          </w:tcPr>
          <w:p w:rsidR="007574C6" w:rsidRPr="00BF3C60" w:rsidRDefault="007574C6" w:rsidP="007574C6">
            <w:pPr>
              <w:rPr>
                <w:rFonts w:eastAsia="Arial Unicode MS"/>
                <w:bCs/>
                <w:szCs w:val="28"/>
              </w:rPr>
            </w:pPr>
            <w:r w:rsidRPr="00BF3C60">
              <w:rPr>
                <w:rFonts w:eastAsia="Arial Unicode MS"/>
                <w:szCs w:val="28"/>
              </w:rPr>
              <w:t>станица Темнолесская</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1365,26</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35</w:t>
            </w:r>
          </w:p>
        </w:tc>
        <w:tc>
          <w:tcPr>
            <w:tcW w:w="3686" w:type="dxa"/>
          </w:tcPr>
          <w:p w:rsidR="007574C6" w:rsidRPr="00BF3C60" w:rsidRDefault="007574C6" w:rsidP="007574C6">
            <w:pPr>
              <w:rPr>
                <w:rFonts w:eastAsia="Arial Unicode MS"/>
                <w:bCs/>
                <w:szCs w:val="28"/>
              </w:rPr>
            </w:pPr>
            <w:r w:rsidRPr="00BF3C60">
              <w:rPr>
                <w:rFonts w:eastAsia="Arial Unicode MS"/>
                <w:bCs/>
                <w:szCs w:val="28"/>
              </w:rPr>
              <w:t>хутор Веселый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76,41</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36</w:t>
            </w:r>
          </w:p>
        </w:tc>
        <w:tc>
          <w:tcPr>
            <w:tcW w:w="3686" w:type="dxa"/>
          </w:tcPr>
          <w:p w:rsidR="007574C6" w:rsidRPr="00BF3C60" w:rsidRDefault="007574C6" w:rsidP="007574C6">
            <w:pPr>
              <w:rPr>
                <w:rFonts w:eastAsia="Arial Unicode MS"/>
                <w:bCs/>
                <w:szCs w:val="28"/>
              </w:rPr>
            </w:pPr>
            <w:r w:rsidRPr="00BF3C60">
              <w:rPr>
                <w:rFonts w:eastAsia="Arial Unicode MS"/>
                <w:bCs/>
                <w:szCs w:val="28"/>
              </w:rPr>
              <w:t>хутор Калюжный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76,83</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37</w:t>
            </w:r>
          </w:p>
        </w:tc>
        <w:tc>
          <w:tcPr>
            <w:tcW w:w="3686" w:type="dxa"/>
          </w:tcPr>
          <w:p w:rsidR="007574C6" w:rsidRPr="00BF3C60" w:rsidRDefault="007574C6" w:rsidP="007574C6">
            <w:pPr>
              <w:rPr>
                <w:rFonts w:eastAsia="Arial Unicode MS"/>
                <w:bCs/>
                <w:szCs w:val="28"/>
              </w:rPr>
            </w:pPr>
            <w:r w:rsidRPr="00BF3C60">
              <w:rPr>
                <w:rFonts w:eastAsia="Arial Unicode MS"/>
                <w:bCs/>
                <w:szCs w:val="28"/>
              </w:rPr>
              <w:t>хутор Липовчанский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88,90</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38</w:t>
            </w:r>
          </w:p>
        </w:tc>
        <w:tc>
          <w:tcPr>
            <w:tcW w:w="3686" w:type="dxa"/>
          </w:tcPr>
          <w:p w:rsidR="007574C6" w:rsidRPr="00BF3C60" w:rsidRDefault="007574C6" w:rsidP="007574C6">
            <w:pPr>
              <w:rPr>
                <w:rFonts w:eastAsia="Arial Unicode MS"/>
                <w:bCs/>
                <w:szCs w:val="28"/>
              </w:rPr>
            </w:pPr>
            <w:r w:rsidRPr="00BF3C60">
              <w:rPr>
                <w:rFonts w:eastAsia="Arial Unicode MS"/>
                <w:szCs w:val="28"/>
              </w:rPr>
              <w:t>поселок Цимлянский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715,2</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39</w:t>
            </w:r>
          </w:p>
        </w:tc>
        <w:tc>
          <w:tcPr>
            <w:tcW w:w="3686" w:type="dxa"/>
          </w:tcPr>
          <w:p w:rsidR="007574C6" w:rsidRPr="00BF3C60" w:rsidRDefault="007574C6" w:rsidP="007574C6">
            <w:pPr>
              <w:rPr>
                <w:rFonts w:eastAsia="Arial Unicode MS"/>
                <w:bCs/>
                <w:szCs w:val="28"/>
              </w:rPr>
            </w:pPr>
            <w:r w:rsidRPr="00BF3C60">
              <w:rPr>
                <w:rFonts w:eastAsia="Arial Unicode MS"/>
                <w:bCs/>
                <w:szCs w:val="28"/>
              </w:rPr>
              <w:t>поселок Новый Бешпагир</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105,95</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40</w:t>
            </w:r>
          </w:p>
        </w:tc>
        <w:tc>
          <w:tcPr>
            <w:tcW w:w="3686" w:type="dxa"/>
          </w:tcPr>
          <w:p w:rsidR="007574C6" w:rsidRPr="00BF3C60" w:rsidRDefault="007574C6" w:rsidP="007574C6">
            <w:pPr>
              <w:rPr>
                <w:rFonts w:eastAsia="Arial Unicode MS"/>
                <w:bCs/>
                <w:szCs w:val="28"/>
              </w:rPr>
            </w:pPr>
            <w:r w:rsidRPr="00BF3C60">
              <w:rPr>
                <w:rFonts w:eastAsia="Arial Unicode MS"/>
                <w:bCs/>
                <w:szCs w:val="28"/>
              </w:rPr>
              <w:t>поселок Северный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15,24</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41</w:t>
            </w:r>
          </w:p>
        </w:tc>
        <w:tc>
          <w:tcPr>
            <w:tcW w:w="3686" w:type="dxa"/>
          </w:tcPr>
          <w:p w:rsidR="007574C6" w:rsidRPr="00BF3C60" w:rsidRDefault="007574C6" w:rsidP="007574C6">
            <w:pPr>
              <w:rPr>
                <w:rFonts w:eastAsia="Arial Unicode MS"/>
                <w:bCs/>
                <w:szCs w:val="28"/>
              </w:rPr>
            </w:pPr>
            <w:r w:rsidRPr="00BF3C60">
              <w:rPr>
                <w:rFonts w:eastAsia="Arial Unicode MS"/>
                <w:bCs/>
                <w:szCs w:val="28"/>
              </w:rPr>
              <w:t>поселок Степной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76,12</w:t>
            </w:r>
          </w:p>
        </w:tc>
        <w:tc>
          <w:tcPr>
            <w:tcW w:w="993"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851" w:type="dxa"/>
            <w:vAlign w:val="center"/>
          </w:tcPr>
          <w:p w:rsidR="007574C6" w:rsidRPr="00BF3C60" w:rsidRDefault="007574C6" w:rsidP="007574C6">
            <w:pPr>
              <w:jc w:val="center"/>
              <w:rPr>
                <w:szCs w:val="28"/>
              </w:rPr>
            </w:pPr>
            <w:r w:rsidRPr="00BF3C60">
              <w:rPr>
                <w:szCs w:val="28"/>
              </w:rPr>
              <w:t>42</w:t>
            </w:r>
          </w:p>
        </w:tc>
        <w:tc>
          <w:tcPr>
            <w:tcW w:w="3686" w:type="dxa"/>
          </w:tcPr>
          <w:p w:rsidR="007574C6" w:rsidRPr="00BF3C60" w:rsidRDefault="007574C6" w:rsidP="007574C6">
            <w:pPr>
              <w:rPr>
                <w:szCs w:val="28"/>
              </w:rPr>
            </w:pPr>
            <w:r w:rsidRPr="00BF3C60">
              <w:rPr>
                <w:rFonts w:eastAsia="Arial Unicode MS"/>
                <w:bCs/>
                <w:szCs w:val="28"/>
              </w:rPr>
              <w:t>поселок Ясный</w:t>
            </w:r>
          </w:p>
        </w:tc>
        <w:tc>
          <w:tcPr>
            <w:tcW w:w="1417" w:type="dxa"/>
            <w:vAlign w:val="center"/>
          </w:tcPr>
          <w:p w:rsidR="007574C6" w:rsidRPr="00BF3C60" w:rsidRDefault="007574C6" w:rsidP="007574C6">
            <w:pPr>
              <w:jc w:val="center"/>
              <w:rPr>
                <w:szCs w:val="28"/>
              </w:rPr>
            </w:pPr>
            <w:r w:rsidRPr="00BF3C60">
              <w:rPr>
                <w:szCs w:val="28"/>
              </w:rPr>
              <w:t>га</w:t>
            </w:r>
          </w:p>
        </w:tc>
        <w:tc>
          <w:tcPr>
            <w:tcW w:w="2409" w:type="dxa"/>
            <w:vAlign w:val="center"/>
          </w:tcPr>
          <w:p w:rsidR="007574C6" w:rsidRPr="00BF3C60" w:rsidRDefault="007574C6" w:rsidP="007574C6">
            <w:pPr>
              <w:jc w:val="center"/>
              <w:rPr>
                <w:color w:val="000000"/>
                <w:szCs w:val="28"/>
              </w:rPr>
            </w:pPr>
            <w:r w:rsidRPr="00BF3C60">
              <w:rPr>
                <w:color w:val="000000"/>
                <w:szCs w:val="28"/>
              </w:rPr>
              <w:t>133,42</w:t>
            </w:r>
          </w:p>
        </w:tc>
        <w:tc>
          <w:tcPr>
            <w:tcW w:w="993" w:type="dxa"/>
            <w:vAlign w:val="center"/>
          </w:tcPr>
          <w:p w:rsidR="007574C6" w:rsidRPr="00BF3C60" w:rsidRDefault="007574C6" w:rsidP="007574C6">
            <w:pPr>
              <w:jc w:val="center"/>
              <w:rPr>
                <w:szCs w:val="28"/>
              </w:rPr>
            </w:pPr>
            <w:r w:rsidRPr="00BF3C60">
              <w:rPr>
                <w:szCs w:val="28"/>
              </w:rPr>
              <w:t>-</w:t>
            </w:r>
          </w:p>
        </w:tc>
      </w:tr>
    </w:tbl>
    <w:p w:rsidR="007574C6" w:rsidRPr="00BF3C60" w:rsidRDefault="007574C6" w:rsidP="007574C6">
      <w:pPr>
        <w:rPr>
          <w:szCs w:val="28"/>
        </w:rPr>
      </w:pPr>
    </w:p>
    <w:p w:rsidR="007574C6" w:rsidRPr="00BF3C60" w:rsidRDefault="007574C6" w:rsidP="007574C6">
      <w:pPr>
        <w:rPr>
          <w:szCs w:val="28"/>
        </w:rPr>
      </w:pPr>
    </w:p>
    <w:p w:rsidR="007574C6" w:rsidRPr="00DC0D55" w:rsidRDefault="007574C6" w:rsidP="007574C6">
      <w:pPr>
        <w:jc w:val="center"/>
        <w:rPr>
          <w:szCs w:val="28"/>
        </w:rPr>
      </w:pPr>
      <w:r w:rsidRPr="00DC0D55">
        <w:rPr>
          <w:szCs w:val="28"/>
        </w:rPr>
        <w:t>2. Площадь функциональных зон муниципального округа</w:t>
      </w:r>
    </w:p>
    <w:tbl>
      <w:tblPr>
        <w:tblStyle w:val="TableGridReport9"/>
        <w:tblW w:w="0" w:type="auto"/>
        <w:tblInd w:w="-5" w:type="dxa"/>
        <w:tblLook w:val="04A0" w:firstRow="1" w:lastRow="0" w:firstColumn="1" w:lastColumn="0" w:noHBand="0" w:noVBand="1"/>
      </w:tblPr>
      <w:tblGrid>
        <w:gridCol w:w="1105"/>
        <w:gridCol w:w="3362"/>
        <w:gridCol w:w="1471"/>
        <w:gridCol w:w="1931"/>
        <w:gridCol w:w="1481"/>
      </w:tblGrid>
      <w:tr w:rsidR="007574C6" w:rsidRPr="00BF3C60" w:rsidTr="0074115A">
        <w:tc>
          <w:tcPr>
            <w:tcW w:w="1127" w:type="dxa"/>
            <w:vAlign w:val="center"/>
          </w:tcPr>
          <w:p w:rsidR="007574C6" w:rsidRPr="00BF3C60" w:rsidRDefault="007574C6" w:rsidP="007574C6">
            <w:pPr>
              <w:jc w:val="center"/>
              <w:rPr>
                <w:szCs w:val="28"/>
              </w:rPr>
            </w:pPr>
            <w:r w:rsidRPr="00BF3C60">
              <w:rPr>
                <w:szCs w:val="28"/>
              </w:rPr>
              <w:t>№ п/п</w:t>
            </w:r>
          </w:p>
        </w:tc>
        <w:tc>
          <w:tcPr>
            <w:tcW w:w="3378" w:type="dxa"/>
            <w:vAlign w:val="center"/>
          </w:tcPr>
          <w:p w:rsidR="007574C6" w:rsidRPr="00BF3C60" w:rsidRDefault="007574C6" w:rsidP="007574C6">
            <w:pPr>
              <w:jc w:val="center"/>
              <w:rPr>
                <w:szCs w:val="28"/>
              </w:rPr>
            </w:pPr>
            <w:r w:rsidRPr="00BF3C60">
              <w:rPr>
                <w:szCs w:val="28"/>
              </w:rPr>
              <w:t>Функциональные зоны</w:t>
            </w:r>
          </w:p>
        </w:tc>
        <w:tc>
          <w:tcPr>
            <w:tcW w:w="1423" w:type="dxa"/>
            <w:vAlign w:val="center"/>
          </w:tcPr>
          <w:p w:rsidR="007574C6" w:rsidRPr="00BF3C60" w:rsidRDefault="007574C6" w:rsidP="007574C6">
            <w:pPr>
              <w:jc w:val="center"/>
              <w:rPr>
                <w:szCs w:val="28"/>
              </w:rPr>
            </w:pPr>
            <w:r w:rsidRPr="00BF3C60">
              <w:rPr>
                <w:szCs w:val="28"/>
              </w:rPr>
              <w:t>Единица измерения</w:t>
            </w:r>
          </w:p>
        </w:tc>
        <w:tc>
          <w:tcPr>
            <w:tcW w:w="1937" w:type="dxa"/>
            <w:vAlign w:val="center"/>
          </w:tcPr>
          <w:p w:rsidR="007574C6" w:rsidRPr="00BF3C60" w:rsidRDefault="007574C6" w:rsidP="007574C6">
            <w:pPr>
              <w:jc w:val="center"/>
              <w:rPr>
                <w:szCs w:val="28"/>
              </w:rPr>
            </w:pPr>
            <w:r w:rsidRPr="00BF3C60">
              <w:rPr>
                <w:szCs w:val="28"/>
              </w:rPr>
              <w:t>Современное состояние (2022)</w:t>
            </w:r>
          </w:p>
        </w:tc>
        <w:tc>
          <w:tcPr>
            <w:tcW w:w="1484" w:type="dxa"/>
            <w:vAlign w:val="center"/>
          </w:tcPr>
          <w:p w:rsidR="007574C6" w:rsidRPr="00BF3C60" w:rsidRDefault="007574C6" w:rsidP="007574C6">
            <w:pPr>
              <w:jc w:val="center"/>
              <w:rPr>
                <w:szCs w:val="28"/>
              </w:rPr>
            </w:pPr>
            <w:r w:rsidRPr="00BF3C60">
              <w:rPr>
                <w:szCs w:val="28"/>
              </w:rPr>
              <w:t>Проект</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w:t>
            </w:r>
          </w:p>
        </w:tc>
        <w:tc>
          <w:tcPr>
            <w:tcW w:w="3378" w:type="dxa"/>
          </w:tcPr>
          <w:p w:rsidR="007574C6" w:rsidRPr="00BF3C60" w:rsidRDefault="007574C6" w:rsidP="007574C6">
            <w:pPr>
              <w:rPr>
                <w:szCs w:val="28"/>
              </w:rPr>
            </w:pPr>
            <w:r w:rsidRPr="00BF3C60">
              <w:rPr>
                <w:szCs w:val="28"/>
              </w:rPr>
              <w:t>Зона застройки индивидуальными жилыми домами</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7252,77</w:t>
            </w:r>
          </w:p>
        </w:tc>
        <w:tc>
          <w:tcPr>
            <w:tcW w:w="1484" w:type="dxa"/>
            <w:vAlign w:val="center"/>
          </w:tcPr>
          <w:p w:rsidR="007574C6" w:rsidRPr="00BF3C60" w:rsidRDefault="007574C6" w:rsidP="007574C6">
            <w:pPr>
              <w:jc w:val="center"/>
              <w:rPr>
                <w:szCs w:val="28"/>
              </w:rPr>
            </w:pPr>
            <w:r w:rsidRPr="00BF3C60">
              <w:rPr>
                <w:szCs w:val="28"/>
              </w:rPr>
              <w:t>9806,34</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w:t>
            </w:r>
          </w:p>
        </w:tc>
        <w:tc>
          <w:tcPr>
            <w:tcW w:w="3378" w:type="dxa"/>
          </w:tcPr>
          <w:p w:rsidR="007574C6" w:rsidRPr="00BF3C60" w:rsidRDefault="007574C6" w:rsidP="007574C6">
            <w:pPr>
              <w:rPr>
                <w:szCs w:val="28"/>
              </w:rPr>
            </w:pPr>
            <w:r w:rsidRPr="00BF3C60">
              <w:rPr>
                <w:szCs w:val="28"/>
              </w:rPr>
              <w:t>Зона застройки малоэтажными жилыми домами (до 4 этажей, включая мансардный)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176,36</w:t>
            </w:r>
          </w:p>
        </w:tc>
        <w:tc>
          <w:tcPr>
            <w:tcW w:w="1484" w:type="dxa"/>
            <w:vAlign w:val="center"/>
          </w:tcPr>
          <w:p w:rsidR="007574C6" w:rsidRPr="00BF3C60" w:rsidRDefault="007574C6" w:rsidP="007574C6">
            <w:pPr>
              <w:jc w:val="center"/>
              <w:rPr>
                <w:szCs w:val="28"/>
              </w:rPr>
            </w:pPr>
            <w:r w:rsidRPr="00BF3C60">
              <w:rPr>
                <w:szCs w:val="28"/>
              </w:rPr>
              <w:t>753,1</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3</w:t>
            </w:r>
          </w:p>
        </w:tc>
        <w:tc>
          <w:tcPr>
            <w:tcW w:w="3378" w:type="dxa"/>
          </w:tcPr>
          <w:p w:rsidR="007574C6" w:rsidRPr="00BF3C60" w:rsidRDefault="007574C6" w:rsidP="007574C6">
            <w:pPr>
              <w:rPr>
                <w:szCs w:val="28"/>
              </w:rPr>
            </w:pPr>
            <w:r w:rsidRPr="00BF3C60">
              <w:rPr>
                <w:szCs w:val="28"/>
              </w:rPr>
              <w:t>Зона застройки среднеэтажными жилыми домами (от 5 до 8 этажей, включая мансардный)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105,79</w:t>
            </w:r>
          </w:p>
        </w:tc>
        <w:tc>
          <w:tcPr>
            <w:tcW w:w="1484" w:type="dxa"/>
            <w:vAlign w:val="center"/>
          </w:tcPr>
          <w:p w:rsidR="007574C6" w:rsidRPr="00BF3C60" w:rsidRDefault="007574C6" w:rsidP="007574C6">
            <w:pPr>
              <w:jc w:val="center"/>
              <w:rPr>
                <w:szCs w:val="28"/>
              </w:rPr>
            </w:pPr>
            <w:r w:rsidRPr="00BF3C60">
              <w:rPr>
                <w:szCs w:val="28"/>
              </w:rPr>
              <w:t>378,59</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4</w:t>
            </w:r>
          </w:p>
        </w:tc>
        <w:tc>
          <w:tcPr>
            <w:tcW w:w="3378" w:type="dxa"/>
          </w:tcPr>
          <w:p w:rsidR="007574C6" w:rsidRPr="00BF3C60" w:rsidRDefault="007574C6" w:rsidP="007574C6">
            <w:pPr>
              <w:rPr>
                <w:szCs w:val="28"/>
              </w:rPr>
            </w:pPr>
            <w:r w:rsidRPr="00BF3C60">
              <w:rPr>
                <w:szCs w:val="28"/>
              </w:rPr>
              <w:t>Зона застройки многоэтажными жилыми домами (9 этажей и более)</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287,63</w:t>
            </w:r>
          </w:p>
        </w:tc>
        <w:tc>
          <w:tcPr>
            <w:tcW w:w="1484" w:type="dxa"/>
            <w:vAlign w:val="center"/>
          </w:tcPr>
          <w:p w:rsidR="007574C6" w:rsidRPr="00BF3C60" w:rsidRDefault="007574C6" w:rsidP="007574C6">
            <w:pPr>
              <w:jc w:val="center"/>
              <w:rPr>
                <w:szCs w:val="28"/>
              </w:rPr>
            </w:pPr>
            <w:r w:rsidRPr="00BF3C60">
              <w:rPr>
                <w:szCs w:val="28"/>
              </w:rPr>
              <w:t>289,31</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5</w:t>
            </w:r>
          </w:p>
        </w:tc>
        <w:tc>
          <w:tcPr>
            <w:tcW w:w="3378" w:type="dxa"/>
          </w:tcPr>
          <w:p w:rsidR="007574C6" w:rsidRPr="00BF3C60" w:rsidRDefault="007574C6" w:rsidP="007574C6">
            <w:pPr>
              <w:rPr>
                <w:szCs w:val="28"/>
              </w:rPr>
            </w:pPr>
            <w:r w:rsidRPr="00BF3C60">
              <w:rPr>
                <w:szCs w:val="28"/>
              </w:rPr>
              <w:t>Зона смешанной и общественно-деловой застройки</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125,46</w:t>
            </w:r>
          </w:p>
        </w:tc>
        <w:tc>
          <w:tcPr>
            <w:tcW w:w="1484" w:type="dxa"/>
            <w:vAlign w:val="center"/>
          </w:tcPr>
          <w:p w:rsidR="007574C6" w:rsidRPr="00BF3C60" w:rsidRDefault="007574C6" w:rsidP="007574C6">
            <w:pPr>
              <w:jc w:val="center"/>
              <w:rPr>
                <w:szCs w:val="28"/>
              </w:rPr>
            </w:pPr>
            <w:r w:rsidRPr="00BF3C60">
              <w:rPr>
                <w:szCs w:val="28"/>
              </w:rPr>
              <w:t>163,94</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6</w:t>
            </w:r>
          </w:p>
        </w:tc>
        <w:tc>
          <w:tcPr>
            <w:tcW w:w="3378" w:type="dxa"/>
          </w:tcPr>
          <w:p w:rsidR="007574C6" w:rsidRPr="00BF3C60" w:rsidRDefault="007574C6" w:rsidP="007574C6">
            <w:pPr>
              <w:rPr>
                <w:szCs w:val="28"/>
              </w:rPr>
            </w:pPr>
            <w:r w:rsidRPr="00BF3C60">
              <w:rPr>
                <w:szCs w:val="28"/>
              </w:rPr>
              <w:t>Общественно-деловые зоны</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w:t>
            </w:r>
          </w:p>
        </w:tc>
        <w:tc>
          <w:tcPr>
            <w:tcW w:w="1484" w:type="dxa"/>
            <w:vAlign w:val="center"/>
          </w:tcPr>
          <w:p w:rsidR="007574C6" w:rsidRPr="00BF3C60" w:rsidRDefault="007574C6" w:rsidP="007574C6">
            <w:pPr>
              <w:jc w:val="center"/>
              <w:rPr>
                <w:szCs w:val="28"/>
              </w:rPr>
            </w:pPr>
            <w:r w:rsidRPr="00BF3C60">
              <w:rPr>
                <w:szCs w:val="28"/>
              </w:rPr>
              <w:t>172,69</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7</w:t>
            </w:r>
          </w:p>
        </w:tc>
        <w:tc>
          <w:tcPr>
            <w:tcW w:w="3378" w:type="dxa"/>
          </w:tcPr>
          <w:p w:rsidR="007574C6" w:rsidRPr="00BF3C60" w:rsidRDefault="007574C6" w:rsidP="007574C6">
            <w:pPr>
              <w:rPr>
                <w:szCs w:val="28"/>
              </w:rPr>
            </w:pPr>
            <w:r w:rsidRPr="00BF3C60">
              <w:rPr>
                <w:szCs w:val="28"/>
              </w:rPr>
              <w:t>Многофункциональная общественно-деловая зона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146,07</w:t>
            </w:r>
          </w:p>
        </w:tc>
        <w:tc>
          <w:tcPr>
            <w:tcW w:w="1484" w:type="dxa"/>
            <w:vAlign w:val="center"/>
          </w:tcPr>
          <w:p w:rsidR="007574C6" w:rsidRPr="00BF3C60" w:rsidRDefault="007574C6" w:rsidP="007574C6">
            <w:pPr>
              <w:jc w:val="center"/>
              <w:rPr>
                <w:szCs w:val="28"/>
              </w:rPr>
            </w:pPr>
            <w:r w:rsidRPr="00BF3C60">
              <w:rPr>
                <w:szCs w:val="28"/>
              </w:rPr>
              <w:t>200,18</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8</w:t>
            </w:r>
          </w:p>
        </w:tc>
        <w:tc>
          <w:tcPr>
            <w:tcW w:w="3378" w:type="dxa"/>
          </w:tcPr>
          <w:p w:rsidR="007574C6" w:rsidRPr="00BF3C60" w:rsidRDefault="007574C6" w:rsidP="007574C6">
            <w:pPr>
              <w:rPr>
                <w:szCs w:val="28"/>
              </w:rPr>
            </w:pPr>
            <w:r w:rsidRPr="00BF3C60">
              <w:rPr>
                <w:szCs w:val="28"/>
              </w:rPr>
              <w:t>Зона специализированной общественной застройки</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259,14</w:t>
            </w:r>
          </w:p>
        </w:tc>
        <w:tc>
          <w:tcPr>
            <w:tcW w:w="1484" w:type="dxa"/>
            <w:vAlign w:val="center"/>
          </w:tcPr>
          <w:p w:rsidR="007574C6" w:rsidRPr="00BF3C60" w:rsidRDefault="007574C6" w:rsidP="007574C6">
            <w:pPr>
              <w:jc w:val="center"/>
              <w:rPr>
                <w:szCs w:val="28"/>
              </w:rPr>
            </w:pPr>
            <w:r w:rsidRPr="00BF3C60">
              <w:rPr>
                <w:szCs w:val="28"/>
              </w:rPr>
              <w:t>407,68</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9</w:t>
            </w:r>
          </w:p>
        </w:tc>
        <w:tc>
          <w:tcPr>
            <w:tcW w:w="3378" w:type="dxa"/>
          </w:tcPr>
          <w:p w:rsidR="007574C6" w:rsidRPr="00BF3C60" w:rsidRDefault="007574C6" w:rsidP="007574C6">
            <w:pPr>
              <w:rPr>
                <w:szCs w:val="28"/>
              </w:rPr>
            </w:pPr>
            <w:r w:rsidRPr="00BF3C60">
              <w:rPr>
                <w:szCs w:val="28"/>
              </w:rPr>
              <w:t xml:space="preserve">Производственные зоны, зоны инженерной и </w:t>
            </w:r>
            <w:r w:rsidRPr="00BF3C60">
              <w:rPr>
                <w:szCs w:val="28"/>
              </w:rPr>
              <w:lastRenderedPageBreak/>
              <w:t>транспортной инфраструктур</w:t>
            </w:r>
          </w:p>
        </w:tc>
        <w:tc>
          <w:tcPr>
            <w:tcW w:w="1423" w:type="dxa"/>
            <w:vAlign w:val="center"/>
          </w:tcPr>
          <w:p w:rsidR="007574C6" w:rsidRPr="00BF3C60" w:rsidRDefault="007574C6" w:rsidP="007574C6">
            <w:pPr>
              <w:jc w:val="center"/>
              <w:rPr>
                <w:szCs w:val="28"/>
              </w:rPr>
            </w:pPr>
            <w:r w:rsidRPr="00BF3C60">
              <w:rPr>
                <w:szCs w:val="28"/>
              </w:rPr>
              <w:lastRenderedPageBreak/>
              <w:t>га</w:t>
            </w:r>
          </w:p>
        </w:tc>
        <w:tc>
          <w:tcPr>
            <w:tcW w:w="1937" w:type="dxa"/>
            <w:vAlign w:val="center"/>
          </w:tcPr>
          <w:p w:rsidR="007574C6" w:rsidRPr="00BF3C60" w:rsidRDefault="007574C6" w:rsidP="007574C6">
            <w:pPr>
              <w:jc w:val="center"/>
              <w:rPr>
                <w:szCs w:val="28"/>
              </w:rPr>
            </w:pPr>
            <w:r w:rsidRPr="00BF3C60">
              <w:rPr>
                <w:szCs w:val="28"/>
              </w:rPr>
              <w:t>3,08</w:t>
            </w:r>
          </w:p>
        </w:tc>
        <w:tc>
          <w:tcPr>
            <w:tcW w:w="1484" w:type="dxa"/>
            <w:vAlign w:val="center"/>
          </w:tcPr>
          <w:p w:rsidR="007574C6" w:rsidRPr="00BF3C60" w:rsidRDefault="007574C6" w:rsidP="007574C6">
            <w:pPr>
              <w:jc w:val="center"/>
              <w:rPr>
                <w:szCs w:val="28"/>
              </w:rPr>
            </w:pPr>
            <w:r w:rsidRPr="00BF3C60">
              <w:rPr>
                <w:szCs w:val="28"/>
              </w:rPr>
              <w:t>98,56</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lastRenderedPageBreak/>
              <w:t>10</w:t>
            </w:r>
          </w:p>
        </w:tc>
        <w:tc>
          <w:tcPr>
            <w:tcW w:w="3378" w:type="dxa"/>
          </w:tcPr>
          <w:p w:rsidR="007574C6" w:rsidRPr="00BF3C60" w:rsidRDefault="007574C6" w:rsidP="007574C6">
            <w:pPr>
              <w:rPr>
                <w:szCs w:val="28"/>
              </w:rPr>
            </w:pPr>
            <w:r w:rsidRPr="00BF3C60">
              <w:rPr>
                <w:szCs w:val="28"/>
              </w:rPr>
              <w:t>Производственная зона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1332,9</w:t>
            </w:r>
          </w:p>
        </w:tc>
        <w:tc>
          <w:tcPr>
            <w:tcW w:w="1484" w:type="dxa"/>
            <w:vAlign w:val="center"/>
          </w:tcPr>
          <w:p w:rsidR="007574C6" w:rsidRPr="00BF3C60" w:rsidRDefault="007574C6" w:rsidP="007574C6">
            <w:pPr>
              <w:jc w:val="center"/>
              <w:rPr>
                <w:szCs w:val="28"/>
              </w:rPr>
            </w:pPr>
            <w:r w:rsidRPr="00BF3C60">
              <w:rPr>
                <w:szCs w:val="28"/>
              </w:rPr>
              <w:t>2520,22</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11</w:t>
            </w:r>
          </w:p>
        </w:tc>
        <w:tc>
          <w:tcPr>
            <w:tcW w:w="3378" w:type="dxa"/>
          </w:tcPr>
          <w:p w:rsidR="007574C6" w:rsidRPr="00BF3C60" w:rsidRDefault="007574C6" w:rsidP="007574C6">
            <w:pPr>
              <w:rPr>
                <w:szCs w:val="28"/>
              </w:rPr>
            </w:pPr>
            <w:r w:rsidRPr="00BF3C60">
              <w:rPr>
                <w:szCs w:val="28"/>
              </w:rPr>
              <w:t>Научно-производственная зона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0,82</w:t>
            </w:r>
          </w:p>
        </w:tc>
        <w:tc>
          <w:tcPr>
            <w:tcW w:w="1484"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12</w:t>
            </w:r>
          </w:p>
        </w:tc>
        <w:tc>
          <w:tcPr>
            <w:tcW w:w="3378" w:type="dxa"/>
          </w:tcPr>
          <w:p w:rsidR="007574C6" w:rsidRPr="00BF3C60" w:rsidRDefault="007574C6" w:rsidP="007574C6">
            <w:pPr>
              <w:rPr>
                <w:szCs w:val="28"/>
              </w:rPr>
            </w:pPr>
            <w:r w:rsidRPr="00BF3C60">
              <w:rPr>
                <w:szCs w:val="28"/>
              </w:rPr>
              <w:t>Зона инженерной инфраструктуры</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85,76</w:t>
            </w:r>
          </w:p>
        </w:tc>
        <w:tc>
          <w:tcPr>
            <w:tcW w:w="1484" w:type="dxa"/>
            <w:vAlign w:val="center"/>
          </w:tcPr>
          <w:p w:rsidR="007574C6" w:rsidRPr="00BF3C60" w:rsidRDefault="007574C6" w:rsidP="007574C6">
            <w:pPr>
              <w:jc w:val="center"/>
              <w:rPr>
                <w:szCs w:val="28"/>
              </w:rPr>
            </w:pPr>
            <w:r w:rsidRPr="00BF3C60">
              <w:rPr>
                <w:szCs w:val="28"/>
              </w:rPr>
              <w:t>88,06</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13</w:t>
            </w:r>
          </w:p>
        </w:tc>
        <w:tc>
          <w:tcPr>
            <w:tcW w:w="3378" w:type="dxa"/>
          </w:tcPr>
          <w:p w:rsidR="007574C6" w:rsidRPr="00BF3C60" w:rsidRDefault="007574C6" w:rsidP="007574C6">
            <w:pPr>
              <w:rPr>
                <w:szCs w:val="28"/>
              </w:rPr>
            </w:pPr>
            <w:r w:rsidRPr="00BF3C60">
              <w:rPr>
                <w:szCs w:val="28"/>
              </w:rPr>
              <w:t>Зона транспортной инфраструктуры</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3655,67</w:t>
            </w:r>
          </w:p>
        </w:tc>
        <w:tc>
          <w:tcPr>
            <w:tcW w:w="1484" w:type="dxa"/>
            <w:vAlign w:val="center"/>
          </w:tcPr>
          <w:p w:rsidR="007574C6" w:rsidRPr="00BF3C60" w:rsidRDefault="007574C6" w:rsidP="007574C6">
            <w:pPr>
              <w:jc w:val="center"/>
              <w:rPr>
                <w:szCs w:val="28"/>
              </w:rPr>
            </w:pPr>
            <w:r w:rsidRPr="00BF3C60">
              <w:rPr>
                <w:szCs w:val="28"/>
              </w:rPr>
              <w:t>4361,94</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14</w:t>
            </w:r>
          </w:p>
        </w:tc>
        <w:tc>
          <w:tcPr>
            <w:tcW w:w="3378" w:type="dxa"/>
          </w:tcPr>
          <w:p w:rsidR="007574C6" w:rsidRPr="00BF3C60" w:rsidRDefault="007574C6" w:rsidP="007574C6">
            <w:pPr>
              <w:rPr>
                <w:szCs w:val="28"/>
              </w:rPr>
            </w:pPr>
            <w:r w:rsidRPr="00BF3C60">
              <w:rPr>
                <w:szCs w:val="28"/>
              </w:rPr>
              <w:t>Зоны сельскохозяйственного использования</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10342,45</w:t>
            </w:r>
          </w:p>
        </w:tc>
        <w:tc>
          <w:tcPr>
            <w:tcW w:w="1484" w:type="dxa"/>
            <w:vAlign w:val="center"/>
          </w:tcPr>
          <w:p w:rsidR="007574C6" w:rsidRPr="00BF3C60" w:rsidRDefault="007574C6" w:rsidP="007574C6">
            <w:pPr>
              <w:jc w:val="center"/>
              <w:rPr>
                <w:szCs w:val="28"/>
              </w:rPr>
            </w:pPr>
            <w:r w:rsidRPr="00BF3C60">
              <w:rPr>
                <w:szCs w:val="28"/>
              </w:rPr>
              <w:t>10401,12</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15</w:t>
            </w:r>
          </w:p>
        </w:tc>
        <w:tc>
          <w:tcPr>
            <w:tcW w:w="3378" w:type="dxa"/>
          </w:tcPr>
          <w:p w:rsidR="007574C6" w:rsidRPr="00BF3C60" w:rsidRDefault="007574C6" w:rsidP="007574C6">
            <w:pPr>
              <w:rPr>
                <w:szCs w:val="28"/>
              </w:rPr>
            </w:pPr>
            <w:r w:rsidRPr="00BF3C60">
              <w:rPr>
                <w:szCs w:val="28"/>
              </w:rPr>
              <w:t>Зона сельскохозяйственных угодий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183301,07</w:t>
            </w:r>
          </w:p>
        </w:tc>
        <w:tc>
          <w:tcPr>
            <w:tcW w:w="1484" w:type="dxa"/>
            <w:vAlign w:val="center"/>
          </w:tcPr>
          <w:p w:rsidR="007574C6" w:rsidRPr="00BF3C60" w:rsidRDefault="007574C6" w:rsidP="007574C6">
            <w:pPr>
              <w:jc w:val="center"/>
              <w:rPr>
                <w:szCs w:val="28"/>
              </w:rPr>
            </w:pPr>
            <w:r w:rsidRPr="00BF3C60">
              <w:rPr>
                <w:szCs w:val="28"/>
              </w:rPr>
              <w:t>183301,07</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16</w:t>
            </w:r>
          </w:p>
        </w:tc>
        <w:tc>
          <w:tcPr>
            <w:tcW w:w="3378" w:type="dxa"/>
          </w:tcPr>
          <w:p w:rsidR="007574C6" w:rsidRPr="00BF3C60" w:rsidRDefault="007574C6" w:rsidP="007574C6">
            <w:pPr>
              <w:rPr>
                <w:szCs w:val="28"/>
              </w:rPr>
            </w:pPr>
            <w:r w:rsidRPr="00BF3C60">
              <w:rPr>
                <w:szCs w:val="28"/>
              </w:rPr>
              <w:t>Зона садоводческих, огороднических или дачных некоммерческих объединений граждан</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1195,23</w:t>
            </w:r>
          </w:p>
        </w:tc>
        <w:tc>
          <w:tcPr>
            <w:tcW w:w="1484" w:type="dxa"/>
            <w:vAlign w:val="center"/>
          </w:tcPr>
          <w:p w:rsidR="007574C6" w:rsidRPr="00BF3C60" w:rsidRDefault="007574C6" w:rsidP="007574C6">
            <w:pPr>
              <w:jc w:val="center"/>
              <w:rPr>
                <w:szCs w:val="28"/>
              </w:rPr>
            </w:pPr>
            <w:r w:rsidRPr="00BF3C60">
              <w:rPr>
                <w:szCs w:val="28"/>
              </w:rPr>
              <w:t>1225,81</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17</w:t>
            </w:r>
          </w:p>
        </w:tc>
        <w:tc>
          <w:tcPr>
            <w:tcW w:w="3378" w:type="dxa"/>
          </w:tcPr>
          <w:p w:rsidR="007574C6" w:rsidRPr="00BF3C60" w:rsidRDefault="007574C6" w:rsidP="007574C6">
            <w:pPr>
              <w:rPr>
                <w:szCs w:val="28"/>
              </w:rPr>
            </w:pPr>
            <w:r w:rsidRPr="00BF3C60">
              <w:rPr>
                <w:szCs w:val="28"/>
              </w:rPr>
              <w:t>Производственная зона сельскохозяйственных предприятий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2810,12</w:t>
            </w:r>
          </w:p>
        </w:tc>
        <w:tc>
          <w:tcPr>
            <w:tcW w:w="1484" w:type="dxa"/>
            <w:vAlign w:val="center"/>
          </w:tcPr>
          <w:p w:rsidR="007574C6" w:rsidRPr="00BF3C60" w:rsidRDefault="007574C6" w:rsidP="007574C6">
            <w:pPr>
              <w:jc w:val="center"/>
              <w:rPr>
                <w:szCs w:val="28"/>
              </w:rPr>
            </w:pPr>
            <w:r w:rsidRPr="00BF3C60">
              <w:rPr>
                <w:szCs w:val="28"/>
              </w:rPr>
              <w:t>2926,45</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18</w:t>
            </w:r>
          </w:p>
        </w:tc>
        <w:tc>
          <w:tcPr>
            <w:tcW w:w="3378" w:type="dxa"/>
          </w:tcPr>
          <w:p w:rsidR="007574C6" w:rsidRPr="00BF3C60" w:rsidRDefault="007574C6" w:rsidP="007574C6">
            <w:pPr>
              <w:rPr>
                <w:szCs w:val="28"/>
              </w:rPr>
            </w:pPr>
            <w:r w:rsidRPr="00BF3C60">
              <w:rPr>
                <w:szCs w:val="28"/>
              </w:rPr>
              <w:t>Иные зоны сельскохозяйственного назначения</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44,73</w:t>
            </w:r>
          </w:p>
        </w:tc>
        <w:tc>
          <w:tcPr>
            <w:tcW w:w="1484"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19</w:t>
            </w:r>
          </w:p>
        </w:tc>
        <w:tc>
          <w:tcPr>
            <w:tcW w:w="3378" w:type="dxa"/>
          </w:tcPr>
          <w:p w:rsidR="007574C6" w:rsidRPr="00BF3C60" w:rsidRDefault="007574C6" w:rsidP="007574C6">
            <w:pPr>
              <w:rPr>
                <w:szCs w:val="28"/>
              </w:rPr>
            </w:pPr>
            <w:r w:rsidRPr="00BF3C60">
              <w:rPr>
                <w:szCs w:val="28"/>
              </w:rPr>
              <w:t>Зоны рекреационного назначения</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295,11</w:t>
            </w:r>
          </w:p>
        </w:tc>
        <w:tc>
          <w:tcPr>
            <w:tcW w:w="1484" w:type="dxa"/>
            <w:vAlign w:val="center"/>
          </w:tcPr>
          <w:p w:rsidR="007574C6" w:rsidRPr="00BF3C60" w:rsidRDefault="007574C6" w:rsidP="007574C6">
            <w:pPr>
              <w:jc w:val="center"/>
              <w:rPr>
                <w:szCs w:val="28"/>
              </w:rPr>
            </w:pPr>
            <w:r w:rsidRPr="00BF3C60">
              <w:rPr>
                <w:szCs w:val="28"/>
              </w:rPr>
              <w:t>432,2</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20</w:t>
            </w:r>
          </w:p>
        </w:tc>
        <w:tc>
          <w:tcPr>
            <w:tcW w:w="3378" w:type="dxa"/>
          </w:tcPr>
          <w:p w:rsidR="007574C6" w:rsidRPr="00BF3C60" w:rsidRDefault="007574C6" w:rsidP="007574C6">
            <w:pPr>
              <w:rPr>
                <w:szCs w:val="28"/>
              </w:rPr>
            </w:pPr>
            <w:r w:rsidRPr="00BF3C60">
              <w:rPr>
                <w:szCs w:val="28"/>
              </w:rPr>
              <w:t>Зона озелененных территорий общего пользования (лесопарки, парки, сады, скверы, бульвары, городские леса)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222,15</w:t>
            </w:r>
          </w:p>
        </w:tc>
        <w:tc>
          <w:tcPr>
            <w:tcW w:w="1484" w:type="dxa"/>
            <w:vAlign w:val="center"/>
          </w:tcPr>
          <w:p w:rsidR="007574C6" w:rsidRPr="00BF3C60" w:rsidRDefault="007574C6" w:rsidP="007574C6">
            <w:pPr>
              <w:jc w:val="center"/>
              <w:rPr>
                <w:szCs w:val="28"/>
              </w:rPr>
            </w:pPr>
            <w:r w:rsidRPr="00BF3C60">
              <w:rPr>
                <w:szCs w:val="28"/>
              </w:rPr>
              <w:t>709,38</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21</w:t>
            </w:r>
          </w:p>
        </w:tc>
        <w:tc>
          <w:tcPr>
            <w:tcW w:w="3378" w:type="dxa"/>
          </w:tcPr>
          <w:p w:rsidR="007574C6" w:rsidRPr="00BF3C60" w:rsidRDefault="007574C6" w:rsidP="007574C6">
            <w:pPr>
              <w:rPr>
                <w:szCs w:val="28"/>
              </w:rPr>
            </w:pPr>
            <w:r w:rsidRPr="00BF3C60">
              <w:rPr>
                <w:szCs w:val="28"/>
              </w:rPr>
              <w:t>Зона отдыха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27,38</w:t>
            </w:r>
          </w:p>
        </w:tc>
        <w:tc>
          <w:tcPr>
            <w:tcW w:w="1484" w:type="dxa"/>
            <w:vAlign w:val="center"/>
          </w:tcPr>
          <w:p w:rsidR="007574C6" w:rsidRPr="00BF3C60" w:rsidRDefault="007574C6" w:rsidP="007574C6">
            <w:pPr>
              <w:jc w:val="center"/>
              <w:rPr>
                <w:szCs w:val="28"/>
              </w:rPr>
            </w:pPr>
            <w:r w:rsidRPr="00BF3C60">
              <w:rPr>
                <w:szCs w:val="28"/>
              </w:rPr>
              <w:t>57,17</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22</w:t>
            </w:r>
          </w:p>
        </w:tc>
        <w:tc>
          <w:tcPr>
            <w:tcW w:w="3378" w:type="dxa"/>
          </w:tcPr>
          <w:p w:rsidR="007574C6" w:rsidRPr="00BF3C60" w:rsidRDefault="007574C6" w:rsidP="007574C6">
            <w:pPr>
              <w:rPr>
                <w:szCs w:val="28"/>
              </w:rPr>
            </w:pPr>
            <w:r w:rsidRPr="00BF3C60">
              <w:rPr>
                <w:szCs w:val="28"/>
              </w:rPr>
              <w:t>Лесопарковая зона</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199,82</w:t>
            </w:r>
          </w:p>
        </w:tc>
        <w:tc>
          <w:tcPr>
            <w:tcW w:w="1484" w:type="dxa"/>
            <w:vAlign w:val="center"/>
          </w:tcPr>
          <w:p w:rsidR="007574C6" w:rsidRPr="00BF3C60" w:rsidRDefault="007574C6" w:rsidP="007574C6">
            <w:pPr>
              <w:jc w:val="center"/>
              <w:rPr>
                <w:szCs w:val="28"/>
              </w:rPr>
            </w:pP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23</w:t>
            </w:r>
          </w:p>
        </w:tc>
        <w:tc>
          <w:tcPr>
            <w:tcW w:w="3378" w:type="dxa"/>
          </w:tcPr>
          <w:p w:rsidR="007574C6" w:rsidRPr="00BF3C60" w:rsidRDefault="007574C6" w:rsidP="007574C6">
            <w:pPr>
              <w:rPr>
                <w:szCs w:val="28"/>
              </w:rPr>
            </w:pPr>
            <w:r w:rsidRPr="00BF3C60">
              <w:rPr>
                <w:szCs w:val="28"/>
              </w:rPr>
              <w:t>Зона лесов</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1,2</w:t>
            </w:r>
          </w:p>
        </w:tc>
        <w:tc>
          <w:tcPr>
            <w:tcW w:w="1484"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24</w:t>
            </w:r>
          </w:p>
        </w:tc>
        <w:tc>
          <w:tcPr>
            <w:tcW w:w="3378" w:type="dxa"/>
          </w:tcPr>
          <w:p w:rsidR="007574C6" w:rsidRPr="00BF3C60" w:rsidRDefault="007574C6" w:rsidP="007574C6">
            <w:pPr>
              <w:rPr>
                <w:szCs w:val="28"/>
              </w:rPr>
            </w:pPr>
            <w:r w:rsidRPr="00BF3C60">
              <w:rPr>
                <w:szCs w:val="28"/>
              </w:rPr>
              <w:t>Иные рекреационные зоны</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15,04</w:t>
            </w:r>
          </w:p>
        </w:tc>
        <w:tc>
          <w:tcPr>
            <w:tcW w:w="1484"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25</w:t>
            </w:r>
          </w:p>
        </w:tc>
        <w:tc>
          <w:tcPr>
            <w:tcW w:w="3378" w:type="dxa"/>
          </w:tcPr>
          <w:p w:rsidR="007574C6" w:rsidRPr="00BF3C60" w:rsidRDefault="007574C6" w:rsidP="007574C6">
            <w:pPr>
              <w:rPr>
                <w:szCs w:val="28"/>
              </w:rPr>
            </w:pPr>
            <w:r w:rsidRPr="00BF3C60">
              <w:rPr>
                <w:szCs w:val="28"/>
              </w:rPr>
              <w:t>Зона кладбищ</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140,72</w:t>
            </w:r>
          </w:p>
        </w:tc>
        <w:tc>
          <w:tcPr>
            <w:tcW w:w="1484" w:type="dxa"/>
            <w:vAlign w:val="center"/>
          </w:tcPr>
          <w:p w:rsidR="007574C6" w:rsidRPr="00BF3C60" w:rsidRDefault="007574C6" w:rsidP="007574C6">
            <w:pPr>
              <w:jc w:val="center"/>
              <w:rPr>
                <w:szCs w:val="28"/>
              </w:rPr>
            </w:pPr>
            <w:r w:rsidRPr="00BF3C60">
              <w:rPr>
                <w:szCs w:val="28"/>
              </w:rPr>
              <w:t>274,086</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26</w:t>
            </w:r>
          </w:p>
        </w:tc>
        <w:tc>
          <w:tcPr>
            <w:tcW w:w="3378" w:type="dxa"/>
          </w:tcPr>
          <w:p w:rsidR="007574C6" w:rsidRPr="00BF3C60" w:rsidRDefault="007574C6" w:rsidP="007574C6">
            <w:pPr>
              <w:rPr>
                <w:szCs w:val="28"/>
              </w:rPr>
            </w:pPr>
            <w:r w:rsidRPr="00BF3C60">
              <w:rPr>
                <w:szCs w:val="28"/>
              </w:rPr>
              <w:t>Зона складирования и захоронения отходов</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62,39</w:t>
            </w:r>
          </w:p>
        </w:tc>
        <w:tc>
          <w:tcPr>
            <w:tcW w:w="1484" w:type="dxa"/>
            <w:vAlign w:val="center"/>
          </w:tcPr>
          <w:p w:rsidR="007574C6" w:rsidRPr="00BF3C60" w:rsidRDefault="007574C6" w:rsidP="007574C6">
            <w:pPr>
              <w:jc w:val="center"/>
              <w:rPr>
                <w:szCs w:val="28"/>
              </w:rPr>
            </w:pPr>
            <w:r w:rsidRPr="00BF3C60">
              <w:rPr>
                <w:szCs w:val="28"/>
              </w:rPr>
              <w:t>-</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lastRenderedPageBreak/>
              <w:t>27</w:t>
            </w:r>
          </w:p>
        </w:tc>
        <w:tc>
          <w:tcPr>
            <w:tcW w:w="3378" w:type="dxa"/>
          </w:tcPr>
          <w:p w:rsidR="007574C6" w:rsidRPr="00BF3C60" w:rsidRDefault="007574C6" w:rsidP="007574C6">
            <w:pPr>
              <w:rPr>
                <w:szCs w:val="28"/>
              </w:rPr>
            </w:pPr>
            <w:r w:rsidRPr="00BF3C60">
              <w:rPr>
                <w:szCs w:val="28"/>
              </w:rPr>
              <w:t>Зона озелененных территорий специального назначения</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118,82</w:t>
            </w:r>
          </w:p>
        </w:tc>
        <w:tc>
          <w:tcPr>
            <w:tcW w:w="1484" w:type="dxa"/>
            <w:vAlign w:val="center"/>
          </w:tcPr>
          <w:p w:rsidR="007574C6" w:rsidRPr="00BF3C60" w:rsidRDefault="007574C6" w:rsidP="007574C6">
            <w:pPr>
              <w:jc w:val="center"/>
              <w:rPr>
                <w:szCs w:val="28"/>
              </w:rPr>
            </w:pPr>
            <w:r w:rsidRPr="00BF3C60">
              <w:rPr>
                <w:szCs w:val="28"/>
              </w:rPr>
              <w:t>229,96</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28</w:t>
            </w:r>
          </w:p>
        </w:tc>
        <w:tc>
          <w:tcPr>
            <w:tcW w:w="3378" w:type="dxa"/>
          </w:tcPr>
          <w:p w:rsidR="007574C6" w:rsidRPr="00BF3C60" w:rsidRDefault="007574C6" w:rsidP="007574C6">
            <w:pPr>
              <w:rPr>
                <w:szCs w:val="28"/>
              </w:rPr>
            </w:pPr>
            <w:r w:rsidRPr="00BF3C60">
              <w:rPr>
                <w:szCs w:val="28"/>
              </w:rPr>
              <w:t>Зона режимных территорий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2422,67</w:t>
            </w:r>
          </w:p>
        </w:tc>
        <w:tc>
          <w:tcPr>
            <w:tcW w:w="1484" w:type="dxa"/>
            <w:vAlign w:val="center"/>
          </w:tcPr>
          <w:p w:rsidR="007574C6" w:rsidRPr="00BF3C60" w:rsidRDefault="007574C6" w:rsidP="007574C6">
            <w:pPr>
              <w:jc w:val="center"/>
              <w:rPr>
                <w:szCs w:val="28"/>
              </w:rPr>
            </w:pPr>
            <w:r w:rsidRPr="00BF3C60">
              <w:rPr>
                <w:szCs w:val="28"/>
              </w:rPr>
              <w:t>2424,34</w:t>
            </w: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29</w:t>
            </w:r>
          </w:p>
        </w:tc>
        <w:tc>
          <w:tcPr>
            <w:tcW w:w="3378" w:type="dxa"/>
          </w:tcPr>
          <w:p w:rsidR="007574C6" w:rsidRPr="00BF3C60" w:rsidRDefault="007574C6" w:rsidP="007574C6">
            <w:pPr>
              <w:rPr>
                <w:szCs w:val="28"/>
              </w:rPr>
            </w:pPr>
            <w:r w:rsidRPr="00BF3C60">
              <w:rPr>
                <w:szCs w:val="28"/>
              </w:rPr>
              <w:t>Зона акваторий</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7,17</w:t>
            </w:r>
          </w:p>
        </w:tc>
        <w:tc>
          <w:tcPr>
            <w:tcW w:w="1484" w:type="dxa"/>
            <w:vAlign w:val="center"/>
          </w:tcPr>
          <w:p w:rsidR="007574C6" w:rsidRPr="00BF3C60" w:rsidRDefault="007574C6" w:rsidP="007574C6">
            <w:pPr>
              <w:jc w:val="center"/>
              <w:rPr>
                <w:szCs w:val="28"/>
                <w:highlight w:val="yellow"/>
              </w:rPr>
            </w:pPr>
          </w:p>
        </w:tc>
      </w:tr>
      <w:tr w:rsidR="007574C6" w:rsidRPr="00BF3C60" w:rsidTr="0074115A">
        <w:tc>
          <w:tcPr>
            <w:tcW w:w="1127" w:type="dxa"/>
            <w:vAlign w:val="center"/>
          </w:tcPr>
          <w:p w:rsidR="007574C6" w:rsidRPr="00BF3C60" w:rsidRDefault="007574C6" w:rsidP="007574C6">
            <w:pPr>
              <w:jc w:val="center"/>
              <w:rPr>
                <w:szCs w:val="28"/>
              </w:rPr>
            </w:pPr>
            <w:r w:rsidRPr="00BF3C60">
              <w:rPr>
                <w:szCs w:val="28"/>
              </w:rPr>
              <w:t>30</w:t>
            </w:r>
          </w:p>
        </w:tc>
        <w:tc>
          <w:tcPr>
            <w:tcW w:w="3378" w:type="dxa"/>
          </w:tcPr>
          <w:p w:rsidR="007574C6" w:rsidRPr="00BF3C60" w:rsidRDefault="007574C6" w:rsidP="007574C6">
            <w:pPr>
              <w:rPr>
                <w:szCs w:val="28"/>
              </w:rPr>
            </w:pPr>
            <w:r w:rsidRPr="00BF3C60">
              <w:rPr>
                <w:szCs w:val="28"/>
              </w:rPr>
              <w:t>Иные зоны</w:t>
            </w:r>
          </w:p>
        </w:tc>
        <w:tc>
          <w:tcPr>
            <w:tcW w:w="1423" w:type="dxa"/>
            <w:vAlign w:val="center"/>
          </w:tcPr>
          <w:p w:rsidR="007574C6" w:rsidRPr="00BF3C60" w:rsidRDefault="007574C6" w:rsidP="007574C6">
            <w:pPr>
              <w:jc w:val="center"/>
              <w:rPr>
                <w:szCs w:val="28"/>
              </w:rPr>
            </w:pPr>
            <w:r w:rsidRPr="00BF3C60">
              <w:rPr>
                <w:szCs w:val="28"/>
              </w:rPr>
              <w:t>га</w:t>
            </w:r>
          </w:p>
        </w:tc>
        <w:tc>
          <w:tcPr>
            <w:tcW w:w="1937" w:type="dxa"/>
            <w:vAlign w:val="center"/>
          </w:tcPr>
          <w:p w:rsidR="007574C6" w:rsidRPr="00BF3C60" w:rsidRDefault="007574C6" w:rsidP="007574C6">
            <w:pPr>
              <w:jc w:val="center"/>
              <w:rPr>
                <w:szCs w:val="28"/>
              </w:rPr>
            </w:pPr>
            <w:r w:rsidRPr="00BF3C60">
              <w:rPr>
                <w:szCs w:val="28"/>
              </w:rPr>
              <w:t>-</w:t>
            </w:r>
          </w:p>
        </w:tc>
        <w:tc>
          <w:tcPr>
            <w:tcW w:w="1484" w:type="dxa"/>
            <w:vAlign w:val="center"/>
          </w:tcPr>
          <w:p w:rsidR="007574C6" w:rsidRPr="00BF3C60" w:rsidRDefault="007574C6" w:rsidP="007574C6">
            <w:pPr>
              <w:jc w:val="center"/>
              <w:rPr>
                <w:szCs w:val="28"/>
              </w:rPr>
            </w:pPr>
            <w:r w:rsidRPr="00BF3C60">
              <w:rPr>
                <w:szCs w:val="28"/>
              </w:rPr>
              <w:t>42, 3</w:t>
            </w:r>
          </w:p>
        </w:tc>
      </w:tr>
    </w:tbl>
    <w:p w:rsidR="007574C6" w:rsidRPr="00BF3C60" w:rsidRDefault="007574C6" w:rsidP="007574C6">
      <w:pPr>
        <w:rPr>
          <w:b/>
          <w:bCs/>
          <w:szCs w:val="28"/>
        </w:rPr>
      </w:pPr>
    </w:p>
    <w:p w:rsidR="00A867AE" w:rsidRPr="00BF3C60" w:rsidRDefault="00A867AE" w:rsidP="007574C6">
      <w:pPr>
        <w:ind w:left="19" w:right="18" w:firstLine="548"/>
        <w:jc w:val="both"/>
        <w:rPr>
          <w:szCs w:val="28"/>
        </w:rPr>
        <w:sectPr w:rsidR="00A867AE" w:rsidRPr="00BF3C60" w:rsidSect="00F64737">
          <w:pgSz w:w="11906" w:h="16838" w:code="9"/>
          <w:pgMar w:top="1134" w:right="566" w:bottom="1134" w:left="1418" w:header="709" w:footer="709" w:gutter="567"/>
          <w:cols w:space="708"/>
          <w:titlePg/>
          <w:docGrid w:linePitch="381"/>
        </w:sectPr>
      </w:pPr>
    </w:p>
    <w:p w:rsidR="00A867AE" w:rsidRPr="00DC0D55" w:rsidRDefault="00A446E7" w:rsidP="00A867AE">
      <w:pPr>
        <w:jc w:val="right"/>
        <w:rPr>
          <w:bCs/>
          <w:szCs w:val="28"/>
        </w:rPr>
      </w:pPr>
      <w:r w:rsidRPr="00DC0D55">
        <w:rPr>
          <w:bCs/>
          <w:szCs w:val="28"/>
        </w:rPr>
        <w:lastRenderedPageBreak/>
        <w:t>П</w:t>
      </w:r>
      <w:r w:rsidR="00276EC1" w:rsidRPr="00DC0D55">
        <w:rPr>
          <w:bCs/>
          <w:szCs w:val="28"/>
        </w:rPr>
        <w:t>риложение</w:t>
      </w:r>
      <w:r w:rsidRPr="00DC0D55">
        <w:rPr>
          <w:bCs/>
          <w:szCs w:val="28"/>
        </w:rPr>
        <w:t xml:space="preserve"> 4</w:t>
      </w:r>
    </w:p>
    <w:p w:rsidR="004C63DD" w:rsidRPr="00DC0D55" w:rsidRDefault="004C63DD" w:rsidP="00A867AE">
      <w:pPr>
        <w:jc w:val="right"/>
        <w:rPr>
          <w:bCs/>
          <w:szCs w:val="28"/>
        </w:rPr>
      </w:pPr>
    </w:p>
    <w:p w:rsidR="00A867AE" w:rsidRPr="00DC0D55" w:rsidRDefault="004C63DD" w:rsidP="00A867AE">
      <w:pPr>
        <w:jc w:val="center"/>
        <w:rPr>
          <w:szCs w:val="28"/>
        </w:rPr>
      </w:pPr>
      <w:r w:rsidRPr="00DC0D55">
        <w:rPr>
          <w:bCs/>
          <w:szCs w:val="28"/>
        </w:rPr>
        <w:t>Перечень земельных участков, которые включаются в границы населенных пунктов, входящих в состав поселения, муниципального округа, с указанием категорий земель, к которым планируется отнести эти земельные участки, и целей их планируемого использования</w:t>
      </w:r>
    </w:p>
    <w:p w:rsidR="00A867AE" w:rsidRPr="00BF3C60" w:rsidRDefault="00A867AE" w:rsidP="00A867AE">
      <w:pPr>
        <w:jc w:val="center"/>
        <w:rPr>
          <w:szCs w:val="28"/>
        </w:rPr>
      </w:pP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01"/>
        <w:gridCol w:w="1476"/>
        <w:gridCol w:w="2602"/>
        <w:gridCol w:w="3464"/>
        <w:gridCol w:w="3565"/>
      </w:tblGrid>
      <w:tr w:rsidR="00A867AE" w:rsidRPr="0002131A" w:rsidTr="00A446E7">
        <w:trPr>
          <w:trHeight w:val="292"/>
          <w:tblHeader/>
        </w:trPr>
        <w:tc>
          <w:tcPr>
            <w:tcW w:w="1129" w:type="dxa"/>
            <w:shd w:val="clear" w:color="auto" w:fill="auto"/>
            <w:noWrap/>
            <w:vAlign w:val="center"/>
          </w:tcPr>
          <w:p w:rsidR="00A867AE" w:rsidRPr="0002131A" w:rsidRDefault="00A867AE" w:rsidP="00A867AE">
            <w:pPr>
              <w:contextualSpacing/>
              <w:jc w:val="center"/>
              <w:rPr>
                <w:bCs/>
                <w:color w:val="000000"/>
                <w:sz w:val="20"/>
                <w:szCs w:val="20"/>
              </w:rPr>
            </w:pPr>
            <w:r w:rsidRPr="0002131A">
              <w:rPr>
                <w:bCs/>
                <w:sz w:val="20"/>
                <w:szCs w:val="20"/>
              </w:rPr>
              <w:t>№ п/п</w:t>
            </w:r>
          </w:p>
        </w:tc>
        <w:tc>
          <w:tcPr>
            <w:tcW w:w="2501" w:type="dxa"/>
            <w:shd w:val="clear" w:color="auto" w:fill="auto"/>
            <w:noWrap/>
            <w:vAlign w:val="center"/>
          </w:tcPr>
          <w:p w:rsidR="00A867AE" w:rsidRPr="0002131A" w:rsidRDefault="00A867AE" w:rsidP="00A867AE">
            <w:pPr>
              <w:contextualSpacing/>
              <w:jc w:val="center"/>
              <w:rPr>
                <w:bCs/>
                <w:sz w:val="20"/>
                <w:szCs w:val="20"/>
              </w:rPr>
            </w:pPr>
            <w:r w:rsidRPr="0002131A">
              <w:rPr>
                <w:bCs/>
                <w:sz w:val="20"/>
                <w:szCs w:val="20"/>
              </w:rPr>
              <w:t>Кадастровый номер</w:t>
            </w:r>
          </w:p>
          <w:p w:rsidR="00A867AE" w:rsidRPr="0002131A" w:rsidRDefault="00A867AE" w:rsidP="00A867AE">
            <w:pPr>
              <w:jc w:val="center"/>
              <w:rPr>
                <w:bCs/>
                <w:color w:val="000000"/>
                <w:sz w:val="20"/>
                <w:szCs w:val="20"/>
              </w:rPr>
            </w:pPr>
            <w:r w:rsidRPr="0002131A">
              <w:rPr>
                <w:bCs/>
                <w:sz w:val="20"/>
                <w:szCs w:val="20"/>
              </w:rPr>
              <w:t>земельного участка</w:t>
            </w:r>
          </w:p>
        </w:tc>
        <w:tc>
          <w:tcPr>
            <w:tcW w:w="1476" w:type="dxa"/>
            <w:shd w:val="clear" w:color="auto" w:fill="auto"/>
            <w:noWrap/>
            <w:vAlign w:val="center"/>
          </w:tcPr>
          <w:p w:rsidR="00A867AE" w:rsidRPr="0002131A" w:rsidRDefault="00A867AE" w:rsidP="00A867AE">
            <w:pPr>
              <w:contextualSpacing/>
              <w:jc w:val="center"/>
              <w:rPr>
                <w:bCs/>
                <w:sz w:val="20"/>
                <w:szCs w:val="20"/>
              </w:rPr>
            </w:pPr>
            <w:r w:rsidRPr="0002131A">
              <w:rPr>
                <w:bCs/>
                <w:sz w:val="20"/>
                <w:szCs w:val="20"/>
              </w:rPr>
              <w:t>Площадь</w:t>
            </w:r>
          </w:p>
          <w:p w:rsidR="00A867AE" w:rsidRPr="0002131A" w:rsidRDefault="00A867AE" w:rsidP="00A867AE">
            <w:pPr>
              <w:jc w:val="center"/>
              <w:rPr>
                <w:bCs/>
                <w:color w:val="000000"/>
                <w:sz w:val="20"/>
                <w:szCs w:val="20"/>
              </w:rPr>
            </w:pPr>
            <w:r w:rsidRPr="0002131A">
              <w:rPr>
                <w:bCs/>
                <w:sz w:val="20"/>
                <w:szCs w:val="20"/>
              </w:rPr>
              <w:t>земельного участка</w:t>
            </w:r>
          </w:p>
        </w:tc>
        <w:tc>
          <w:tcPr>
            <w:tcW w:w="2602" w:type="dxa"/>
            <w:shd w:val="clear" w:color="auto" w:fill="auto"/>
            <w:noWrap/>
            <w:vAlign w:val="center"/>
          </w:tcPr>
          <w:p w:rsidR="00A867AE" w:rsidRPr="0002131A" w:rsidRDefault="00A867AE" w:rsidP="00A867AE">
            <w:pPr>
              <w:jc w:val="center"/>
              <w:rPr>
                <w:bCs/>
                <w:sz w:val="20"/>
                <w:szCs w:val="20"/>
              </w:rPr>
            </w:pPr>
            <w:r w:rsidRPr="0002131A">
              <w:rPr>
                <w:bCs/>
                <w:sz w:val="20"/>
                <w:szCs w:val="20"/>
              </w:rPr>
              <w:t>Категория земель,</w:t>
            </w:r>
          </w:p>
          <w:p w:rsidR="00A867AE" w:rsidRPr="0002131A" w:rsidRDefault="00A867AE" w:rsidP="00A867AE">
            <w:pPr>
              <w:jc w:val="center"/>
              <w:rPr>
                <w:bCs/>
                <w:color w:val="000000"/>
                <w:sz w:val="20"/>
                <w:szCs w:val="20"/>
              </w:rPr>
            </w:pPr>
            <w:r w:rsidRPr="0002131A">
              <w:rPr>
                <w:bCs/>
                <w:sz w:val="20"/>
                <w:szCs w:val="20"/>
              </w:rPr>
              <w:t>к которой планируется отнести земельный участок</w:t>
            </w:r>
          </w:p>
        </w:tc>
        <w:tc>
          <w:tcPr>
            <w:tcW w:w="3464" w:type="dxa"/>
            <w:shd w:val="clear" w:color="auto" w:fill="auto"/>
            <w:noWrap/>
            <w:vAlign w:val="center"/>
          </w:tcPr>
          <w:p w:rsidR="00A867AE" w:rsidRPr="0002131A" w:rsidRDefault="00A867AE" w:rsidP="00A867AE">
            <w:pPr>
              <w:jc w:val="center"/>
              <w:rPr>
                <w:bCs/>
                <w:color w:val="000000"/>
                <w:sz w:val="20"/>
                <w:szCs w:val="20"/>
              </w:rPr>
            </w:pPr>
            <w:r w:rsidRPr="0002131A">
              <w:rPr>
                <w:bCs/>
                <w:sz w:val="20"/>
                <w:szCs w:val="20"/>
              </w:rPr>
              <w:t>Разрешенное использование</w:t>
            </w:r>
          </w:p>
        </w:tc>
        <w:tc>
          <w:tcPr>
            <w:tcW w:w="3565" w:type="dxa"/>
            <w:shd w:val="clear" w:color="auto" w:fill="auto"/>
            <w:noWrap/>
            <w:vAlign w:val="center"/>
          </w:tcPr>
          <w:p w:rsidR="00A867AE" w:rsidRPr="0002131A" w:rsidRDefault="00A867AE" w:rsidP="00A867AE">
            <w:pPr>
              <w:jc w:val="center"/>
              <w:rPr>
                <w:bCs/>
                <w:color w:val="000000"/>
                <w:sz w:val="20"/>
                <w:szCs w:val="20"/>
              </w:rPr>
            </w:pPr>
            <w:r w:rsidRPr="0002131A">
              <w:rPr>
                <w:bCs/>
                <w:sz w:val="20"/>
                <w:szCs w:val="20"/>
              </w:rPr>
              <w:t>Цель планируемого использования</w:t>
            </w:r>
          </w:p>
        </w:tc>
      </w:tr>
      <w:tr w:rsidR="00A867AE" w:rsidRPr="0002131A" w:rsidTr="00A446E7">
        <w:trPr>
          <w:trHeight w:val="292"/>
        </w:trPr>
        <w:tc>
          <w:tcPr>
            <w:tcW w:w="14737" w:type="dxa"/>
            <w:gridSpan w:val="6"/>
            <w:shd w:val="clear" w:color="auto" w:fill="auto"/>
            <w:noWrap/>
          </w:tcPr>
          <w:p w:rsidR="00A867AE" w:rsidRPr="0002131A" w:rsidRDefault="00A867AE" w:rsidP="00A867AE">
            <w:pPr>
              <w:keepNext/>
              <w:outlineLvl w:val="0"/>
              <w:rPr>
                <w:color w:val="000000"/>
                <w:sz w:val="20"/>
                <w:szCs w:val="20"/>
              </w:rPr>
            </w:pPr>
            <w:r w:rsidRPr="0002131A">
              <w:rPr>
                <w:sz w:val="20"/>
                <w:szCs w:val="20"/>
              </w:rPr>
              <w:t>с. Верхнерусское</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26:11:031402:2270</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10 001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религиозного использования</w:t>
            </w:r>
          </w:p>
        </w:tc>
      </w:tr>
      <w:tr w:rsidR="00A867AE" w:rsidRPr="0002131A" w:rsidTr="00A446E7">
        <w:trPr>
          <w:trHeight w:val="292"/>
        </w:trPr>
        <w:tc>
          <w:tcPr>
            <w:tcW w:w="14737" w:type="dxa"/>
            <w:gridSpan w:val="6"/>
            <w:shd w:val="clear" w:color="auto" w:fill="auto"/>
            <w:noWrap/>
          </w:tcPr>
          <w:p w:rsidR="00A867AE" w:rsidRPr="0002131A" w:rsidRDefault="00A867AE" w:rsidP="00A867AE">
            <w:pPr>
              <w:keepNext/>
              <w:outlineLvl w:val="0"/>
              <w:rPr>
                <w:sz w:val="20"/>
                <w:szCs w:val="20"/>
              </w:rPr>
            </w:pPr>
            <w:r w:rsidRPr="0002131A">
              <w:rPr>
                <w:sz w:val="20"/>
                <w:szCs w:val="20"/>
              </w:rPr>
              <w:t>х. Демино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26:11:080601:126</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115 753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26:11:081302:18</w:t>
            </w:r>
          </w:p>
        </w:tc>
        <w:tc>
          <w:tcPr>
            <w:tcW w:w="1476" w:type="dxa"/>
            <w:shd w:val="clear" w:color="auto" w:fill="auto"/>
            <w:noWrap/>
          </w:tcPr>
          <w:p w:rsidR="00A867AE" w:rsidRPr="0002131A" w:rsidRDefault="00A867AE" w:rsidP="00A867AE">
            <w:pPr>
              <w:rPr>
                <w:sz w:val="20"/>
                <w:szCs w:val="20"/>
              </w:rPr>
            </w:pPr>
            <w:r w:rsidRPr="0002131A">
              <w:rPr>
                <w:sz w:val="20"/>
                <w:szCs w:val="20"/>
              </w:rPr>
              <w:t>410 998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назначения</w:t>
            </w:r>
          </w:p>
        </w:tc>
        <w:tc>
          <w:tcPr>
            <w:tcW w:w="3565" w:type="dxa"/>
            <w:shd w:val="clear" w:color="auto" w:fill="auto"/>
            <w:noWrap/>
          </w:tcPr>
          <w:p w:rsidR="00A867AE" w:rsidRPr="0002131A" w:rsidRDefault="00A867AE" w:rsidP="00A867AE">
            <w:pPr>
              <w:rPr>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4737" w:type="dxa"/>
            <w:gridSpan w:val="6"/>
            <w:shd w:val="clear" w:color="auto" w:fill="auto"/>
            <w:noWrap/>
          </w:tcPr>
          <w:p w:rsidR="00A867AE" w:rsidRPr="0002131A" w:rsidRDefault="00A867AE" w:rsidP="00A867AE">
            <w:pPr>
              <w:keepNext/>
              <w:outlineLvl w:val="0"/>
              <w:rPr>
                <w:sz w:val="20"/>
                <w:szCs w:val="20"/>
              </w:rPr>
            </w:pPr>
            <w:r w:rsidRPr="0002131A">
              <w:rPr>
                <w:sz w:val="20"/>
                <w:szCs w:val="20"/>
              </w:rPr>
              <w:t xml:space="preserve">х. Демино (ДСНТ </w:t>
            </w:r>
            <w:r w:rsidR="00CD5C88" w:rsidRPr="0002131A">
              <w:rPr>
                <w:sz w:val="20"/>
                <w:szCs w:val="20"/>
              </w:rPr>
              <w:t>«</w:t>
            </w:r>
            <w:r w:rsidRPr="0002131A">
              <w:rPr>
                <w:sz w:val="20"/>
                <w:szCs w:val="20"/>
              </w:rPr>
              <w:t>Альфа</w:t>
            </w:r>
            <w:r w:rsidR="00CD5C88" w:rsidRPr="0002131A">
              <w:rPr>
                <w:sz w:val="20"/>
                <w:szCs w:val="20"/>
              </w:rPr>
              <w:t>»</w:t>
            </w:r>
            <w:r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К</w:t>
            </w:r>
            <w:r w:rsidR="00A867AE" w:rsidRPr="0002131A">
              <w:rPr>
                <w:color w:val="000000"/>
                <w:sz w:val="20"/>
                <w:szCs w:val="20"/>
              </w:rPr>
              <w:t>од 13.3 Ведение дачного хозяйства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К</w:t>
            </w:r>
            <w:r w:rsidR="00A867AE" w:rsidRPr="0002131A">
              <w:rPr>
                <w:color w:val="000000"/>
                <w:sz w:val="20"/>
                <w:szCs w:val="20"/>
              </w:rPr>
              <w:t>од 13.3 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26:11:081401:1149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 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 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 (код 13.3)</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 (код 13.3)</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26:11:081401:1159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654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845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26:11:081401:1175</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620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642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26:11:081401:1196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26:11:081401:1202</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 выращивания</w:t>
            </w:r>
            <w:r w:rsidR="00A867AE" w:rsidRPr="0002131A">
              <w:rPr>
                <w:color w:val="000000"/>
                <w:sz w:val="20"/>
                <w:szCs w:val="20"/>
              </w:rPr>
              <w:t xml:space="preserve"> садово-огородных культур и дачного строительства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 выращивания</w:t>
            </w:r>
            <w:r w:rsidR="00A867AE" w:rsidRPr="0002131A">
              <w:rPr>
                <w:color w:val="000000"/>
                <w:sz w:val="20"/>
                <w:szCs w:val="20"/>
              </w:rPr>
              <w:t xml:space="preserve">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705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26:11:081401:1216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26:11:081401:1219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545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26:11:081401:1229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558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E86BE4">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w:t>
            </w:r>
            <w:r w:rsidR="00A017D2" w:rsidRPr="0002131A">
              <w:rPr>
                <w:color w:val="000000"/>
                <w:sz w:val="20"/>
                <w:szCs w:val="20"/>
              </w:rPr>
              <w:t>ния садоводства, огородничества</w:t>
            </w:r>
            <w:r w:rsidRPr="0002131A">
              <w:rPr>
                <w:color w:val="000000"/>
                <w:sz w:val="20"/>
                <w:szCs w:val="20"/>
              </w:rPr>
              <w:t xml:space="preserve">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w:t>
            </w:r>
            <w:r w:rsidR="00A017D2" w:rsidRPr="0002131A">
              <w:rPr>
                <w:color w:val="000000"/>
                <w:sz w:val="20"/>
                <w:szCs w:val="20"/>
              </w:rPr>
              <w:t>ния садоводства, огородничества</w:t>
            </w:r>
            <w:r w:rsidRPr="0002131A">
              <w:rPr>
                <w:color w:val="000000"/>
                <w:sz w:val="20"/>
                <w:szCs w:val="20"/>
              </w:rPr>
              <w:t xml:space="preserve">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26:11:081401:1248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747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553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26:11:081401:1254</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698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26:11:081401:1255</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628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26:11:081401:1259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26:11:081401:1260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483A68" w:rsidRPr="0002131A">
              <w:rPr>
                <w:color w:val="000000"/>
                <w:sz w:val="20"/>
                <w:szCs w:val="20"/>
              </w:rPr>
              <w:t xml:space="preserve">ля садоводства </w:t>
            </w:r>
            <w:r w:rsidR="00A867AE" w:rsidRPr="0002131A">
              <w:rPr>
                <w:color w:val="000000"/>
                <w:sz w:val="20"/>
                <w:szCs w:val="20"/>
              </w:rPr>
              <w:t>и огородничества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483A68" w:rsidRPr="0002131A">
              <w:rPr>
                <w:color w:val="000000"/>
                <w:sz w:val="20"/>
                <w:szCs w:val="20"/>
              </w:rPr>
              <w:t>ля садоводства</w:t>
            </w:r>
            <w:r w:rsidR="00A867AE" w:rsidRPr="0002131A">
              <w:rPr>
                <w:color w:val="000000"/>
                <w:sz w:val="20"/>
                <w:szCs w:val="20"/>
              </w:rPr>
              <w:t xml:space="preserve">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E86BE4"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26:11:081401:1269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w:t>
            </w:r>
            <w:r w:rsidR="00276EC1" w:rsidRPr="0002131A">
              <w:rPr>
                <w:color w:val="000000"/>
                <w:sz w:val="20"/>
                <w:szCs w:val="20"/>
              </w:rPr>
              <w:t xml:space="preserve"> </w:t>
            </w:r>
            <w:r w:rsidR="00A867AE" w:rsidRPr="0002131A">
              <w:rPr>
                <w:color w:val="000000"/>
                <w:sz w:val="20"/>
                <w:szCs w:val="20"/>
              </w:rPr>
              <w:t>и огородничества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w:t>
            </w:r>
            <w:r w:rsidR="00276EC1" w:rsidRPr="0002131A">
              <w:rPr>
                <w:color w:val="000000"/>
                <w:sz w:val="20"/>
                <w:szCs w:val="20"/>
              </w:rPr>
              <w:t xml:space="preserve"> </w:t>
            </w:r>
            <w:r w:rsidR="00A867AE" w:rsidRPr="0002131A">
              <w:rPr>
                <w:color w:val="000000"/>
                <w:sz w:val="20"/>
                <w:szCs w:val="20"/>
              </w:rPr>
              <w:t>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26:11:081401:1273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553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541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26:11:081401:1277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547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26:11:081401:1280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640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26:11:081401:1292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26:11:081401:1293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26:11:081401:1299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26:11:081401:1320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26:11:081401:1321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26:11:081401:1336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26:11:081401:1340</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коллективного садоводства и огородничества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26:11:081401:1349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26:11:081401:1354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26:11:081401:1356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774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26:11:081401:1360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1088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934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26:11:081401:1373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26:11:081401:1382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26:11:081401:1388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26:11:081401:1399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26:11:081401:1403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E9442F" w:rsidRPr="0002131A">
              <w:rPr>
                <w:color w:val="000000"/>
                <w:sz w:val="20"/>
                <w:szCs w:val="20"/>
              </w:rPr>
              <w:t>ля выращивания садово-</w:t>
            </w:r>
            <w:r w:rsidR="00A867AE" w:rsidRPr="0002131A">
              <w:rPr>
                <w:color w:val="000000"/>
                <w:sz w:val="20"/>
                <w:szCs w:val="20"/>
              </w:rPr>
              <w:t>огородных культур</w:t>
            </w:r>
          </w:p>
        </w:tc>
        <w:tc>
          <w:tcPr>
            <w:tcW w:w="3565" w:type="dxa"/>
            <w:shd w:val="clear" w:color="auto" w:fill="auto"/>
            <w:noWrap/>
            <w:hideMark/>
          </w:tcPr>
          <w:p w:rsidR="00A867AE" w:rsidRPr="0002131A" w:rsidRDefault="003B377B" w:rsidP="00E9442F">
            <w:pPr>
              <w:rPr>
                <w:color w:val="000000"/>
                <w:sz w:val="20"/>
                <w:szCs w:val="20"/>
              </w:rPr>
            </w:pPr>
            <w:r w:rsidRPr="0002131A">
              <w:rPr>
                <w:color w:val="000000"/>
                <w:sz w:val="20"/>
                <w:szCs w:val="20"/>
              </w:rPr>
              <w:t>Д</w:t>
            </w:r>
            <w:r w:rsidR="00E9442F" w:rsidRPr="0002131A">
              <w:rPr>
                <w:color w:val="000000"/>
                <w:sz w:val="20"/>
                <w:szCs w:val="20"/>
              </w:rPr>
              <w:t>ля выращивания садово</w:t>
            </w:r>
            <w:r w:rsidR="00A867AE" w:rsidRPr="0002131A">
              <w:rPr>
                <w:color w:val="000000"/>
                <w:sz w:val="20"/>
                <w:szCs w:val="20"/>
              </w:rPr>
              <w:t>-огородных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874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26:11:081401:1414</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843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26:11:081401:1415</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26:11:081401:1426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978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26:11:081401:1428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716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26:11:081401:1434</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705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380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26:11:081401:1449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w:t>
            </w:r>
            <w:r w:rsidR="00276EC1" w:rsidRPr="0002131A">
              <w:rPr>
                <w:color w:val="000000"/>
                <w:sz w:val="20"/>
                <w:szCs w:val="20"/>
              </w:rPr>
              <w:t xml:space="preserve"> </w:t>
            </w:r>
            <w:r w:rsidRPr="0002131A">
              <w:rPr>
                <w:color w:val="000000"/>
                <w:sz w:val="20"/>
                <w:szCs w:val="20"/>
              </w:rPr>
              <w:t>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w:t>
            </w:r>
            <w:r w:rsidR="00276EC1" w:rsidRPr="0002131A">
              <w:rPr>
                <w:color w:val="000000"/>
                <w:sz w:val="20"/>
                <w:szCs w:val="20"/>
              </w:rPr>
              <w:t xml:space="preserve"> </w:t>
            </w:r>
            <w:r w:rsidRPr="0002131A">
              <w:rPr>
                <w:color w:val="000000"/>
                <w:sz w:val="20"/>
                <w:szCs w:val="20"/>
              </w:rPr>
              <w:t>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26:11:081401:1451</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675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668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26:11:081401:1455</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965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26:11:081401:1458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574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26:11:081401:1461</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554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26:11:081401:1463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589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967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26:11:081401:1469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26:11:081401:1475</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1411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1142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573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26:11:081401:1481</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26:11:081401:1485</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26:11:081401:1489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741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26:11:081401:1491</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26:11:081401:1492</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892</w:t>
            </w:r>
            <w:r w:rsidR="007778A1" w:rsidRPr="0002131A">
              <w:rPr>
                <w:color w:val="000000"/>
                <w:sz w:val="20"/>
                <w:szCs w:val="20"/>
              </w:rPr>
              <w:t xml:space="preserve">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26:11:081401:1498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26:11:081401:1499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26:11:081401:1500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и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и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26:11:081401:1511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26:11:081401:1529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26:11:081401:1950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26:11:081401:1967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26:11:081401:1996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26:11:081401:2027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831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26:11:081401:2053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759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26:11:081401:2092</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26:11:081401:2099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26:11:081401:2129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w:t>
            </w:r>
            <w:r w:rsidR="00A867AE" w:rsidRPr="0002131A">
              <w:rPr>
                <w:color w:val="000000"/>
                <w:sz w:val="20"/>
                <w:szCs w:val="20"/>
              </w:rPr>
              <w:t>садоводства, огородничества и дачного строительства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w:t>
            </w:r>
            <w:r w:rsidR="00A867AE" w:rsidRPr="0002131A">
              <w:rPr>
                <w:color w:val="000000"/>
                <w:sz w:val="20"/>
                <w:szCs w:val="20"/>
              </w:rPr>
              <w:t xml:space="preserve">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26:11:081401:2130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26:11:081401:2141</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672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649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26:11:081401:2166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26:11:081401:2237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26:11:081401:2238</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1306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26:11:081401:2247</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579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26:11:081401:2250</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790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26:11:081401:2296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1221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w:t>
            </w:r>
            <w:r w:rsidR="000456A3" w:rsidRPr="0002131A">
              <w:rPr>
                <w:color w:val="000000"/>
                <w:sz w:val="20"/>
                <w:szCs w:val="20"/>
              </w:rPr>
              <w:t>о</w:t>
            </w:r>
            <w:r w:rsidRPr="0002131A">
              <w:rPr>
                <w:color w:val="000000"/>
                <w:sz w:val="20"/>
                <w:szCs w:val="20"/>
              </w:rPr>
              <w:t>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w:t>
            </w:r>
            <w:r w:rsidR="000456A3" w:rsidRPr="0002131A">
              <w:rPr>
                <w:color w:val="000000"/>
                <w:sz w:val="20"/>
                <w:szCs w:val="20"/>
              </w:rPr>
              <w:t>о</w:t>
            </w:r>
            <w:r w:rsidRPr="0002131A">
              <w:rPr>
                <w:color w:val="000000"/>
                <w:sz w:val="20"/>
                <w:szCs w:val="20"/>
              </w:rPr>
              <w:t>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26:11:081401:2318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26:11:081401:2319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539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3B377B"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26:11:081401:2333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26:11:081401:2337</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26:11:081401:2339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1386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1189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763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26:11:081401:2355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958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 (код 13.3)</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 (код 13.3)</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26:11:081401:2378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1236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26:11:081401:2391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26:11:081401:2392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26:11:081401:2395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7749FA">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26:11:081401:2423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w:t>
            </w:r>
            <w:r w:rsidR="000456A3" w:rsidRPr="0002131A">
              <w:rPr>
                <w:color w:val="000000"/>
                <w:sz w:val="20"/>
                <w:szCs w:val="20"/>
              </w:rPr>
              <w:t>о</w:t>
            </w:r>
            <w:r w:rsidRPr="0002131A">
              <w:rPr>
                <w:color w:val="000000"/>
                <w:sz w:val="20"/>
                <w:szCs w:val="20"/>
              </w:rPr>
              <w:t>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w:t>
            </w:r>
            <w:r w:rsidR="000456A3" w:rsidRPr="0002131A">
              <w:rPr>
                <w:color w:val="000000"/>
                <w:sz w:val="20"/>
                <w:szCs w:val="20"/>
              </w:rPr>
              <w:t>о</w:t>
            </w:r>
            <w:r w:rsidRPr="0002131A">
              <w:rPr>
                <w:color w:val="000000"/>
                <w:sz w:val="20"/>
                <w:szCs w:val="20"/>
              </w:rPr>
              <w:t>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26:11:081401:2427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В</w:t>
            </w:r>
            <w:r w:rsidR="00A867AE" w:rsidRPr="0002131A">
              <w:rPr>
                <w:color w:val="000000"/>
                <w:sz w:val="20"/>
                <w:szCs w:val="20"/>
              </w:rPr>
              <w:t>едение дачного хозяйства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В</w:t>
            </w:r>
            <w:r w:rsidR="00A867AE" w:rsidRPr="0002131A">
              <w:rPr>
                <w:color w:val="000000"/>
                <w:sz w:val="20"/>
                <w:szCs w:val="20"/>
              </w:rPr>
              <w:t>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26:11:081401:2471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7749FA" w:rsidP="007749FA">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26:11:081401:2509</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c>
          <w:tcPr>
            <w:tcW w:w="3565"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26:11:081401:2510</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749FA"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094AB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26:11:081401:2525</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094AB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094AB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26:11:081401:2533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769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094AB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094AB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26:11:081401:284</w:t>
            </w:r>
          </w:p>
        </w:tc>
        <w:tc>
          <w:tcPr>
            <w:tcW w:w="1476" w:type="dxa"/>
            <w:shd w:val="clear" w:color="auto" w:fill="auto"/>
            <w:noWrap/>
            <w:hideMark/>
          </w:tcPr>
          <w:p w:rsidR="00A867AE" w:rsidRPr="0002131A" w:rsidRDefault="00A867AE" w:rsidP="007778A1">
            <w:pPr>
              <w:rPr>
                <w:color w:val="000000"/>
                <w:sz w:val="20"/>
                <w:szCs w:val="20"/>
              </w:rPr>
            </w:pPr>
            <w:r w:rsidRPr="0002131A">
              <w:rPr>
                <w:color w:val="000000"/>
                <w:sz w:val="20"/>
                <w:szCs w:val="20"/>
              </w:rPr>
              <w:t>756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744ABE">
            <w:pPr>
              <w:rPr>
                <w:color w:val="000000"/>
                <w:sz w:val="20"/>
                <w:szCs w:val="20"/>
              </w:rPr>
            </w:pPr>
            <w:r w:rsidRPr="0002131A">
              <w:rPr>
                <w:color w:val="000000"/>
                <w:sz w:val="20"/>
                <w:szCs w:val="20"/>
              </w:rPr>
              <w:t>Для выращивания садово</w:t>
            </w:r>
            <w:r w:rsidR="00744ABE" w:rsidRPr="0002131A">
              <w:rPr>
                <w:color w:val="000000"/>
                <w:sz w:val="20"/>
                <w:szCs w:val="20"/>
              </w:rPr>
              <w:t>-</w:t>
            </w:r>
            <w:r w:rsidRPr="0002131A">
              <w:rPr>
                <w:color w:val="000000"/>
                <w:sz w:val="20"/>
                <w:szCs w:val="20"/>
              </w:rPr>
              <w:t>ого</w:t>
            </w:r>
            <w:r w:rsidR="00744ABE" w:rsidRPr="0002131A">
              <w:rPr>
                <w:color w:val="000000"/>
                <w:sz w:val="20"/>
                <w:szCs w:val="20"/>
              </w:rPr>
              <w:t>ро</w:t>
            </w:r>
            <w:r w:rsidRPr="0002131A">
              <w:rPr>
                <w:color w:val="000000"/>
                <w:sz w:val="20"/>
                <w:szCs w:val="20"/>
              </w:rPr>
              <w:t>дных культур</w:t>
            </w:r>
          </w:p>
        </w:tc>
        <w:tc>
          <w:tcPr>
            <w:tcW w:w="3565" w:type="dxa"/>
            <w:shd w:val="clear" w:color="auto" w:fill="auto"/>
            <w:noWrap/>
            <w:hideMark/>
          </w:tcPr>
          <w:p w:rsidR="00A867AE" w:rsidRPr="0002131A" w:rsidRDefault="00A867AE" w:rsidP="00744ABE">
            <w:pPr>
              <w:rPr>
                <w:color w:val="000000"/>
                <w:sz w:val="20"/>
                <w:szCs w:val="20"/>
              </w:rPr>
            </w:pPr>
            <w:r w:rsidRPr="0002131A">
              <w:rPr>
                <w:color w:val="000000"/>
                <w:sz w:val="20"/>
                <w:szCs w:val="20"/>
              </w:rPr>
              <w:t>Для выращивания садово</w:t>
            </w:r>
            <w:r w:rsidR="00744ABE" w:rsidRPr="0002131A">
              <w:rPr>
                <w:color w:val="000000"/>
                <w:sz w:val="20"/>
                <w:szCs w:val="20"/>
              </w:rPr>
              <w:t>-</w:t>
            </w:r>
            <w:r w:rsidRPr="0002131A">
              <w:rPr>
                <w:color w:val="000000"/>
                <w:sz w:val="20"/>
                <w:szCs w:val="20"/>
              </w:rPr>
              <w:t>ого</w:t>
            </w:r>
            <w:r w:rsidR="00744ABE" w:rsidRPr="0002131A">
              <w:rPr>
                <w:color w:val="000000"/>
                <w:sz w:val="20"/>
                <w:szCs w:val="20"/>
              </w:rPr>
              <w:t>ро</w:t>
            </w:r>
            <w:r w:rsidRPr="0002131A">
              <w:rPr>
                <w:color w:val="000000"/>
                <w:sz w:val="20"/>
                <w:szCs w:val="20"/>
              </w:rPr>
              <w:t>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26:11:081401:285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941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744ABE" w:rsidP="00A867AE">
            <w:pPr>
              <w:rPr>
                <w:color w:val="000000"/>
                <w:sz w:val="20"/>
                <w:szCs w:val="20"/>
              </w:rPr>
            </w:pPr>
            <w:r w:rsidRPr="0002131A">
              <w:rPr>
                <w:color w:val="000000"/>
                <w:sz w:val="20"/>
                <w:szCs w:val="20"/>
              </w:rPr>
              <w:t>Для выращивания садово-</w:t>
            </w:r>
            <w:r w:rsidR="00A867AE" w:rsidRPr="0002131A">
              <w:rPr>
                <w:color w:val="000000"/>
                <w:sz w:val="20"/>
                <w:szCs w:val="20"/>
              </w:rPr>
              <w:t>ого</w:t>
            </w:r>
            <w:r w:rsidRPr="0002131A">
              <w:rPr>
                <w:color w:val="000000"/>
                <w:sz w:val="20"/>
                <w:szCs w:val="20"/>
              </w:rPr>
              <w:t>ро</w:t>
            </w:r>
            <w:r w:rsidR="00A867AE" w:rsidRPr="0002131A">
              <w:rPr>
                <w:color w:val="000000"/>
                <w:sz w:val="20"/>
                <w:szCs w:val="20"/>
              </w:rPr>
              <w:t>дных культур</w:t>
            </w:r>
          </w:p>
        </w:tc>
        <w:tc>
          <w:tcPr>
            <w:tcW w:w="3565" w:type="dxa"/>
            <w:shd w:val="clear" w:color="auto" w:fill="auto"/>
            <w:noWrap/>
            <w:hideMark/>
          </w:tcPr>
          <w:p w:rsidR="00A867AE" w:rsidRPr="0002131A" w:rsidRDefault="00744ABE" w:rsidP="00A867AE">
            <w:pPr>
              <w:rPr>
                <w:color w:val="000000"/>
                <w:sz w:val="20"/>
                <w:szCs w:val="20"/>
              </w:rPr>
            </w:pPr>
            <w:r w:rsidRPr="0002131A">
              <w:rPr>
                <w:color w:val="000000"/>
                <w:sz w:val="20"/>
                <w:szCs w:val="20"/>
              </w:rPr>
              <w:t>Для выращивания садово-</w:t>
            </w:r>
            <w:r w:rsidR="00A867AE" w:rsidRPr="0002131A">
              <w:rPr>
                <w:color w:val="000000"/>
                <w:sz w:val="20"/>
                <w:szCs w:val="20"/>
              </w:rPr>
              <w:t>ого</w:t>
            </w:r>
            <w:r w:rsidRPr="0002131A">
              <w:rPr>
                <w:color w:val="000000"/>
                <w:sz w:val="20"/>
                <w:szCs w:val="20"/>
              </w:rPr>
              <w:t>ро</w:t>
            </w:r>
            <w:r w:rsidR="00A867AE" w:rsidRPr="0002131A">
              <w:rPr>
                <w:color w:val="000000"/>
                <w:sz w:val="20"/>
                <w:szCs w:val="20"/>
              </w:rPr>
              <w:t>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094AB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094AB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26:11:081401:358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26:11:081401:394</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26:11:081401:4091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26:11:081401:4097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26:11:081401:4125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26:11:081401:4144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26:11:081401:4145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26:11:081401:4157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26:11:081401:4193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791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26:11:081401:4271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26:11:081401:4342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26:11:081401:4432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26:11:081401:4445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26:11:081401:453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26:11:081401:4538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854 к</w:t>
            </w:r>
            <w:r w:rsidR="007778A1" w:rsidRPr="0002131A">
              <w:rPr>
                <w:color w:val="000000"/>
                <w:sz w:val="20"/>
                <w:szCs w:val="20"/>
              </w:rPr>
              <w:t>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26:11:081401:4578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26:11:081401:458</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837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26:11:081401:460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w:t>
            </w:r>
            <w:r w:rsidR="00A867AE" w:rsidRPr="0002131A">
              <w:rPr>
                <w:color w:val="000000"/>
                <w:sz w:val="20"/>
                <w:szCs w:val="20"/>
              </w:rPr>
              <w:t>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26:11:081401:4742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26:11:081401:4743</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750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26:11:081401:4816</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635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26:11:081401:4822</w:t>
            </w:r>
          </w:p>
        </w:tc>
        <w:tc>
          <w:tcPr>
            <w:tcW w:w="1476" w:type="dxa"/>
            <w:shd w:val="clear" w:color="auto" w:fill="auto"/>
            <w:noWrap/>
            <w:hideMark/>
          </w:tcPr>
          <w:p w:rsidR="00A867AE" w:rsidRPr="0002131A" w:rsidRDefault="007778A1" w:rsidP="00A867AE">
            <w:pPr>
              <w:rPr>
                <w:color w:val="000000"/>
                <w:sz w:val="20"/>
                <w:szCs w:val="20"/>
              </w:rPr>
            </w:pPr>
            <w:r w:rsidRPr="0002131A">
              <w:rPr>
                <w:color w:val="000000"/>
                <w:sz w:val="20"/>
                <w:szCs w:val="20"/>
              </w:rPr>
              <w:t>629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26:11:081401:4828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26:11:081401:4894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ведения личного подсобного хозяйства и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Для </w:t>
            </w:r>
            <w:r w:rsidR="00A867AE" w:rsidRPr="0002131A">
              <w:rPr>
                <w:color w:val="000000"/>
                <w:sz w:val="20"/>
                <w:szCs w:val="20"/>
              </w:rPr>
              <w:t>ведения личного подсобного хозяйства и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26:11:081401:4930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w:t>
            </w:r>
            <w:r w:rsidR="00276EC1" w:rsidRPr="0002131A">
              <w:rPr>
                <w:color w:val="000000"/>
                <w:sz w:val="20"/>
                <w:szCs w:val="20"/>
              </w:rPr>
              <w:t>в</w:t>
            </w:r>
            <w:r w:rsidR="00A867AE" w:rsidRPr="0002131A">
              <w:rPr>
                <w:color w:val="000000"/>
                <w:sz w:val="20"/>
                <w:szCs w:val="20"/>
              </w:rPr>
              <w:t>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549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26:11:081401:4992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26:11:081401:5059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276EC1">
            <w:pPr>
              <w:rPr>
                <w:color w:val="000000"/>
                <w:sz w:val="20"/>
                <w:szCs w:val="20"/>
              </w:rPr>
            </w:pPr>
            <w:r w:rsidRPr="0002131A">
              <w:rPr>
                <w:color w:val="000000"/>
                <w:sz w:val="20"/>
                <w:szCs w:val="20"/>
              </w:rPr>
              <w:t>Для ведения сад</w:t>
            </w:r>
            <w:r w:rsidR="00276EC1" w:rsidRPr="0002131A">
              <w:rPr>
                <w:color w:val="000000"/>
                <w:sz w:val="20"/>
                <w:szCs w:val="20"/>
              </w:rPr>
              <w:t>о</w:t>
            </w:r>
            <w:r w:rsidRPr="0002131A">
              <w:rPr>
                <w:color w:val="000000"/>
                <w:sz w:val="20"/>
                <w:szCs w:val="20"/>
              </w:rPr>
              <w:t>водства, огородничества и дачного строительства</w:t>
            </w:r>
          </w:p>
        </w:tc>
        <w:tc>
          <w:tcPr>
            <w:tcW w:w="3565" w:type="dxa"/>
            <w:shd w:val="clear" w:color="auto" w:fill="auto"/>
            <w:noWrap/>
            <w:hideMark/>
          </w:tcPr>
          <w:p w:rsidR="00A867AE" w:rsidRPr="0002131A" w:rsidRDefault="00A867AE" w:rsidP="00276EC1">
            <w:pPr>
              <w:rPr>
                <w:color w:val="000000"/>
                <w:sz w:val="20"/>
                <w:szCs w:val="20"/>
              </w:rPr>
            </w:pPr>
            <w:r w:rsidRPr="0002131A">
              <w:rPr>
                <w:color w:val="000000"/>
                <w:sz w:val="20"/>
                <w:szCs w:val="20"/>
              </w:rPr>
              <w:t>Для ведения сад</w:t>
            </w:r>
            <w:r w:rsidR="00276EC1" w:rsidRPr="0002131A">
              <w:rPr>
                <w:color w:val="000000"/>
                <w:sz w:val="20"/>
                <w:szCs w:val="20"/>
              </w:rPr>
              <w:t>о</w:t>
            </w:r>
            <w:r w:rsidRPr="0002131A">
              <w:rPr>
                <w:color w:val="000000"/>
                <w:sz w:val="20"/>
                <w:szCs w:val="20"/>
              </w:rPr>
              <w:t>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26:11:081401:5081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w:t>
            </w:r>
            <w:r w:rsidR="00276EC1" w:rsidRPr="0002131A">
              <w:rPr>
                <w:color w:val="000000"/>
                <w:sz w:val="20"/>
                <w:szCs w:val="20"/>
              </w:rPr>
              <w:t xml:space="preserve"> </w:t>
            </w:r>
            <w:r w:rsidRPr="0002131A">
              <w:rPr>
                <w:color w:val="000000"/>
                <w:sz w:val="20"/>
                <w:szCs w:val="20"/>
              </w:rPr>
              <w:t>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w:t>
            </w:r>
            <w:r w:rsidR="00276EC1" w:rsidRPr="0002131A">
              <w:rPr>
                <w:color w:val="000000"/>
                <w:sz w:val="20"/>
                <w:szCs w:val="20"/>
              </w:rPr>
              <w:t xml:space="preserve"> </w:t>
            </w:r>
            <w:r w:rsidRPr="0002131A">
              <w:rPr>
                <w:color w:val="000000"/>
                <w:sz w:val="20"/>
                <w:szCs w:val="20"/>
              </w:rPr>
              <w:t>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26:11:081401:5231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26:11:081401:5306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26:11:081401:5309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893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26:11:081401:5331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26:11:081401:5348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26:11:081401:5730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26:11:081401:5734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361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26:11:081401:5735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26:11:081401:5756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588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26:11:081401:5771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26:11:081401:5806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26:11:081401:5807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садово-огородны</w:t>
            </w:r>
            <w:r w:rsidR="006E4343" w:rsidRPr="0002131A">
              <w:rPr>
                <w:color w:val="000000"/>
                <w:sz w:val="20"/>
                <w:szCs w:val="20"/>
              </w:rPr>
              <w:t>х работ и дачного строительства.</w:t>
            </w:r>
            <w:r w:rsidRPr="0002131A">
              <w:rPr>
                <w:color w:val="000000"/>
                <w:sz w:val="20"/>
                <w:szCs w:val="20"/>
              </w:rPr>
              <w:t xml:space="preserve"> 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6E4343">
            <w:pPr>
              <w:rPr>
                <w:color w:val="000000"/>
                <w:sz w:val="20"/>
                <w:szCs w:val="20"/>
              </w:rPr>
            </w:pPr>
            <w:r w:rsidRPr="0002131A">
              <w:rPr>
                <w:color w:val="000000"/>
                <w:sz w:val="20"/>
                <w:szCs w:val="20"/>
              </w:rPr>
              <w:t>Для ведения садово-огородных работ и дачного строительства. 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26:11:081401:5817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1767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26:11:081401:5822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26:11:081401:660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26:11:081401:670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658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личного подсобного хозяйства,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личного подсобного хозяйства,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26:11:081401:693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1310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w:t>
            </w:r>
            <w:r w:rsidR="00A867AE" w:rsidRPr="0002131A">
              <w:rPr>
                <w:color w:val="000000"/>
                <w:sz w:val="20"/>
                <w:szCs w:val="20"/>
              </w:rPr>
              <w:t>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w:t>
            </w:r>
            <w:r w:rsidR="00A867AE" w:rsidRPr="0002131A">
              <w:rPr>
                <w:color w:val="000000"/>
                <w:sz w:val="20"/>
                <w:szCs w:val="20"/>
              </w:rPr>
              <w:t>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w:t>
            </w:r>
            <w:r w:rsidR="00A867AE" w:rsidRPr="0002131A">
              <w:rPr>
                <w:color w:val="000000"/>
                <w:sz w:val="20"/>
                <w:szCs w:val="20"/>
              </w:rPr>
              <w:t>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w:t>
            </w:r>
            <w:r w:rsidR="00A867AE" w:rsidRPr="0002131A">
              <w:rPr>
                <w:color w:val="000000"/>
                <w:sz w:val="20"/>
                <w:szCs w:val="20"/>
              </w:rPr>
              <w:t>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26:11:081401:736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26:11:081401:788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26:11:081401:790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26:11:081401:798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садоводства, </w:t>
            </w:r>
            <w:r w:rsidR="00A867AE" w:rsidRPr="0002131A">
              <w:rPr>
                <w:color w:val="000000"/>
                <w:sz w:val="20"/>
                <w:szCs w:val="20"/>
              </w:rPr>
              <w:t>огородничества и дачного строительства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садоводства, </w:t>
            </w:r>
            <w:r w:rsidR="00A867AE" w:rsidRPr="0002131A">
              <w:rPr>
                <w:color w:val="000000"/>
                <w:sz w:val="20"/>
                <w:szCs w:val="20"/>
              </w:rPr>
              <w:t>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26:11:081401:815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26:11:081401:834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26:11:081401:852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огородничество и дачное строительство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w:t>
            </w:r>
            <w:r w:rsidR="00A867AE" w:rsidRPr="0002131A">
              <w:rPr>
                <w:color w:val="000000"/>
                <w:sz w:val="20"/>
                <w:szCs w:val="20"/>
              </w:rPr>
              <w:t>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26:11:081401:893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Садоводство и огородничество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26:11:081401:899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w:t>
            </w:r>
            <w:r w:rsidR="00A867AE" w:rsidRPr="0002131A">
              <w:rPr>
                <w:color w:val="000000"/>
                <w:sz w:val="20"/>
                <w:szCs w:val="20"/>
              </w:rPr>
              <w:t>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садоводства, огородничества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26:11:081401:95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Дубовка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26:11:011905:584</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100 000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26:11:011903:351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31 926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производства и эксплуатации объектов недвижимости</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производства и эксплуатации объектов</w:t>
            </w:r>
            <w:r w:rsidR="00A867AE" w:rsidRPr="0002131A">
              <w:rPr>
                <w:sz w:val="20"/>
                <w:szCs w:val="20"/>
              </w:rPr>
              <w:t xml:space="preserve"> недвижимости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26:11:011903:546</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180 896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производства и эксплуатации объектов недвижимости</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производства и эксплуатации объектов недвижимости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26:11:011903:632</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325 574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(для сенокошения и выпаса скота) - код 1.8</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(для сенокошения и выпаса скота) - код 1.8</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П. Верхнедубовский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26:11:000000:7313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111 693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(сенокошение и выпас сельс</w:t>
            </w:r>
            <w:r w:rsidR="00A867AE" w:rsidRPr="0002131A">
              <w:rPr>
                <w:sz w:val="20"/>
                <w:szCs w:val="20"/>
              </w:rPr>
              <w:t>кохозяйственных животных) (код 1.8)</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(сенокошение и выпас сельскохозяйственных животных) (код 1.8)</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26:11:012402:476</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89 258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 (для сенокошения и выпаса сельскохозяйственных животных)</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w:t>
            </w:r>
            <w:r w:rsidR="00A867AE" w:rsidRPr="0002131A">
              <w:rPr>
                <w:sz w:val="20"/>
                <w:szCs w:val="20"/>
              </w:rPr>
              <w:t>ство (код 1.8) (для сенокошения и выпаса сельскохозяйственных животных)</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26:11:012401:3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5 000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 xml:space="preserve">Для </w:t>
            </w:r>
            <w:r w:rsidR="00A867AE" w:rsidRPr="0002131A">
              <w:rPr>
                <w:sz w:val="20"/>
                <w:szCs w:val="20"/>
              </w:rPr>
              <w:t>сельскохозяйственного использования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26:11:012402:27</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43 000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 xml:space="preserve">Для </w:t>
            </w:r>
            <w:r w:rsidR="00A867AE" w:rsidRPr="0002131A">
              <w:rPr>
                <w:sz w:val="20"/>
                <w:szCs w:val="20"/>
              </w:rPr>
              <w:t>сельскохозяйственного использования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26:11:012402:705</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1 191 079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Выпас сельскохозяйственных животных (код 1.20)</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Выпас сельскохозяйственных животных (код 1.20)</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Калиновка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26:11:011904:229</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202 340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w:t>
            </w:r>
            <w:r w:rsidR="00A867AE" w:rsidRPr="0002131A">
              <w:rPr>
                <w:sz w:val="20"/>
                <w:szCs w:val="20"/>
              </w:rPr>
              <w:t>8) (для сенокошения и выпаса сельскохозяйственных животных)</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 (для сенокошения и выпаса сельскохозяйственных животных)</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26:11:011904:449</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48 621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Животноводство (код 1.7)</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Животноводство (код 1.7)</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26:11:011904:13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12 000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ведения крестьянского (фермерского) хозяйства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ведения крестьянского (фермерского)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26:11:011904:230</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133 649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 (сенокошение и выпаса сельск</w:t>
            </w:r>
            <w:r w:rsidR="00A867AE" w:rsidRPr="0002131A">
              <w:rPr>
                <w:sz w:val="20"/>
                <w:szCs w:val="20"/>
              </w:rPr>
              <w:t>охозяйственных животных)</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(код 1.8) (сенокошение и выпаса сельскохозяйственных животных)</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Казинка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26:11:010501:23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603 077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использования</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использования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26:11:010501:27</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255 511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Рыбоводство</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Рыбоводство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26:11:010501:26</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30 999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Рыбоводство</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Рыбоводство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26:11:010601:31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329 940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использования</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 xml:space="preserve">Для </w:t>
            </w:r>
            <w:r w:rsidR="00A867AE" w:rsidRPr="0002131A">
              <w:rPr>
                <w:sz w:val="20"/>
                <w:szCs w:val="20"/>
              </w:rPr>
              <w:t>сельскохозяйственного использования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26:11:010501:17</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15 000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26:11:010501:22</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12 592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Ведение личного подсобного</w:t>
            </w:r>
            <w:r w:rsidR="00A867AE" w:rsidRPr="0002131A">
              <w:rPr>
                <w:sz w:val="20"/>
                <w:szCs w:val="20"/>
              </w:rPr>
              <w:t xml:space="preserve"> хозяйства на полевых участках</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Ведение личного подсобного хозяйства на полевых участках</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Надежда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26:11:080602:23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187 500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 и эксплуатации объекта недвижимости</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 и эксплуатации объекта недвижимости</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Х. Ташла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26:11:080302:1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1 701 130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размещения производственной базы</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застройки индивидуальными жилыми домами. Сельскохозяйственного использования</w:t>
            </w:r>
          </w:p>
        </w:tc>
      </w:tr>
      <w:tr w:rsidR="00A867AE" w:rsidRPr="0002131A" w:rsidTr="00A446E7">
        <w:trPr>
          <w:trHeight w:val="292"/>
        </w:trPr>
        <w:tc>
          <w:tcPr>
            <w:tcW w:w="14737" w:type="dxa"/>
            <w:gridSpan w:val="6"/>
            <w:shd w:val="clear" w:color="auto" w:fill="auto"/>
            <w:noWrap/>
          </w:tcPr>
          <w:p w:rsidR="00A867AE" w:rsidRPr="0002131A" w:rsidRDefault="00210E16" w:rsidP="00A867AE">
            <w:pPr>
              <w:ind w:left="567"/>
              <w:rPr>
                <w:bCs/>
                <w:sz w:val="20"/>
                <w:szCs w:val="20"/>
              </w:rPr>
            </w:pPr>
            <w:r w:rsidRPr="0002131A">
              <w:rPr>
                <w:bCs/>
                <w:sz w:val="20"/>
                <w:szCs w:val="20"/>
              </w:rPr>
              <w:t>Ст-ца. Новомарьевс</w:t>
            </w:r>
            <w:r w:rsidR="00A867AE" w:rsidRPr="0002131A">
              <w:rPr>
                <w:bCs/>
                <w:sz w:val="20"/>
                <w:szCs w:val="20"/>
              </w:rPr>
              <w:t>кая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26:11:030801:4</w:t>
            </w:r>
          </w:p>
        </w:tc>
        <w:tc>
          <w:tcPr>
            <w:tcW w:w="1476" w:type="dxa"/>
            <w:shd w:val="clear" w:color="auto" w:fill="auto"/>
            <w:noWrap/>
          </w:tcPr>
          <w:p w:rsidR="00A867AE" w:rsidRPr="0002131A" w:rsidRDefault="00A867AE" w:rsidP="00A867AE">
            <w:pPr>
              <w:rPr>
                <w:sz w:val="20"/>
                <w:szCs w:val="20"/>
              </w:rPr>
            </w:pPr>
            <w:r w:rsidRPr="0002131A">
              <w:rPr>
                <w:sz w:val="20"/>
                <w:szCs w:val="20"/>
              </w:rPr>
              <w:t>61 484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Пелагиада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26:11:010702:7</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63 656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 и эксплуатации объекта недвижимости</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26:11:010703:71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61 151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сельскохозяйственного производства на нарушенных землях</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26:11:011201:58</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142 206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 и эксплуатации объектов недвижимости</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 и эксплуатации объектов недвижимости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26:11:011201:64</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64 865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Сельскохозяйственное использование</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Сельскохозяйственное использование</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26:11:011201:73</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55 288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26:11:011201:70</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23 312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26:11:011201:71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30 811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26:11:011201:1</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160 000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ведения рыбного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ведения рыбного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26:11:000000:6720</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302 470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Сельскохозяйственное использование</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Сельскохозяйственное использование</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26:11:000000:6526</w:t>
            </w:r>
          </w:p>
        </w:tc>
        <w:tc>
          <w:tcPr>
            <w:tcW w:w="1476" w:type="dxa"/>
            <w:shd w:val="clear" w:color="auto" w:fill="auto"/>
            <w:noWrap/>
          </w:tcPr>
          <w:p w:rsidR="00A867AE" w:rsidRPr="0002131A" w:rsidRDefault="00A867AE" w:rsidP="00A867AE">
            <w:pPr>
              <w:rPr>
                <w:sz w:val="20"/>
                <w:szCs w:val="20"/>
              </w:rPr>
            </w:pPr>
            <w:r w:rsidRPr="0002131A">
              <w:rPr>
                <w:sz w:val="20"/>
                <w:szCs w:val="20"/>
              </w:rPr>
              <w:t>27 329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эк</w:t>
            </w:r>
            <w:r w:rsidR="00A867AE" w:rsidRPr="0002131A">
              <w:rPr>
                <w:sz w:val="20"/>
                <w:szCs w:val="20"/>
              </w:rPr>
              <w:t>сплуатации объектов недвижимости и сельскохозяйственного производства</w:t>
            </w:r>
          </w:p>
        </w:tc>
        <w:tc>
          <w:tcPr>
            <w:tcW w:w="3565" w:type="dxa"/>
            <w:shd w:val="clear" w:color="auto" w:fill="auto"/>
            <w:noWrap/>
          </w:tcPr>
          <w:p w:rsidR="00A867AE" w:rsidRPr="0002131A" w:rsidRDefault="00210E16" w:rsidP="00A867AE">
            <w:pPr>
              <w:rPr>
                <w:sz w:val="20"/>
                <w:szCs w:val="20"/>
              </w:rPr>
            </w:pPr>
            <w:r w:rsidRPr="0002131A">
              <w:rPr>
                <w:sz w:val="20"/>
                <w:szCs w:val="20"/>
              </w:rPr>
              <w:t>Для эксплуатации объектов недвижимости и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26:11:000000:11823</w:t>
            </w:r>
          </w:p>
        </w:tc>
        <w:tc>
          <w:tcPr>
            <w:tcW w:w="1476" w:type="dxa"/>
            <w:shd w:val="clear" w:color="auto" w:fill="auto"/>
            <w:noWrap/>
          </w:tcPr>
          <w:p w:rsidR="00A867AE" w:rsidRPr="0002131A" w:rsidRDefault="00A867AE" w:rsidP="00A867AE">
            <w:pPr>
              <w:rPr>
                <w:sz w:val="20"/>
                <w:szCs w:val="20"/>
              </w:rPr>
            </w:pPr>
            <w:r w:rsidRPr="0002131A">
              <w:rPr>
                <w:sz w:val="20"/>
                <w:szCs w:val="20"/>
              </w:rPr>
              <w:t>28 995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210E16" w:rsidP="00A867AE">
            <w:pPr>
              <w:rPr>
                <w:sz w:val="20"/>
                <w:szCs w:val="20"/>
              </w:rPr>
            </w:pPr>
            <w:r w:rsidRPr="0002131A">
              <w:rPr>
                <w:sz w:val="20"/>
                <w:szCs w:val="20"/>
              </w:rPr>
              <w:t>Для сельскох</w:t>
            </w:r>
            <w:r w:rsidR="00A867AE" w:rsidRPr="0002131A">
              <w:rPr>
                <w:sz w:val="20"/>
                <w:szCs w:val="20"/>
              </w:rPr>
              <w:t>озяйственного производства</w:t>
            </w:r>
          </w:p>
        </w:tc>
      </w:tr>
      <w:tr w:rsidR="00A867AE" w:rsidRPr="0002131A" w:rsidTr="00A446E7">
        <w:trPr>
          <w:trHeight w:val="292"/>
        </w:trPr>
        <w:tc>
          <w:tcPr>
            <w:tcW w:w="14737" w:type="dxa"/>
            <w:gridSpan w:val="6"/>
            <w:shd w:val="clear" w:color="auto" w:fill="auto"/>
            <w:noWrap/>
          </w:tcPr>
          <w:p w:rsidR="00A867AE" w:rsidRPr="0002131A" w:rsidRDefault="00210E16" w:rsidP="00A867AE">
            <w:pPr>
              <w:ind w:left="567"/>
              <w:rPr>
                <w:bCs/>
                <w:sz w:val="20"/>
                <w:szCs w:val="20"/>
              </w:rPr>
            </w:pPr>
            <w:r w:rsidRPr="0002131A">
              <w:rPr>
                <w:bCs/>
                <w:sz w:val="20"/>
                <w:szCs w:val="20"/>
              </w:rPr>
              <w:t>С. Сенгилеевское</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26:11:050301:5</w:t>
            </w:r>
          </w:p>
        </w:tc>
        <w:tc>
          <w:tcPr>
            <w:tcW w:w="1476" w:type="dxa"/>
            <w:shd w:val="clear" w:color="auto" w:fill="auto"/>
            <w:noWrap/>
          </w:tcPr>
          <w:p w:rsidR="00A867AE" w:rsidRPr="0002131A" w:rsidRDefault="00A867AE" w:rsidP="00A867AE">
            <w:pPr>
              <w:rPr>
                <w:sz w:val="20"/>
                <w:szCs w:val="20"/>
              </w:rPr>
            </w:pPr>
            <w:r w:rsidRPr="0002131A">
              <w:rPr>
                <w:sz w:val="20"/>
                <w:szCs w:val="20"/>
              </w:rPr>
              <w:t>3 470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 xml:space="preserve">Для </w:t>
            </w:r>
            <w:r w:rsidR="00A867AE" w:rsidRPr="0002131A">
              <w:rPr>
                <w:sz w:val="20"/>
                <w:szCs w:val="20"/>
              </w:rPr>
              <w:t>осуществления деятельности КФХ</w:t>
            </w:r>
          </w:p>
        </w:tc>
        <w:tc>
          <w:tcPr>
            <w:tcW w:w="3565" w:type="dxa"/>
            <w:shd w:val="clear" w:color="auto" w:fill="auto"/>
            <w:noWrap/>
          </w:tcPr>
          <w:p w:rsidR="00A867AE" w:rsidRPr="0002131A" w:rsidRDefault="00210E16" w:rsidP="00A867AE">
            <w:pPr>
              <w:rPr>
                <w:sz w:val="20"/>
                <w:szCs w:val="20"/>
              </w:rPr>
            </w:pPr>
            <w:r w:rsidRPr="0002131A">
              <w:rPr>
                <w:sz w:val="20"/>
                <w:szCs w:val="20"/>
              </w:rPr>
              <w:t xml:space="preserve">Для </w:t>
            </w:r>
            <w:r w:rsidR="00A867AE" w:rsidRPr="0002131A">
              <w:rPr>
                <w:sz w:val="20"/>
                <w:szCs w:val="20"/>
              </w:rPr>
              <w:t>осуществления деятельности КФХ</w:t>
            </w:r>
          </w:p>
        </w:tc>
      </w:tr>
      <w:tr w:rsidR="00A867AE" w:rsidRPr="0002131A" w:rsidTr="00A446E7">
        <w:trPr>
          <w:trHeight w:val="292"/>
        </w:trPr>
        <w:tc>
          <w:tcPr>
            <w:tcW w:w="14737" w:type="dxa"/>
            <w:gridSpan w:val="6"/>
            <w:shd w:val="clear" w:color="auto" w:fill="auto"/>
            <w:noWrap/>
          </w:tcPr>
          <w:p w:rsidR="00A867AE" w:rsidRPr="0002131A" w:rsidRDefault="00210E16" w:rsidP="00A867AE">
            <w:pPr>
              <w:ind w:left="567"/>
              <w:rPr>
                <w:bCs/>
                <w:sz w:val="20"/>
                <w:szCs w:val="20"/>
              </w:rPr>
            </w:pPr>
            <w:r w:rsidRPr="0002131A">
              <w:rPr>
                <w:bCs/>
                <w:sz w:val="20"/>
                <w:szCs w:val="20"/>
              </w:rPr>
              <w:t>П. Приозерный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26:11:051203:524</w:t>
            </w:r>
          </w:p>
        </w:tc>
        <w:tc>
          <w:tcPr>
            <w:tcW w:w="1476" w:type="dxa"/>
            <w:shd w:val="clear" w:color="auto" w:fill="auto"/>
            <w:noWrap/>
          </w:tcPr>
          <w:p w:rsidR="00A867AE" w:rsidRPr="0002131A" w:rsidRDefault="00A867AE" w:rsidP="00A867AE">
            <w:pPr>
              <w:rPr>
                <w:sz w:val="20"/>
                <w:szCs w:val="20"/>
              </w:rPr>
            </w:pPr>
            <w:r w:rsidRPr="0002131A">
              <w:rPr>
                <w:sz w:val="20"/>
                <w:szCs w:val="20"/>
              </w:rPr>
              <w:t>5 000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ведения личн</w:t>
            </w:r>
            <w:r w:rsidR="00A867AE" w:rsidRPr="0002131A">
              <w:rPr>
                <w:sz w:val="20"/>
                <w:szCs w:val="20"/>
              </w:rPr>
              <w:t>ого подсобного хозяйства</w:t>
            </w:r>
          </w:p>
        </w:tc>
        <w:tc>
          <w:tcPr>
            <w:tcW w:w="3565" w:type="dxa"/>
            <w:shd w:val="clear" w:color="auto" w:fill="auto"/>
            <w:noWrap/>
          </w:tcPr>
          <w:p w:rsidR="00A867AE" w:rsidRPr="0002131A" w:rsidRDefault="00210E16"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26:11:051203:850</w:t>
            </w:r>
          </w:p>
        </w:tc>
        <w:tc>
          <w:tcPr>
            <w:tcW w:w="1476" w:type="dxa"/>
            <w:shd w:val="clear" w:color="auto" w:fill="auto"/>
            <w:noWrap/>
          </w:tcPr>
          <w:p w:rsidR="00A867AE" w:rsidRPr="0002131A" w:rsidRDefault="00A867AE" w:rsidP="00A867AE">
            <w:pPr>
              <w:rPr>
                <w:sz w:val="20"/>
                <w:szCs w:val="20"/>
              </w:rPr>
            </w:pPr>
            <w:r w:rsidRPr="0002131A">
              <w:rPr>
                <w:sz w:val="20"/>
                <w:szCs w:val="20"/>
              </w:rPr>
              <w:t>5 000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выращивания с/х культур</w:t>
            </w:r>
          </w:p>
        </w:tc>
        <w:tc>
          <w:tcPr>
            <w:tcW w:w="3565" w:type="dxa"/>
            <w:shd w:val="clear" w:color="auto" w:fill="auto"/>
            <w:noWrap/>
          </w:tcPr>
          <w:p w:rsidR="00A867AE" w:rsidRPr="0002131A" w:rsidRDefault="00210E16" w:rsidP="00A867AE">
            <w:pPr>
              <w:rPr>
                <w:sz w:val="20"/>
                <w:szCs w:val="20"/>
              </w:rPr>
            </w:pPr>
            <w:r w:rsidRPr="0002131A">
              <w:rPr>
                <w:sz w:val="20"/>
                <w:szCs w:val="20"/>
              </w:rPr>
              <w:t>Для выращивания с/х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26:11:051203:505</w:t>
            </w:r>
          </w:p>
        </w:tc>
        <w:tc>
          <w:tcPr>
            <w:tcW w:w="1476" w:type="dxa"/>
            <w:shd w:val="clear" w:color="auto" w:fill="auto"/>
            <w:noWrap/>
          </w:tcPr>
          <w:p w:rsidR="00A867AE" w:rsidRPr="0002131A" w:rsidRDefault="00A867AE" w:rsidP="00A867AE">
            <w:pPr>
              <w:rPr>
                <w:sz w:val="20"/>
                <w:szCs w:val="20"/>
              </w:rPr>
            </w:pPr>
            <w:r w:rsidRPr="0002131A">
              <w:rPr>
                <w:sz w:val="20"/>
                <w:szCs w:val="20"/>
              </w:rPr>
              <w:t>5 000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ведения личного по</w:t>
            </w:r>
            <w:r w:rsidR="00A867AE" w:rsidRPr="0002131A">
              <w:rPr>
                <w:sz w:val="20"/>
                <w:szCs w:val="20"/>
              </w:rPr>
              <w:t>дсобного хозяйства</w:t>
            </w:r>
          </w:p>
        </w:tc>
        <w:tc>
          <w:tcPr>
            <w:tcW w:w="3565" w:type="dxa"/>
            <w:shd w:val="clear" w:color="auto" w:fill="auto"/>
            <w:noWrap/>
          </w:tcPr>
          <w:p w:rsidR="00A867AE" w:rsidRPr="0002131A" w:rsidRDefault="00210E16"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26:11:000000:6461</w:t>
            </w:r>
          </w:p>
        </w:tc>
        <w:tc>
          <w:tcPr>
            <w:tcW w:w="1476" w:type="dxa"/>
            <w:shd w:val="clear" w:color="auto" w:fill="auto"/>
            <w:noWrap/>
          </w:tcPr>
          <w:p w:rsidR="00A867AE" w:rsidRPr="0002131A" w:rsidRDefault="00A867AE" w:rsidP="00A867AE">
            <w:pPr>
              <w:rPr>
                <w:sz w:val="20"/>
                <w:szCs w:val="20"/>
              </w:rPr>
            </w:pPr>
            <w:r w:rsidRPr="0002131A">
              <w:rPr>
                <w:sz w:val="20"/>
                <w:szCs w:val="20"/>
              </w:rPr>
              <w:t>5 001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26:11:000000:7267</w:t>
            </w:r>
          </w:p>
        </w:tc>
        <w:tc>
          <w:tcPr>
            <w:tcW w:w="1476" w:type="dxa"/>
            <w:shd w:val="clear" w:color="auto" w:fill="auto"/>
            <w:noWrap/>
          </w:tcPr>
          <w:p w:rsidR="00A867AE" w:rsidRPr="0002131A" w:rsidRDefault="00A867AE" w:rsidP="00A867AE">
            <w:pPr>
              <w:rPr>
                <w:sz w:val="20"/>
                <w:szCs w:val="20"/>
              </w:rPr>
            </w:pPr>
            <w:r w:rsidRPr="0002131A">
              <w:rPr>
                <w:sz w:val="20"/>
                <w:szCs w:val="20"/>
              </w:rPr>
              <w:t>5 001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26:11:000000:7523</w:t>
            </w:r>
          </w:p>
        </w:tc>
        <w:tc>
          <w:tcPr>
            <w:tcW w:w="1476" w:type="dxa"/>
            <w:shd w:val="clear" w:color="auto" w:fill="auto"/>
            <w:noWrap/>
          </w:tcPr>
          <w:p w:rsidR="00A867AE" w:rsidRPr="0002131A" w:rsidRDefault="00A867AE" w:rsidP="00A867AE">
            <w:pPr>
              <w:rPr>
                <w:sz w:val="20"/>
                <w:szCs w:val="20"/>
              </w:rPr>
            </w:pPr>
            <w:r w:rsidRPr="0002131A">
              <w:rPr>
                <w:sz w:val="20"/>
                <w:szCs w:val="20"/>
              </w:rPr>
              <w:t>5 001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26:11:000000:7502</w:t>
            </w:r>
          </w:p>
        </w:tc>
        <w:tc>
          <w:tcPr>
            <w:tcW w:w="1476" w:type="dxa"/>
            <w:shd w:val="clear" w:color="auto" w:fill="auto"/>
            <w:noWrap/>
          </w:tcPr>
          <w:p w:rsidR="00A867AE" w:rsidRPr="0002131A" w:rsidRDefault="00A867AE" w:rsidP="00A867AE">
            <w:pPr>
              <w:rPr>
                <w:sz w:val="20"/>
                <w:szCs w:val="20"/>
              </w:rPr>
            </w:pPr>
            <w:r w:rsidRPr="0002131A">
              <w:rPr>
                <w:sz w:val="20"/>
                <w:szCs w:val="20"/>
              </w:rPr>
              <w:t>5 000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center"/>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26:11:000000:6485</w:t>
            </w:r>
          </w:p>
        </w:tc>
        <w:tc>
          <w:tcPr>
            <w:tcW w:w="1476" w:type="dxa"/>
            <w:shd w:val="clear" w:color="auto" w:fill="auto"/>
            <w:noWrap/>
          </w:tcPr>
          <w:p w:rsidR="00A867AE" w:rsidRPr="0002131A" w:rsidRDefault="00A867AE" w:rsidP="00A867AE">
            <w:pPr>
              <w:rPr>
                <w:sz w:val="20"/>
                <w:szCs w:val="20"/>
              </w:rPr>
            </w:pPr>
            <w:r w:rsidRPr="0002131A">
              <w:rPr>
                <w:sz w:val="20"/>
                <w:szCs w:val="20"/>
              </w:rPr>
              <w:t>5 500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ведения личного подсобного хозяйства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С. Татарка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26:11:071201:22</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92 200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застройки индивидуальными жилыми домами</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26:11:071201:35</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35 251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26:11:071201:36</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10 600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26:11:071201:37</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2 084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26:11:000000:11889</w:t>
            </w:r>
          </w:p>
        </w:tc>
        <w:tc>
          <w:tcPr>
            <w:tcW w:w="1476" w:type="dxa"/>
            <w:shd w:val="clear" w:color="auto" w:fill="auto"/>
            <w:noWrap/>
          </w:tcPr>
          <w:p w:rsidR="00A867AE" w:rsidRPr="0002131A" w:rsidRDefault="00A867AE" w:rsidP="00A867AE">
            <w:pPr>
              <w:rPr>
                <w:sz w:val="20"/>
                <w:szCs w:val="20"/>
              </w:rPr>
            </w:pPr>
            <w:r w:rsidRPr="0002131A">
              <w:rPr>
                <w:sz w:val="20"/>
                <w:szCs w:val="20"/>
              </w:rPr>
              <w:t>91 347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26:11:071201:310</w:t>
            </w:r>
          </w:p>
        </w:tc>
        <w:tc>
          <w:tcPr>
            <w:tcW w:w="1476" w:type="dxa"/>
            <w:shd w:val="clear" w:color="auto" w:fill="auto"/>
            <w:noWrap/>
          </w:tcPr>
          <w:p w:rsidR="00A867AE" w:rsidRPr="0002131A" w:rsidRDefault="00A867AE" w:rsidP="00A867AE">
            <w:pPr>
              <w:rPr>
                <w:sz w:val="20"/>
                <w:szCs w:val="20"/>
              </w:rPr>
            </w:pPr>
            <w:r w:rsidRPr="0002131A">
              <w:rPr>
                <w:sz w:val="20"/>
                <w:szCs w:val="20"/>
              </w:rPr>
              <w:t>61 348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26:11:000000:6422</w:t>
            </w:r>
          </w:p>
        </w:tc>
        <w:tc>
          <w:tcPr>
            <w:tcW w:w="1476" w:type="dxa"/>
            <w:shd w:val="clear" w:color="auto" w:fill="auto"/>
            <w:noWrap/>
          </w:tcPr>
          <w:p w:rsidR="00A867AE" w:rsidRPr="0002131A" w:rsidRDefault="00A867AE" w:rsidP="00A867AE">
            <w:pPr>
              <w:rPr>
                <w:sz w:val="20"/>
                <w:szCs w:val="20"/>
              </w:rPr>
            </w:pPr>
            <w:r w:rsidRPr="0002131A">
              <w:rPr>
                <w:sz w:val="20"/>
                <w:szCs w:val="20"/>
              </w:rPr>
              <w:t>196 065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сельскохозяйственного использования</w:t>
            </w:r>
          </w:p>
        </w:tc>
        <w:tc>
          <w:tcPr>
            <w:tcW w:w="3565" w:type="dxa"/>
            <w:shd w:val="clear" w:color="auto" w:fill="auto"/>
            <w:noWrap/>
          </w:tcPr>
          <w:p w:rsidR="00A867AE" w:rsidRPr="0002131A" w:rsidRDefault="00210E16" w:rsidP="00A867AE">
            <w:pPr>
              <w:rPr>
                <w:sz w:val="20"/>
                <w:szCs w:val="20"/>
              </w:rPr>
            </w:pPr>
            <w:r w:rsidRPr="0002131A">
              <w:rPr>
                <w:sz w:val="20"/>
                <w:szCs w:val="20"/>
              </w:rPr>
              <w:t>Для сельскохозяйственного использования</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 xml:space="preserve">С. Татарка (днт </w:t>
            </w:r>
            <w:r w:rsidR="00CD5C88" w:rsidRPr="0002131A">
              <w:rPr>
                <w:sz w:val="20"/>
                <w:szCs w:val="20"/>
              </w:rPr>
              <w:t>«</w:t>
            </w:r>
            <w:r w:rsidRPr="0002131A">
              <w:rPr>
                <w:sz w:val="20"/>
                <w:szCs w:val="20"/>
              </w:rPr>
              <w:t>орловка</w:t>
            </w:r>
            <w:r w:rsidR="00CD5C88" w:rsidRPr="0002131A">
              <w:rPr>
                <w:sz w:val="20"/>
                <w:szCs w:val="20"/>
              </w:rPr>
              <w:t>»</w:t>
            </w:r>
            <w:r w:rsidR="00A867AE"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ведения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953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хозяйства (жилые строения)</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хозяйства (жилые строения)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26:11:071501:1721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с/хоз производства и </w:t>
            </w:r>
            <w:r w:rsidR="00A867AE" w:rsidRPr="0002131A">
              <w:rPr>
                <w:color w:val="000000"/>
                <w:sz w:val="20"/>
                <w:szCs w:val="20"/>
              </w:rPr>
              <w:t>личного подсобного хозяйства</w:t>
            </w:r>
          </w:p>
        </w:tc>
        <w:tc>
          <w:tcPr>
            <w:tcW w:w="3565" w:type="dxa"/>
            <w:shd w:val="clear" w:color="auto" w:fill="auto"/>
            <w:noWrap/>
            <w:hideMark/>
          </w:tcPr>
          <w:p w:rsidR="00A867AE" w:rsidRPr="0002131A" w:rsidRDefault="00A867AE" w:rsidP="00483A68">
            <w:pPr>
              <w:rPr>
                <w:color w:val="000000"/>
                <w:sz w:val="20"/>
                <w:szCs w:val="20"/>
              </w:rPr>
            </w:pPr>
            <w:r w:rsidRPr="0002131A">
              <w:rPr>
                <w:color w:val="000000"/>
                <w:sz w:val="20"/>
                <w:szCs w:val="20"/>
              </w:rPr>
              <w:t>Для с/хоз производства и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26:11:071501:1734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924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w:t>
            </w:r>
            <w:r w:rsidR="00A867AE" w:rsidRPr="0002131A">
              <w:rPr>
                <w:color w:val="000000"/>
                <w:sz w:val="20"/>
                <w:szCs w:val="20"/>
              </w:rPr>
              <w:t>с/хоз производства для личного подсобного хозяйства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w:t>
            </w:r>
            <w:r w:rsidR="00A867AE" w:rsidRPr="0002131A">
              <w:rPr>
                <w:color w:val="000000"/>
                <w:sz w:val="20"/>
                <w:szCs w:val="20"/>
              </w:rPr>
              <w:t xml:space="preserve">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26:11:071501:1751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w:t>
            </w:r>
            <w:r w:rsidR="00A867AE" w:rsidRPr="0002131A">
              <w:rPr>
                <w:color w:val="000000"/>
                <w:sz w:val="20"/>
                <w:szCs w:val="20"/>
              </w:rPr>
              <w:t>с/хоз производства для личного подсобного хозяйства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w:t>
            </w:r>
            <w:r w:rsidR="00A867AE" w:rsidRPr="0002131A">
              <w:rPr>
                <w:color w:val="000000"/>
                <w:sz w:val="20"/>
                <w:szCs w:val="20"/>
              </w:rPr>
              <w:t xml:space="preserve">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26:11:071501:1752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483A68" w:rsidP="00A867AE">
            <w:pPr>
              <w:rPr>
                <w:color w:val="000000"/>
                <w:sz w:val="20"/>
                <w:szCs w:val="20"/>
              </w:rPr>
            </w:pPr>
            <w:r w:rsidRPr="0002131A">
              <w:rPr>
                <w:color w:val="000000"/>
                <w:sz w:val="20"/>
                <w:szCs w:val="20"/>
              </w:rPr>
              <w:t>Для</w:t>
            </w:r>
            <w:r w:rsidR="00A867AE" w:rsidRPr="0002131A">
              <w:rPr>
                <w:color w:val="000000"/>
                <w:sz w:val="20"/>
                <w:szCs w:val="20"/>
              </w:rPr>
              <w:t xml:space="preserve"> с/хоз производства для личного подсобного хозяйства</w:t>
            </w:r>
          </w:p>
        </w:tc>
        <w:tc>
          <w:tcPr>
            <w:tcW w:w="3565" w:type="dxa"/>
            <w:shd w:val="clear" w:color="auto" w:fill="auto"/>
            <w:noWrap/>
            <w:hideMark/>
          </w:tcPr>
          <w:p w:rsidR="00A867AE" w:rsidRPr="0002131A" w:rsidRDefault="00483A68" w:rsidP="00A867AE">
            <w:pPr>
              <w:rPr>
                <w:color w:val="000000"/>
                <w:sz w:val="20"/>
                <w:szCs w:val="20"/>
              </w:rPr>
            </w:pPr>
            <w:r w:rsidRPr="0002131A">
              <w:rPr>
                <w:color w:val="000000"/>
                <w:sz w:val="20"/>
                <w:szCs w:val="20"/>
              </w:rPr>
              <w:t xml:space="preserve">Для </w:t>
            </w:r>
            <w:r w:rsidR="00A867AE" w:rsidRPr="0002131A">
              <w:rPr>
                <w:color w:val="000000"/>
                <w:sz w:val="20"/>
                <w:szCs w:val="20"/>
              </w:rPr>
              <w:t>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26:11:071501:1758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w:t>
            </w:r>
            <w:r w:rsidR="00483A68" w:rsidRPr="0002131A">
              <w:rPr>
                <w:color w:val="000000"/>
                <w:sz w:val="20"/>
                <w:szCs w:val="20"/>
              </w:rPr>
              <w:t>о</w:t>
            </w:r>
            <w:r w:rsidR="00A867AE" w:rsidRPr="0002131A">
              <w:rPr>
                <w:color w:val="000000"/>
                <w:sz w:val="20"/>
                <w:szCs w:val="20"/>
              </w:rPr>
              <w:t>зяйства (13.3)</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дачного х</w:t>
            </w:r>
            <w:r w:rsidR="00483A68" w:rsidRPr="0002131A">
              <w:rPr>
                <w:color w:val="000000"/>
                <w:sz w:val="20"/>
                <w:szCs w:val="20"/>
              </w:rPr>
              <w:t>о</w:t>
            </w:r>
            <w:r w:rsidR="00A867AE" w:rsidRPr="0002131A">
              <w:rPr>
                <w:color w:val="000000"/>
                <w:sz w:val="20"/>
                <w:szCs w:val="20"/>
              </w:rPr>
              <w:t>зяйства (13.3)</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26:11:071501:1773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983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хозяйства (жилые строения)</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хозяйства (жилые строения)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26:11:071501:1780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710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хозяйства (жилые строения)</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хозяйства (жилые строения)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651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26:11:071501:1821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 xml:space="preserve">Для с/хоз. </w:t>
            </w:r>
            <w:r w:rsidR="00210E16" w:rsidRPr="0002131A">
              <w:rPr>
                <w:color w:val="000000"/>
                <w:sz w:val="20"/>
                <w:szCs w:val="20"/>
              </w:rPr>
              <w:t xml:space="preserve">Производства </w:t>
            </w:r>
            <w:r w:rsidRPr="0002131A">
              <w:rPr>
                <w:color w:val="000000"/>
                <w:sz w:val="20"/>
                <w:szCs w:val="20"/>
              </w:rPr>
              <w:t>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 xml:space="preserve">Для с/хоз. </w:t>
            </w:r>
            <w:r w:rsidR="00210E16" w:rsidRPr="0002131A">
              <w:rPr>
                <w:color w:val="000000"/>
                <w:sz w:val="20"/>
                <w:szCs w:val="20"/>
              </w:rPr>
              <w:t xml:space="preserve">Производства </w:t>
            </w:r>
            <w:r w:rsidRPr="0002131A">
              <w:rPr>
                <w:color w:val="000000"/>
                <w:sz w:val="20"/>
                <w:szCs w:val="20"/>
              </w:rPr>
              <w:t>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26:11:071501:1829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26:11:071501:1835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26:11:071501:1896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26:11:071501:1911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26:11:071501:1931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1650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26:11:071501:1934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26:11:071501:1958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757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26:11:071501:1959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26:11:071501:1971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758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26:11:071501:1984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675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дачного хозяйства (жилые строения)</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дачного хозяйства (жилые строения)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26:11:071501:2009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723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26:11:071501:2020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26:11:071501:2029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928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26:11:071501:2034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854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26:11:071501:2041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648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26:11:071501:2053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562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26:11:071501:2056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972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26:11:071501:2066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26:11:071501:2067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1059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26:11:071501:2068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646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26:11:071501:2073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659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26:11:071501:2090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761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26:11:071501:2100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26:11:071501:2114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26:11:071501:2118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630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26:11:071501:2120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26:11:071501:2144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26:11:071501:2192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638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w:t>
            </w:r>
            <w:r w:rsidR="00A867AE" w:rsidRPr="0002131A">
              <w:rPr>
                <w:color w:val="000000"/>
                <w:sz w:val="20"/>
                <w:szCs w:val="20"/>
              </w:rPr>
              <w:t>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26:11:071501:2208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682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личного садового участка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26:11:071501:2242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844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26:11:071501:2272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26:11:071501:2295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1050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26:11:071501:2302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1034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 xml:space="preserve">Для с/хоз производства </w:t>
            </w:r>
            <w:r w:rsidR="00A867AE" w:rsidRPr="0002131A">
              <w:rPr>
                <w:color w:val="000000"/>
                <w:sz w:val="20"/>
                <w:szCs w:val="20"/>
              </w:rPr>
              <w:t>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26:11:071501:2303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950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26:11:071501:2304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950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w:t>
            </w:r>
            <w:r w:rsidR="00A867AE" w:rsidRPr="0002131A">
              <w:rPr>
                <w:color w:val="000000"/>
                <w:sz w:val="20"/>
                <w:szCs w:val="20"/>
              </w:rPr>
              <w:t>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26:11:071501:2317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w:t>
            </w:r>
            <w:r w:rsidR="00A867AE" w:rsidRPr="0002131A">
              <w:rPr>
                <w:color w:val="000000"/>
                <w:sz w:val="20"/>
                <w:szCs w:val="20"/>
              </w:rPr>
              <w:t xml:space="preserve">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26:11:071501:3107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26:11:071501:3167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946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 xml:space="preserve">Для дачного </w:t>
            </w:r>
            <w:r w:rsidR="00A867AE" w:rsidRPr="0002131A">
              <w:rPr>
                <w:color w:val="000000"/>
                <w:sz w:val="20"/>
                <w:szCs w:val="20"/>
              </w:rPr>
              <w:t>хозяйства (жилые строения)</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дачного хозяйства (жилые строения)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26:11:071501:3194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26:11:071501:716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276EC1">
            <w:pPr>
              <w:rPr>
                <w:color w:val="000000"/>
                <w:sz w:val="20"/>
                <w:szCs w:val="20"/>
              </w:rPr>
            </w:pPr>
            <w:r w:rsidRPr="0002131A">
              <w:rPr>
                <w:color w:val="000000"/>
                <w:sz w:val="20"/>
                <w:szCs w:val="20"/>
              </w:rPr>
              <w:t>Для выращ</w:t>
            </w:r>
            <w:r w:rsidR="00276EC1" w:rsidRPr="0002131A">
              <w:rPr>
                <w:color w:val="000000"/>
                <w:sz w:val="20"/>
                <w:szCs w:val="20"/>
              </w:rPr>
              <w:t>и</w:t>
            </w:r>
            <w:r w:rsidRPr="0002131A">
              <w:rPr>
                <w:color w:val="000000"/>
                <w:sz w:val="20"/>
                <w:szCs w:val="20"/>
              </w:rPr>
              <w:t>вания садово-огородных культур</w:t>
            </w:r>
          </w:p>
        </w:tc>
        <w:tc>
          <w:tcPr>
            <w:tcW w:w="3565" w:type="dxa"/>
            <w:shd w:val="clear" w:color="auto" w:fill="auto"/>
            <w:noWrap/>
          </w:tcPr>
          <w:p w:rsidR="00A867AE" w:rsidRPr="0002131A" w:rsidRDefault="00A867AE" w:rsidP="00276EC1">
            <w:pPr>
              <w:rPr>
                <w:color w:val="000000"/>
                <w:sz w:val="20"/>
                <w:szCs w:val="20"/>
              </w:rPr>
            </w:pPr>
            <w:r w:rsidRPr="0002131A">
              <w:rPr>
                <w:color w:val="000000"/>
                <w:sz w:val="20"/>
                <w:szCs w:val="20"/>
              </w:rPr>
              <w:t>Для выращ</w:t>
            </w:r>
            <w:r w:rsidR="00276EC1" w:rsidRPr="0002131A">
              <w:rPr>
                <w:color w:val="000000"/>
                <w:sz w:val="20"/>
                <w:szCs w:val="20"/>
              </w:rPr>
              <w:t>и</w:t>
            </w:r>
            <w:r w:rsidRPr="0002131A">
              <w:rPr>
                <w:color w:val="000000"/>
                <w:sz w:val="20"/>
                <w:szCs w:val="20"/>
              </w:rPr>
              <w:t>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26:11:071501:741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26:11:071501:780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692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483A68" w:rsidP="00A867AE">
            <w:pPr>
              <w:rPr>
                <w:color w:val="000000"/>
                <w:sz w:val="20"/>
                <w:szCs w:val="20"/>
              </w:rPr>
            </w:pPr>
            <w:r w:rsidRPr="0002131A">
              <w:rPr>
                <w:color w:val="000000"/>
                <w:sz w:val="20"/>
                <w:szCs w:val="20"/>
              </w:rPr>
              <w:t>Для с/хоз производства</w:t>
            </w:r>
            <w:r w:rsidR="00A867AE" w:rsidRPr="0002131A">
              <w:rPr>
                <w:color w:val="000000"/>
                <w:sz w:val="20"/>
                <w:szCs w:val="20"/>
              </w:rPr>
              <w:t xml:space="preserve"> для ведения личного подсобного хозяйства</w:t>
            </w:r>
          </w:p>
        </w:tc>
        <w:tc>
          <w:tcPr>
            <w:tcW w:w="3565" w:type="dxa"/>
            <w:shd w:val="clear" w:color="auto" w:fill="auto"/>
            <w:noWrap/>
          </w:tcPr>
          <w:p w:rsidR="00A867AE" w:rsidRPr="0002131A" w:rsidRDefault="00483A68" w:rsidP="00A867AE">
            <w:pPr>
              <w:rPr>
                <w:color w:val="000000"/>
                <w:sz w:val="20"/>
                <w:szCs w:val="20"/>
              </w:rPr>
            </w:pPr>
            <w:r w:rsidRPr="0002131A">
              <w:rPr>
                <w:color w:val="000000"/>
                <w:sz w:val="20"/>
                <w:szCs w:val="20"/>
              </w:rPr>
              <w:t>Для с/хоз производства</w:t>
            </w:r>
            <w:r w:rsidR="00A867AE" w:rsidRPr="0002131A">
              <w:rPr>
                <w:color w:val="000000"/>
                <w:sz w:val="20"/>
                <w:szCs w:val="20"/>
              </w:rPr>
              <w:t xml:space="preserve"> для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26:11:071501:781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483A68" w:rsidP="00A867AE">
            <w:pPr>
              <w:rPr>
                <w:color w:val="000000"/>
                <w:sz w:val="20"/>
                <w:szCs w:val="20"/>
              </w:rPr>
            </w:pPr>
            <w:r w:rsidRPr="0002131A">
              <w:rPr>
                <w:color w:val="000000"/>
                <w:sz w:val="20"/>
                <w:szCs w:val="20"/>
              </w:rPr>
              <w:t xml:space="preserve">Для </w:t>
            </w:r>
            <w:r w:rsidR="00A867AE" w:rsidRPr="0002131A">
              <w:rPr>
                <w:color w:val="000000"/>
                <w:sz w:val="20"/>
                <w:szCs w:val="20"/>
              </w:rPr>
              <w:t>с/хоз производства и ведения личного подсобного хозяйства</w:t>
            </w:r>
          </w:p>
        </w:tc>
        <w:tc>
          <w:tcPr>
            <w:tcW w:w="3565" w:type="dxa"/>
            <w:shd w:val="clear" w:color="auto" w:fill="auto"/>
            <w:noWrap/>
          </w:tcPr>
          <w:p w:rsidR="00A867AE" w:rsidRPr="0002131A" w:rsidRDefault="00483A68" w:rsidP="00A867AE">
            <w:pPr>
              <w:rPr>
                <w:color w:val="000000"/>
                <w:sz w:val="20"/>
                <w:szCs w:val="20"/>
              </w:rPr>
            </w:pPr>
            <w:r w:rsidRPr="0002131A">
              <w:rPr>
                <w:color w:val="000000"/>
                <w:sz w:val="20"/>
                <w:szCs w:val="20"/>
              </w:rPr>
              <w:t>Для</w:t>
            </w:r>
            <w:r w:rsidR="00A867AE" w:rsidRPr="0002131A">
              <w:rPr>
                <w:color w:val="000000"/>
                <w:sz w:val="20"/>
                <w:szCs w:val="20"/>
              </w:rPr>
              <w:t xml:space="preserve"> с/хоз производства и ведения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26:11:071501:782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595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483A68" w:rsidP="00A867AE">
            <w:pPr>
              <w:rPr>
                <w:color w:val="000000"/>
                <w:sz w:val="20"/>
                <w:szCs w:val="20"/>
              </w:rPr>
            </w:pPr>
            <w:r w:rsidRPr="0002131A">
              <w:rPr>
                <w:color w:val="000000"/>
                <w:sz w:val="20"/>
                <w:szCs w:val="20"/>
              </w:rPr>
              <w:t>Для с/хоз производства</w:t>
            </w:r>
            <w:r w:rsidR="00A867AE" w:rsidRPr="0002131A">
              <w:rPr>
                <w:color w:val="000000"/>
                <w:sz w:val="20"/>
                <w:szCs w:val="20"/>
              </w:rPr>
              <w:t xml:space="preserve"> для личного подсобного хозяйства</w:t>
            </w:r>
          </w:p>
        </w:tc>
        <w:tc>
          <w:tcPr>
            <w:tcW w:w="3565" w:type="dxa"/>
            <w:shd w:val="clear" w:color="auto" w:fill="auto"/>
            <w:noWrap/>
          </w:tcPr>
          <w:p w:rsidR="00A867AE" w:rsidRPr="0002131A" w:rsidRDefault="00483A68" w:rsidP="00A867AE">
            <w:pPr>
              <w:rPr>
                <w:color w:val="000000"/>
                <w:sz w:val="20"/>
                <w:szCs w:val="20"/>
              </w:rPr>
            </w:pPr>
            <w:r w:rsidRPr="0002131A">
              <w:rPr>
                <w:color w:val="000000"/>
                <w:sz w:val="20"/>
                <w:szCs w:val="20"/>
              </w:rPr>
              <w:t xml:space="preserve">Для с/хоз производства </w:t>
            </w:r>
            <w:r w:rsidR="00A867AE" w:rsidRPr="0002131A">
              <w:rPr>
                <w:color w:val="000000"/>
                <w:sz w:val="20"/>
                <w:szCs w:val="20"/>
              </w:rPr>
              <w:t>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26:11:071501:783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483A68" w:rsidP="00A867AE">
            <w:pPr>
              <w:rPr>
                <w:color w:val="000000"/>
                <w:sz w:val="20"/>
                <w:szCs w:val="20"/>
              </w:rPr>
            </w:pPr>
            <w:r w:rsidRPr="0002131A">
              <w:rPr>
                <w:color w:val="000000"/>
                <w:sz w:val="20"/>
                <w:szCs w:val="20"/>
              </w:rPr>
              <w:t xml:space="preserve">Для с/хоз производства </w:t>
            </w:r>
            <w:r w:rsidR="00A867AE" w:rsidRPr="0002131A">
              <w:rPr>
                <w:color w:val="000000"/>
                <w:sz w:val="20"/>
                <w:szCs w:val="20"/>
              </w:rPr>
              <w:t>для личного подсобного хозяйства</w:t>
            </w:r>
          </w:p>
        </w:tc>
        <w:tc>
          <w:tcPr>
            <w:tcW w:w="3565" w:type="dxa"/>
            <w:shd w:val="clear" w:color="auto" w:fill="auto"/>
            <w:noWrap/>
          </w:tcPr>
          <w:p w:rsidR="00A867AE" w:rsidRPr="0002131A" w:rsidRDefault="00483A68" w:rsidP="00A867AE">
            <w:pPr>
              <w:rPr>
                <w:color w:val="000000"/>
                <w:sz w:val="20"/>
                <w:szCs w:val="20"/>
              </w:rPr>
            </w:pPr>
            <w:r w:rsidRPr="0002131A">
              <w:rPr>
                <w:color w:val="000000"/>
                <w:sz w:val="20"/>
                <w:szCs w:val="20"/>
              </w:rPr>
              <w:t>Для с/хоз производства</w:t>
            </w:r>
            <w:r w:rsidR="00A867AE" w:rsidRPr="0002131A">
              <w:rPr>
                <w:color w:val="000000"/>
                <w:sz w:val="20"/>
                <w:szCs w:val="20"/>
              </w:rPr>
              <w:t xml:space="preserve">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26:11:071501:785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ведения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26:11:071501:905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945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E9442F" w:rsidP="00A867AE">
            <w:pPr>
              <w:rPr>
                <w:color w:val="000000"/>
                <w:sz w:val="20"/>
                <w:szCs w:val="20"/>
              </w:rPr>
            </w:pPr>
            <w:r w:rsidRPr="0002131A">
              <w:rPr>
                <w:color w:val="000000"/>
                <w:sz w:val="20"/>
                <w:szCs w:val="20"/>
              </w:rPr>
              <w:t>Для выращивания садово-огородны</w:t>
            </w:r>
            <w:r w:rsidR="00A867AE" w:rsidRPr="0002131A">
              <w:rPr>
                <w:color w:val="000000"/>
                <w:sz w:val="20"/>
                <w:szCs w:val="20"/>
              </w:rPr>
              <w:t>х культур и дачного строительства</w:t>
            </w:r>
          </w:p>
        </w:tc>
        <w:tc>
          <w:tcPr>
            <w:tcW w:w="3565" w:type="dxa"/>
            <w:shd w:val="clear" w:color="auto" w:fill="auto"/>
            <w:noWrap/>
          </w:tcPr>
          <w:p w:rsidR="00A867AE" w:rsidRPr="0002131A" w:rsidRDefault="00E9442F" w:rsidP="00A867AE">
            <w:pPr>
              <w:rPr>
                <w:color w:val="000000"/>
                <w:sz w:val="20"/>
                <w:szCs w:val="20"/>
              </w:rPr>
            </w:pPr>
            <w:r w:rsidRPr="0002131A">
              <w:rPr>
                <w:color w:val="000000"/>
                <w:sz w:val="20"/>
                <w:szCs w:val="20"/>
              </w:rPr>
              <w:t>Для выращивания садово-огородны</w:t>
            </w:r>
            <w:r w:rsidR="00A867AE" w:rsidRPr="0002131A">
              <w:rPr>
                <w:color w:val="000000"/>
                <w:sz w:val="20"/>
                <w:szCs w:val="20"/>
              </w:rPr>
              <w:t>х культур и дачного строительства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lastRenderedPageBreak/>
              <w:t xml:space="preserve">С. Татарка (сот </w:t>
            </w:r>
            <w:r w:rsidR="00CD5C88" w:rsidRPr="0002131A">
              <w:rPr>
                <w:sz w:val="20"/>
                <w:szCs w:val="20"/>
              </w:rPr>
              <w:t>«</w:t>
            </w:r>
            <w:r w:rsidRPr="0002131A">
              <w:rPr>
                <w:sz w:val="20"/>
                <w:szCs w:val="20"/>
              </w:rPr>
              <w:t>промвентиляция</w:t>
            </w:r>
            <w:r w:rsidR="00CD5C88" w:rsidRPr="0002131A">
              <w:rPr>
                <w:sz w:val="20"/>
                <w:szCs w:val="20"/>
              </w:rPr>
              <w:t>»</w:t>
            </w:r>
            <w:r w:rsidR="00A867AE"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26:11:071501:1925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26:11:071501:1928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26:11:071501:1936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570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26:11:071501:1937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979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26:11:071501:1938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26:11:071501:1978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Жилые строения (дачные дома)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Жилые строения (дачные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26:11:071501:1983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657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w:t>
            </w:r>
            <w:r w:rsidR="00276EC1" w:rsidRPr="0002131A">
              <w:rPr>
                <w:color w:val="000000"/>
                <w:sz w:val="20"/>
                <w:szCs w:val="20"/>
              </w:rPr>
              <w:t>и</w:t>
            </w:r>
            <w:r w:rsidRPr="0002131A">
              <w:rPr>
                <w:color w:val="000000"/>
                <w:sz w:val="20"/>
                <w:szCs w:val="20"/>
              </w:rPr>
              <w:t>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w:t>
            </w:r>
            <w:r w:rsidR="00276EC1" w:rsidRPr="0002131A">
              <w:rPr>
                <w:color w:val="000000"/>
                <w:sz w:val="20"/>
                <w:szCs w:val="20"/>
              </w:rPr>
              <w:t>и</w:t>
            </w:r>
            <w:r w:rsidRPr="0002131A">
              <w:rPr>
                <w:color w:val="000000"/>
                <w:sz w:val="20"/>
                <w:szCs w:val="20"/>
              </w:rPr>
              <w:t>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26:11:071501:2002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1270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26:11:071501:2010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887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26:11:071501:2012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978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(13.2)</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26:11:071501:2016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885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26:11:071501:2017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26:11:071501:2018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26:11:071501:2024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847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26:11:071501:2030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944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 xml:space="preserve">Для </w:t>
            </w:r>
            <w:r w:rsidR="00A867AE" w:rsidRPr="0002131A">
              <w:rPr>
                <w:color w:val="000000"/>
                <w:sz w:val="20"/>
                <w:szCs w:val="20"/>
              </w:rPr>
              <w:t>выращивания садово-огородных культур и дачного строительства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 xml:space="preserve">Для </w:t>
            </w:r>
            <w:r w:rsidR="00A867AE" w:rsidRPr="0002131A">
              <w:rPr>
                <w:color w:val="000000"/>
                <w:sz w:val="20"/>
                <w:szCs w:val="20"/>
              </w:rPr>
              <w:t>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26:11:071501:2052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26:11:071501:2058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(13.2)</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26:11:071501:2104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1187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26:11:071501:2108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26:11:071501:2109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26:11:071501:2205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26:11:071501:2318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570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w:t>
            </w:r>
            <w:r w:rsidR="00A867AE" w:rsidRPr="0002131A">
              <w:rPr>
                <w:color w:val="000000"/>
                <w:sz w:val="20"/>
                <w:szCs w:val="20"/>
              </w:rPr>
              <w:t>го строительства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26:11:071501:3156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w:t>
            </w:r>
            <w:r w:rsidR="00A867AE" w:rsidRPr="0002131A">
              <w:rPr>
                <w:color w:val="000000"/>
                <w:sz w:val="20"/>
                <w:szCs w:val="20"/>
              </w:rPr>
              <w:t>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26:11:071501:3164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860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26:11:071501:3280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26:11:071501:3389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520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26:11:071501:3438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939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26:11:071502:124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4737" w:type="dxa"/>
            <w:gridSpan w:val="6"/>
            <w:shd w:val="clear" w:color="auto" w:fill="auto"/>
            <w:noWrap/>
            <w:hideMark/>
          </w:tcPr>
          <w:p w:rsidR="00A867AE" w:rsidRPr="0002131A" w:rsidRDefault="00210E16" w:rsidP="00A867AE">
            <w:pPr>
              <w:keepNext/>
              <w:outlineLvl w:val="0"/>
              <w:rPr>
                <w:sz w:val="20"/>
                <w:szCs w:val="20"/>
              </w:rPr>
            </w:pPr>
            <w:r w:rsidRPr="0002131A">
              <w:rPr>
                <w:sz w:val="20"/>
                <w:szCs w:val="20"/>
              </w:rPr>
              <w:t xml:space="preserve">С. Татарка (дснт </w:t>
            </w:r>
            <w:r w:rsidR="00CD5C88" w:rsidRPr="0002131A">
              <w:rPr>
                <w:sz w:val="20"/>
                <w:szCs w:val="20"/>
              </w:rPr>
              <w:t>«</w:t>
            </w:r>
            <w:r w:rsidRPr="0002131A">
              <w:rPr>
                <w:sz w:val="20"/>
                <w:szCs w:val="20"/>
              </w:rPr>
              <w:t>вишенька</w:t>
            </w:r>
            <w:r w:rsidR="00CD5C88" w:rsidRPr="0002131A">
              <w:rPr>
                <w:sz w:val="20"/>
                <w:szCs w:val="20"/>
              </w:rPr>
              <w:t>»</w:t>
            </w:r>
            <w:r w:rsidR="00A867AE"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w:t>
            </w:r>
            <w:r w:rsidR="00483A68" w:rsidRPr="0002131A">
              <w:rPr>
                <w:color w:val="000000"/>
                <w:sz w:val="20"/>
                <w:szCs w:val="20"/>
              </w:rPr>
              <w:t>ивания садово-огородн</w:t>
            </w:r>
            <w:r w:rsidR="00E9442F" w:rsidRPr="0002131A">
              <w:rPr>
                <w:color w:val="000000"/>
                <w:sz w:val="20"/>
                <w:szCs w:val="20"/>
              </w:rPr>
              <w:t>ы</w:t>
            </w:r>
            <w:r w:rsidR="00483A68" w:rsidRPr="0002131A">
              <w:rPr>
                <w:color w:val="000000"/>
                <w:sz w:val="20"/>
                <w:szCs w:val="20"/>
              </w:rPr>
              <w:t>х культур</w:t>
            </w:r>
            <w:r w:rsidRPr="0002131A">
              <w:rPr>
                <w:color w:val="000000"/>
                <w:sz w:val="20"/>
                <w:szCs w:val="20"/>
              </w:rPr>
              <w:t xml:space="preserve">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w:t>
            </w:r>
            <w:r w:rsidR="00483A68" w:rsidRPr="0002131A">
              <w:rPr>
                <w:color w:val="000000"/>
                <w:sz w:val="20"/>
                <w:szCs w:val="20"/>
              </w:rPr>
              <w:t>ивания садово-огородн</w:t>
            </w:r>
            <w:r w:rsidR="00E9442F" w:rsidRPr="0002131A">
              <w:rPr>
                <w:color w:val="000000"/>
                <w:sz w:val="20"/>
                <w:szCs w:val="20"/>
              </w:rPr>
              <w:t>ы</w:t>
            </w:r>
            <w:r w:rsidR="00483A68" w:rsidRPr="0002131A">
              <w:rPr>
                <w:color w:val="000000"/>
                <w:sz w:val="20"/>
                <w:szCs w:val="20"/>
              </w:rPr>
              <w:t>х культур</w:t>
            </w:r>
            <w:r w:rsidRPr="0002131A">
              <w:rPr>
                <w:color w:val="000000"/>
                <w:sz w:val="20"/>
                <w:szCs w:val="20"/>
              </w:rPr>
              <w:t xml:space="preserve">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w:t>
            </w:r>
            <w:r w:rsidR="00A867AE" w:rsidRPr="0002131A">
              <w:rPr>
                <w:color w:val="000000"/>
                <w:sz w:val="20"/>
                <w:szCs w:val="20"/>
              </w:rPr>
              <w:t xml:space="preserve"> выращивания садово-огородных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w:t>
            </w:r>
            <w:r w:rsidR="00A867AE" w:rsidRPr="0002131A">
              <w:rPr>
                <w:color w:val="000000"/>
                <w:sz w:val="20"/>
                <w:szCs w:val="20"/>
              </w:rPr>
              <w:t>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дачного строительства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26:11:060201:268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26:11:060201:33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домика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Земельные участки, предназначенные для дачного хозяйства, садоводства и огородничества, в том числе: -жилые строения (садовые дома); - дворовые постройки: летние кухни, сараи, теплицы, бани, туалеты, навесы, гаражи и т.д.</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Земельные участки, предназначенные для дачного хозяйства, садоводства и огородничества, в том числе: -жилые строения (садовые дома); - дворовые постройки: летние кухни, сараи, теплицы, бани, туалеты, навесы, гаражи и т.д.</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26:11:060201:55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26:11:060201:61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46C05" w:rsidP="00A867AE">
            <w:pPr>
              <w:rPr>
                <w:color w:val="000000"/>
                <w:sz w:val="20"/>
                <w:szCs w:val="20"/>
              </w:rPr>
            </w:pPr>
            <w:r w:rsidRPr="0002131A">
              <w:rPr>
                <w:color w:val="000000"/>
                <w:sz w:val="20"/>
                <w:szCs w:val="20"/>
              </w:rPr>
              <w:t>Для выращивания садово-</w:t>
            </w:r>
            <w:r w:rsidR="00A867AE"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садового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дома</w:t>
            </w:r>
          </w:p>
        </w:tc>
        <w:tc>
          <w:tcPr>
            <w:tcW w:w="3565" w:type="dxa"/>
            <w:shd w:val="clear" w:color="auto" w:fill="auto"/>
            <w:noWrap/>
            <w:hideMark/>
          </w:tcPr>
          <w:p w:rsidR="00A867AE" w:rsidRPr="0002131A" w:rsidRDefault="00A867AE" w:rsidP="00E9442F">
            <w:pPr>
              <w:rPr>
                <w:color w:val="000000"/>
                <w:sz w:val="20"/>
                <w:szCs w:val="20"/>
              </w:rPr>
            </w:pPr>
            <w:r w:rsidRPr="0002131A">
              <w:rPr>
                <w:color w:val="000000"/>
                <w:sz w:val="20"/>
                <w:szCs w:val="20"/>
              </w:rPr>
              <w:t>Для выращивания садово</w:t>
            </w:r>
            <w:r w:rsidR="00E9442F" w:rsidRPr="0002131A">
              <w:rPr>
                <w:color w:val="000000"/>
                <w:sz w:val="20"/>
                <w:szCs w:val="20"/>
              </w:rPr>
              <w:t>-</w:t>
            </w:r>
            <w:r w:rsidRPr="0002131A">
              <w:rPr>
                <w:color w:val="000000"/>
                <w:sz w:val="20"/>
                <w:szCs w:val="20"/>
              </w:rPr>
              <w:t>огородных культур и строительства дома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26:11:060201:88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садовых домов</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садовых домов</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26:11:060201:9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строительства садового дома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w:t>
            </w:r>
            <w:r w:rsidR="00A867AE" w:rsidRPr="0002131A">
              <w:rPr>
                <w:color w:val="000000"/>
                <w:sz w:val="20"/>
                <w:szCs w:val="20"/>
              </w:rPr>
              <w:t>во-огородных культур и строительства садового дома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Х. Грушевый нижний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26:11:070601:111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26:11:070601:130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909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26:11:070601:139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646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1312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1485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26:11:070601:149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698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859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756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1453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772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547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666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1493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26:11:070601:166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748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1209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1405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1222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1210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1457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1398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1288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1187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742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922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1482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1071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862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1004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1274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1086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866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824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782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788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764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717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1148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978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761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742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714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783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889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712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601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26:11:070601:59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628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1143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932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1078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651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609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1044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701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 xml:space="preserve">Для коллективного садоводства </w:t>
            </w:r>
            <w:r w:rsidR="00A867AE" w:rsidRPr="0002131A">
              <w:rPr>
                <w:color w:val="000000"/>
                <w:sz w:val="20"/>
                <w:szCs w:val="20"/>
              </w:rPr>
              <w:t>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w:t>
            </w:r>
            <w:r w:rsidR="00A867AE" w:rsidRPr="0002131A">
              <w:rPr>
                <w:color w:val="000000"/>
                <w:sz w:val="20"/>
                <w:szCs w:val="20"/>
              </w:rPr>
              <w:t>ничества</w:t>
            </w:r>
          </w:p>
        </w:tc>
        <w:tc>
          <w:tcPr>
            <w:tcW w:w="3565" w:type="dxa"/>
            <w:shd w:val="clear" w:color="auto" w:fill="auto"/>
            <w:noWrap/>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1280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858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890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680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601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603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789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762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733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954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827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812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797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929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971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950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26:11:070601:98</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1242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36503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18524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Земельные участки (территории) общего пользования</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Земельные участки (территории) общего пользования</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 xml:space="preserve">Х. Грушевый нижний (сот </w:t>
            </w:r>
            <w:r w:rsidR="00CD5C88" w:rsidRPr="0002131A">
              <w:rPr>
                <w:sz w:val="20"/>
                <w:szCs w:val="20"/>
              </w:rPr>
              <w:t>«</w:t>
            </w:r>
            <w:r w:rsidRPr="0002131A">
              <w:rPr>
                <w:sz w:val="20"/>
                <w:szCs w:val="20"/>
              </w:rPr>
              <w:t>позиция</w:t>
            </w:r>
            <w:r w:rsidR="00CD5C88" w:rsidRPr="0002131A">
              <w:rPr>
                <w:sz w:val="20"/>
                <w:szCs w:val="20"/>
              </w:rPr>
              <w:t>»</w:t>
            </w:r>
            <w:r w:rsidR="00A867AE"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1018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1314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1365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w:t>
            </w:r>
            <w:r w:rsidR="00A867AE" w:rsidRPr="0002131A">
              <w:rPr>
                <w:color w:val="000000"/>
                <w:sz w:val="20"/>
                <w:szCs w:val="20"/>
              </w:rPr>
              <w:t xml:space="preserve">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1352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833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478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w:t>
            </w:r>
            <w:r w:rsidR="00A867AE" w:rsidRPr="0002131A">
              <w:rPr>
                <w:color w:val="000000"/>
                <w:sz w:val="20"/>
                <w:szCs w:val="20"/>
              </w:rPr>
              <w:t>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311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26:11:070601:129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908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492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26:11:070601:136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843 кв.</w:t>
            </w:r>
            <w:r w:rsidR="0002131A">
              <w:rPr>
                <w:color w:val="000000"/>
                <w:sz w:val="20"/>
                <w:szCs w:val="20"/>
              </w:rPr>
              <w:t xml:space="preserve"> </w:t>
            </w:r>
            <w:r w:rsidRPr="0002131A">
              <w:rPr>
                <w:color w:val="000000"/>
                <w:sz w:val="20"/>
                <w:szCs w:val="20"/>
              </w:rPr>
              <w:t>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w:t>
            </w:r>
            <w:r w:rsidR="00A867AE" w:rsidRPr="0002131A">
              <w:rPr>
                <w:color w:val="000000"/>
                <w:sz w:val="20"/>
                <w:szCs w:val="20"/>
              </w:rPr>
              <w:t>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26:11:070601:153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537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1134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26:11:070601:173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406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1343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26:11:070601:27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947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1272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1137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26:11:070601:386</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878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26:11:070601:387</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1136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26:11:070601:389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26:11:070601:45</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805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26:11:070601:61</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26:11:070601:63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1114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26:11:070601:70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675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26:11:070601:82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780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26:11:070601:96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983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коллективного садоводства и огородничества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 xml:space="preserve">Х. Грушевый нижний (днт </w:t>
            </w:r>
            <w:r w:rsidR="00CD5C88" w:rsidRPr="0002131A">
              <w:rPr>
                <w:sz w:val="20"/>
                <w:szCs w:val="20"/>
              </w:rPr>
              <w:t>«</w:t>
            </w:r>
            <w:r w:rsidRPr="0002131A">
              <w:rPr>
                <w:sz w:val="20"/>
                <w:szCs w:val="20"/>
              </w:rPr>
              <w:t>долина</w:t>
            </w:r>
            <w:r w:rsidR="00CD5C88" w:rsidRPr="0002131A">
              <w:rPr>
                <w:sz w:val="20"/>
                <w:szCs w:val="20"/>
              </w:rPr>
              <w:t>»</w:t>
            </w:r>
            <w:r w:rsidR="00A867AE" w:rsidRPr="0002131A">
              <w:rPr>
                <w:sz w:val="20"/>
                <w:szCs w:val="20"/>
              </w:rPr>
              <w:t>)</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26:11:070602:42</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122 228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Для ведения дачного хозяйства</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26:11:070601:169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Для ведения дачного </w:t>
            </w:r>
            <w:r w:rsidR="00A867AE" w:rsidRPr="0002131A">
              <w:rPr>
                <w:color w:val="000000"/>
                <w:sz w:val="20"/>
                <w:szCs w:val="20"/>
              </w:rPr>
              <w:t>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26:11:070601:170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1332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596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26:11:070602:102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26:11:070602:109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26:11:070602:118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26:11:070602:128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746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E9442F">
            <w:pPr>
              <w:rPr>
                <w:color w:val="000000"/>
                <w:sz w:val="20"/>
                <w:szCs w:val="20"/>
              </w:rPr>
            </w:pPr>
            <w:r w:rsidRPr="0002131A">
              <w:rPr>
                <w:color w:val="000000"/>
                <w:sz w:val="20"/>
                <w:szCs w:val="20"/>
              </w:rPr>
              <w:t>Для выращивания садово</w:t>
            </w:r>
            <w:r w:rsidR="00A867AE" w:rsidRPr="0002131A">
              <w:rPr>
                <w:color w:val="000000"/>
                <w:sz w:val="20"/>
                <w:szCs w:val="20"/>
              </w:rPr>
              <w:t>-огородных культур</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w:t>
            </w:r>
            <w:r w:rsidR="00E9442F" w:rsidRPr="0002131A">
              <w:rPr>
                <w:color w:val="000000"/>
                <w:sz w:val="20"/>
                <w:szCs w:val="20"/>
              </w:rPr>
              <w:t>ля выращивания садово-</w:t>
            </w:r>
            <w:r w:rsidR="00A867AE" w:rsidRPr="0002131A">
              <w:rPr>
                <w:color w:val="000000"/>
                <w:sz w:val="20"/>
                <w:szCs w:val="20"/>
              </w:rPr>
              <w:t>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1267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1221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для личного садового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и 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1119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Для личного </w:t>
            </w:r>
            <w:r w:rsidR="00A867AE" w:rsidRPr="0002131A">
              <w:rPr>
                <w:color w:val="000000"/>
                <w:sz w:val="20"/>
                <w:szCs w:val="20"/>
              </w:rPr>
              <w:t>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891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26:11:070602:154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w:t>
            </w:r>
            <w:r w:rsidR="00185A78" w:rsidRPr="0002131A">
              <w:rPr>
                <w:color w:val="000000"/>
                <w:sz w:val="20"/>
                <w:szCs w:val="20"/>
              </w:rPr>
              <w:t xml:space="preserve"> </w:t>
            </w:r>
            <w:r w:rsidRPr="0002131A">
              <w:rPr>
                <w:color w:val="000000"/>
                <w:sz w:val="20"/>
                <w:szCs w:val="20"/>
              </w:rPr>
              <w:t>производства и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w:t>
            </w:r>
            <w:r w:rsidR="00185A78" w:rsidRPr="0002131A">
              <w:rPr>
                <w:color w:val="000000"/>
                <w:sz w:val="20"/>
                <w:szCs w:val="20"/>
              </w:rPr>
              <w:t xml:space="preserve"> </w:t>
            </w:r>
            <w:r w:rsidRPr="0002131A">
              <w:rPr>
                <w:color w:val="000000"/>
                <w:sz w:val="20"/>
                <w:szCs w:val="20"/>
              </w:rPr>
              <w:t>производства и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26:11:070602:158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1704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875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личного садоводческого участка, для с/хоз пользования</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личного садоводческого участка, для с/хоз пользования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w:t>
            </w:r>
            <w:r w:rsidR="00A867AE" w:rsidRPr="0002131A">
              <w:rPr>
                <w:color w:val="000000"/>
                <w:sz w:val="20"/>
                <w:szCs w:val="20"/>
              </w:rPr>
              <w:t>огородных культур и дачного строительства</w:t>
            </w:r>
          </w:p>
        </w:tc>
        <w:tc>
          <w:tcPr>
            <w:tcW w:w="3565" w:type="dxa"/>
            <w:shd w:val="clear" w:color="auto" w:fill="auto"/>
            <w:noWrap/>
            <w:hideMark/>
          </w:tcPr>
          <w:p w:rsidR="00A867AE" w:rsidRPr="0002131A" w:rsidRDefault="00210E16" w:rsidP="00E9442F">
            <w:pPr>
              <w:rPr>
                <w:color w:val="000000"/>
                <w:sz w:val="20"/>
                <w:szCs w:val="20"/>
              </w:rPr>
            </w:pPr>
            <w:r w:rsidRPr="0002131A">
              <w:rPr>
                <w:color w:val="000000"/>
                <w:sz w:val="20"/>
                <w:szCs w:val="20"/>
              </w:rPr>
              <w:t>Для выращивания садово-о</w:t>
            </w:r>
            <w:r w:rsidR="00A867AE" w:rsidRPr="0002131A">
              <w:rPr>
                <w:color w:val="000000"/>
                <w:sz w:val="20"/>
                <w:szCs w:val="20"/>
              </w:rPr>
              <w:t>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хозяйства, садоводства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хозяйства,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26:11:070602:187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990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873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185A78" w:rsidP="00A867AE">
            <w:pPr>
              <w:rPr>
                <w:color w:val="000000"/>
                <w:sz w:val="20"/>
                <w:szCs w:val="20"/>
              </w:rPr>
            </w:pPr>
            <w:r w:rsidRPr="0002131A">
              <w:rPr>
                <w:color w:val="000000"/>
                <w:sz w:val="20"/>
                <w:szCs w:val="20"/>
              </w:rPr>
              <w:t xml:space="preserve">Для с/хоз </w:t>
            </w:r>
            <w:r w:rsidR="00A867AE" w:rsidRPr="0002131A">
              <w:rPr>
                <w:color w:val="000000"/>
                <w:sz w:val="20"/>
                <w:szCs w:val="20"/>
              </w:rPr>
              <w:t>пользования для личного садоводческого участка</w:t>
            </w:r>
          </w:p>
        </w:tc>
        <w:tc>
          <w:tcPr>
            <w:tcW w:w="3565" w:type="dxa"/>
            <w:shd w:val="clear" w:color="auto" w:fill="auto"/>
            <w:noWrap/>
            <w:hideMark/>
          </w:tcPr>
          <w:p w:rsidR="00A867AE" w:rsidRPr="0002131A" w:rsidRDefault="00185A78" w:rsidP="00A867AE">
            <w:pPr>
              <w:rPr>
                <w:color w:val="000000"/>
                <w:sz w:val="20"/>
                <w:szCs w:val="20"/>
              </w:rPr>
            </w:pPr>
            <w:r w:rsidRPr="0002131A">
              <w:rPr>
                <w:color w:val="000000"/>
                <w:sz w:val="20"/>
                <w:szCs w:val="20"/>
              </w:rPr>
              <w:t xml:space="preserve">Для с/хоз </w:t>
            </w:r>
            <w:r w:rsidR="00A867AE" w:rsidRPr="0002131A">
              <w:rPr>
                <w:color w:val="000000"/>
                <w:sz w:val="20"/>
                <w:szCs w:val="20"/>
              </w:rPr>
              <w:t>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736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Ведение </w:t>
            </w:r>
            <w:r w:rsidR="00A867AE" w:rsidRPr="0002131A">
              <w:rPr>
                <w:color w:val="000000"/>
                <w:sz w:val="20"/>
                <w:szCs w:val="20"/>
              </w:rPr>
              <w:t xml:space="preserve">садоводства </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26:11:070602:268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430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Ведение </w:t>
            </w:r>
            <w:r w:rsidR="00A867AE" w:rsidRPr="0002131A">
              <w:rPr>
                <w:color w:val="000000"/>
                <w:sz w:val="20"/>
                <w:szCs w:val="20"/>
              </w:rPr>
              <w:t xml:space="preserve">садоводства </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26:11:070602:269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w:t>
            </w:r>
            <w:r w:rsidR="00A867AE" w:rsidRPr="0002131A">
              <w:rPr>
                <w:color w:val="000000"/>
                <w:sz w:val="20"/>
                <w:szCs w:val="20"/>
              </w:rPr>
              <w:t xml:space="preserve">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854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w:t>
            </w:r>
            <w:r w:rsidR="00A867AE" w:rsidRPr="0002131A">
              <w:rPr>
                <w:color w:val="000000"/>
                <w:sz w:val="20"/>
                <w:szCs w:val="20"/>
              </w:rPr>
              <w:t>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(код - 13.2)</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Ведение садоводства (код - 13.2)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2100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1385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969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26:11:070602:296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26:11:070602:297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688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26:11:070602:308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788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w:t>
            </w:r>
            <w:r w:rsidR="00A867AE" w:rsidRPr="0002131A">
              <w:rPr>
                <w:color w:val="000000"/>
                <w:sz w:val="20"/>
                <w:szCs w:val="20"/>
              </w:rPr>
              <w:t>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962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26:11:070602:320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26:11:070602:322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26:11:070602:323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26:11:070602:364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612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470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26:11:070602:367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915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751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26:11:070602:381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654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26:11:070602:398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643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w:t>
            </w:r>
            <w:r w:rsidR="00A867AE" w:rsidRPr="0002131A">
              <w:rPr>
                <w:color w:val="000000"/>
                <w:sz w:val="20"/>
                <w:szCs w:val="20"/>
              </w:rPr>
              <w:t xml:space="preserve">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 xml:space="preserve">Для с/хоз пользования </w:t>
            </w:r>
            <w:r w:rsidR="00A867AE" w:rsidRPr="0002131A">
              <w:rPr>
                <w:color w:val="000000"/>
                <w:sz w:val="20"/>
                <w:szCs w:val="20"/>
              </w:rPr>
              <w:t>для личного садоводческого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с</w:t>
            </w:r>
            <w:r w:rsidR="00483A68" w:rsidRPr="0002131A">
              <w:rPr>
                <w:color w:val="000000"/>
                <w:sz w:val="20"/>
                <w:szCs w:val="20"/>
              </w:rPr>
              <w:t>/хоз пользования</w:t>
            </w:r>
            <w:r w:rsidR="00A867AE" w:rsidRPr="0002131A">
              <w:rPr>
                <w:color w:val="000000"/>
                <w:sz w:val="20"/>
                <w:szCs w:val="20"/>
              </w:rPr>
              <w:t xml:space="preserve">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26:11:070602:402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546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26:11:070602:412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26:11:070602:413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26:11:070602:419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личного садоводческого уч-ка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26:11:070602:424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635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сельскохозяйственного производства,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сельскохозяйственного производства,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185A78" w:rsidP="00185A78">
            <w:pPr>
              <w:rPr>
                <w:color w:val="000000"/>
                <w:sz w:val="20"/>
                <w:szCs w:val="20"/>
              </w:rPr>
            </w:pPr>
            <w:r w:rsidRPr="0002131A">
              <w:rPr>
                <w:color w:val="000000"/>
                <w:sz w:val="20"/>
                <w:szCs w:val="20"/>
              </w:rPr>
              <w:t>Для с/хоз п</w:t>
            </w:r>
            <w:r w:rsidR="00210E16" w:rsidRPr="0002131A">
              <w:rPr>
                <w:color w:val="000000"/>
                <w:sz w:val="20"/>
                <w:szCs w:val="20"/>
              </w:rPr>
              <w:t>ользовани</w:t>
            </w:r>
            <w:r w:rsidR="00A867AE" w:rsidRPr="0002131A">
              <w:rPr>
                <w:color w:val="000000"/>
                <w:sz w:val="20"/>
                <w:szCs w:val="20"/>
              </w:rPr>
              <w:t>я, для личного садоводческого уч-ка</w:t>
            </w:r>
          </w:p>
        </w:tc>
        <w:tc>
          <w:tcPr>
            <w:tcW w:w="3565" w:type="dxa"/>
            <w:shd w:val="clear" w:color="auto" w:fill="auto"/>
            <w:noWrap/>
            <w:hideMark/>
          </w:tcPr>
          <w:p w:rsidR="00A867AE" w:rsidRPr="0002131A" w:rsidRDefault="00A867AE" w:rsidP="00185A78">
            <w:pPr>
              <w:rPr>
                <w:color w:val="000000"/>
                <w:sz w:val="20"/>
                <w:szCs w:val="20"/>
              </w:rPr>
            </w:pPr>
            <w:r w:rsidRPr="0002131A">
              <w:rPr>
                <w:color w:val="000000"/>
                <w:sz w:val="20"/>
                <w:szCs w:val="20"/>
              </w:rPr>
              <w:t>Д</w:t>
            </w:r>
            <w:r w:rsidR="00185A78" w:rsidRPr="0002131A">
              <w:rPr>
                <w:color w:val="000000"/>
                <w:sz w:val="20"/>
                <w:szCs w:val="20"/>
              </w:rPr>
              <w:t>ля с/хоз п</w:t>
            </w:r>
            <w:r w:rsidR="00210E16" w:rsidRPr="0002131A">
              <w:rPr>
                <w:color w:val="000000"/>
                <w:sz w:val="20"/>
                <w:szCs w:val="20"/>
              </w:rPr>
              <w:t>ользования</w:t>
            </w:r>
            <w:r w:rsidRPr="0002131A">
              <w:rPr>
                <w:color w:val="000000"/>
                <w:sz w:val="20"/>
                <w:szCs w:val="20"/>
              </w:rPr>
              <w:t>,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 пользования для личного садоводческого уч-ка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 пользования для личного садоводческого уч-ка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26:11:070602:51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w:t>
            </w:r>
            <w:r w:rsidR="00483A68" w:rsidRPr="0002131A">
              <w:rPr>
                <w:color w:val="000000"/>
                <w:sz w:val="20"/>
                <w:szCs w:val="20"/>
              </w:rPr>
              <w:t xml:space="preserve">ия, для личного садоводческого </w:t>
            </w:r>
            <w:r w:rsidRPr="0002131A">
              <w:rPr>
                <w:color w:val="000000"/>
                <w:sz w:val="20"/>
                <w:szCs w:val="20"/>
              </w:rPr>
              <w:t>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w:t>
            </w:r>
            <w:r w:rsidR="00483A68" w:rsidRPr="0002131A">
              <w:rPr>
                <w:color w:val="000000"/>
                <w:sz w:val="20"/>
                <w:szCs w:val="20"/>
              </w:rPr>
              <w:t>я личного садоводческого</w:t>
            </w:r>
            <w:r w:rsidRPr="0002131A">
              <w:rPr>
                <w:color w:val="000000"/>
                <w:sz w:val="20"/>
                <w:szCs w:val="20"/>
              </w:rPr>
              <w:t xml:space="preserve">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26:11:070602:53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 xml:space="preserve">Для с/хоз. </w:t>
            </w:r>
            <w:r w:rsidR="00210E16" w:rsidRPr="0002131A">
              <w:rPr>
                <w:color w:val="000000"/>
                <w:sz w:val="20"/>
                <w:szCs w:val="20"/>
              </w:rPr>
              <w:t xml:space="preserve">Пользования </w:t>
            </w:r>
            <w:r w:rsidRPr="0002131A">
              <w:rPr>
                <w:color w:val="000000"/>
                <w:sz w:val="20"/>
                <w:szCs w:val="20"/>
              </w:rPr>
              <w:t>и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 xml:space="preserve">Для с/хоз. </w:t>
            </w:r>
            <w:r w:rsidR="00210E16" w:rsidRPr="0002131A">
              <w:rPr>
                <w:color w:val="000000"/>
                <w:sz w:val="20"/>
                <w:szCs w:val="20"/>
              </w:rPr>
              <w:t xml:space="preserve">Пользования </w:t>
            </w:r>
            <w:r w:rsidRPr="0002131A">
              <w:rPr>
                <w:color w:val="000000"/>
                <w:sz w:val="20"/>
                <w:szCs w:val="20"/>
              </w:rPr>
              <w:t>и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1235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и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и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26:11:070602:59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26:11:070602:62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726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26:11:070602:63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2200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26:11:070602:65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827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26:11:070602:66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1320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882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1299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981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26:11:070602:80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1195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производства для личного подсобного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26:11:070602:85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1566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940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Ведение садоводства, код 13.2</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26:11:070602:88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26:11:070602:89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26:11:070602:90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694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26:11:070602:92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650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26:11:070602:93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1133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26:11:070602:94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1070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26:11:070602:95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1077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26:12:020802:448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1D321E">
            <w:pPr>
              <w:rPr>
                <w:color w:val="000000"/>
                <w:sz w:val="20"/>
                <w:szCs w:val="20"/>
              </w:rPr>
            </w:pPr>
            <w:r w:rsidRPr="0002131A">
              <w:rPr>
                <w:color w:val="000000"/>
                <w:sz w:val="20"/>
                <w:szCs w:val="20"/>
              </w:rPr>
              <w:t>Для с/хоз</w:t>
            </w:r>
            <w:r w:rsidR="00A867AE" w:rsidRPr="0002131A">
              <w:rPr>
                <w:color w:val="000000"/>
                <w:sz w:val="20"/>
                <w:szCs w:val="20"/>
              </w:rPr>
              <w:t xml:space="preserve"> пользования для личного садоводческого уч</w:t>
            </w:r>
            <w:r w:rsidR="001D321E" w:rsidRPr="0002131A">
              <w:rPr>
                <w:color w:val="000000"/>
                <w:sz w:val="20"/>
                <w:szCs w:val="20"/>
              </w:rPr>
              <w:t>аст</w:t>
            </w:r>
            <w:r w:rsidR="00A867AE" w:rsidRPr="0002131A">
              <w:rPr>
                <w:color w:val="000000"/>
                <w:sz w:val="20"/>
                <w:szCs w:val="20"/>
              </w:rPr>
              <w:t>ка</w:t>
            </w:r>
          </w:p>
        </w:tc>
        <w:tc>
          <w:tcPr>
            <w:tcW w:w="3565" w:type="dxa"/>
            <w:shd w:val="clear" w:color="auto" w:fill="auto"/>
            <w:noWrap/>
            <w:hideMark/>
          </w:tcPr>
          <w:p w:rsidR="00A867AE" w:rsidRPr="0002131A" w:rsidRDefault="00210E16" w:rsidP="001D321E">
            <w:pPr>
              <w:rPr>
                <w:color w:val="000000"/>
                <w:sz w:val="20"/>
                <w:szCs w:val="20"/>
              </w:rPr>
            </w:pPr>
            <w:r w:rsidRPr="0002131A">
              <w:rPr>
                <w:color w:val="000000"/>
                <w:sz w:val="20"/>
                <w:szCs w:val="20"/>
              </w:rPr>
              <w:t>Для с/хоз пользования для личного садоводческого уч</w:t>
            </w:r>
            <w:r w:rsidR="001D321E" w:rsidRPr="0002131A">
              <w:rPr>
                <w:color w:val="000000"/>
                <w:sz w:val="20"/>
                <w:szCs w:val="20"/>
              </w:rPr>
              <w:t>аст</w:t>
            </w:r>
            <w:r w:rsidR="00A867AE" w:rsidRPr="0002131A">
              <w:rPr>
                <w:color w:val="000000"/>
                <w:sz w:val="20"/>
                <w:szCs w:val="20"/>
              </w:rPr>
              <w:t>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1022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26:11:070602:79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26:11:070501:34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26:11:070501:37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1614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w:t>
            </w:r>
            <w:r w:rsidR="00A867AE" w:rsidRPr="0002131A">
              <w:rPr>
                <w:color w:val="000000"/>
                <w:sz w:val="20"/>
                <w:szCs w:val="20"/>
              </w:rPr>
              <w:t>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26:11:070501:38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1621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26:11:070501:39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1875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2000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w:t>
            </w:r>
            <w:r w:rsidR="00A867AE" w:rsidRPr="0002131A">
              <w:rPr>
                <w:color w:val="000000"/>
                <w:sz w:val="20"/>
                <w:szCs w:val="20"/>
              </w:rPr>
              <w:t>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1900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1686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1601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w:t>
            </w:r>
            <w:r w:rsidR="00A867AE" w:rsidRPr="0002131A">
              <w:rPr>
                <w:color w:val="000000"/>
                <w:sz w:val="20"/>
                <w:szCs w:val="20"/>
              </w:rPr>
              <w:t>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26:11:070501:48</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1493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26:11:070501:49</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1498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w:t>
            </w:r>
            <w:r w:rsidR="00A867AE" w:rsidRPr="0002131A">
              <w:rPr>
                <w:color w:val="000000"/>
                <w:sz w:val="20"/>
                <w:szCs w:val="20"/>
              </w:rPr>
              <w:t>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26:11:070501:51</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1458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26:11:070501:57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1425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w:t>
            </w:r>
            <w:r w:rsidR="00A867AE" w:rsidRPr="0002131A">
              <w:rPr>
                <w:color w:val="000000"/>
                <w:sz w:val="20"/>
                <w:szCs w:val="20"/>
              </w:rPr>
              <w:t>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26:11:070501:76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26:11:070501:83</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1061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26:11:070501:84</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1060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26:11:070602:150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1144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w:t>
            </w:r>
            <w:r w:rsidR="00A867AE" w:rsidRPr="0002131A">
              <w:rPr>
                <w:color w:val="000000"/>
                <w:sz w:val="20"/>
                <w:szCs w:val="20"/>
              </w:rPr>
              <w:t>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26:11:070602:156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2159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26:11:070602:175</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1676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26:11:070602:192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1310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w:t>
            </w:r>
            <w:r w:rsidR="00A867AE" w:rsidRPr="0002131A">
              <w:rPr>
                <w:color w:val="000000"/>
                <w:sz w:val="20"/>
                <w:szCs w:val="20"/>
              </w:rPr>
              <w:t>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26:11:070602:200</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1447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26:11:070602:286</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1621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выращивания садово-огородных культур и дачного строительства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26:11:070602:47</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600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c>
          <w:tcPr>
            <w:tcW w:w="3565" w:type="dxa"/>
            <w:shd w:val="clear" w:color="auto" w:fill="auto"/>
            <w:noWrap/>
            <w:hideMark/>
          </w:tcPr>
          <w:p w:rsidR="00A867AE" w:rsidRPr="0002131A" w:rsidRDefault="00A867AE" w:rsidP="00A867AE">
            <w:pPr>
              <w:rPr>
                <w:color w:val="000000"/>
                <w:sz w:val="20"/>
                <w:szCs w:val="20"/>
              </w:rPr>
            </w:pPr>
            <w:r w:rsidRPr="0002131A">
              <w:rPr>
                <w:color w:val="000000"/>
                <w:sz w:val="20"/>
                <w:szCs w:val="20"/>
              </w:rPr>
              <w:t>Для выращивания садово-огородных культур</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hideMark/>
          </w:tcPr>
          <w:p w:rsidR="00A867AE" w:rsidRPr="0002131A" w:rsidRDefault="00A867AE" w:rsidP="00A867AE">
            <w:pPr>
              <w:rPr>
                <w:color w:val="000000"/>
                <w:sz w:val="20"/>
                <w:szCs w:val="20"/>
              </w:rPr>
            </w:pPr>
            <w:r w:rsidRPr="0002131A">
              <w:rPr>
                <w:color w:val="000000"/>
                <w:sz w:val="20"/>
                <w:szCs w:val="20"/>
              </w:rPr>
              <w:t>26:11:070602:42</w:t>
            </w:r>
          </w:p>
        </w:tc>
        <w:tc>
          <w:tcPr>
            <w:tcW w:w="1476" w:type="dxa"/>
            <w:shd w:val="clear" w:color="auto" w:fill="auto"/>
            <w:noWrap/>
            <w:hideMark/>
          </w:tcPr>
          <w:p w:rsidR="00A867AE" w:rsidRPr="0002131A" w:rsidRDefault="00A867AE" w:rsidP="00A867AE">
            <w:pPr>
              <w:rPr>
                <w:color w:val="000000"/>
                <w:sz w:val="20"/>
                <w:szCs w:val="20"/>
              </w:rPr>
            </w:pPr>
            <w:r w:rsidRPr="0002131A">
              <w:rPr>
                <w:color w:val="000000"/>
                <w:sz w:val="20"/>
                <w:szCs w:val="20"/>
              </w:rPr>
              <w:t>122 228 кв. м</w:t>
            </w:r>
          </w:p>
        </w:tc>
        <w:tc>
          <w:tcPr>
            <w:tcW w:w="2602" w:type="dxa"/>
            <w:shd w:val="clear" w:color="auto" w:fill="auto"/>
            <w:noWrap/>
            <w:hideMark/>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c>
          <w:tcPr>
            <w:tcW w:w="3565" w:type="dxa"/>
            <w:shd w:val="clear" w:color="auto" w:fill="auto"/>
            <w:noWrap/>
            <w:hideMark/>
          </w:tcPr>
          <w:p w:rsidR="00A867AE" w:rsidRPr="0002131A" w:rsidRDefault="00210E16" w:rsidP="00A867AE">
            <w:pPr>
              <w:rPr>
                <w:color w:val="000000"/>
                <w:sz w:val="20"/>
                <w:szCs w:val="20"/>
              </w:rPr>
            </w:pPr>
            <w:r w:rsidRPr="0002131A">
              <w:rPr>
                <w:color w:val="000000"/>
                <w:sz w:val="20"/>
                <w:szCs w:val="20"/>
              </w:rPr>
              <w:t>Для ведения дачного хозяйства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Х. Грушевый нижний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26:11:070602:123</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657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26:11:070602:299</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1403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26:11:070602:300</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166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с/хоз пользования, для личного садоводческого участка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color w:val="000000"/>
                <w:sz w:val="20"/>
                <w:szCs w:val="20"/>
              </w:rPr>
              <w:t>26:11:070501:74</w:t>
            </w:r>
          </w:p>
        </w:tc>
        <w:tc>
          <w:tcPr>
            <w:tcW w:w="1476" w:type="dxa"/>
            <w:shd w:val="clear" w:color="auto" w:fill="auto"/>
            <w:noWrap/>
          </w:tcPr>
          <w:p w:rsidR="00A867AE" w:rsidRPr="0002131A" w:rsidRDefault="00A867AE" w:rsidP="00A867AE">
            <w:pPr>
              <w:rPr>
                <w:color w:val="000000"/>
                <w:sz w:val="20"/>
                <w:szCs w:val="20"/>
              </w:rPr>
            </w:pPr>
            <w:r w:rsidRPr="0002131A">
              <w:rPr>
                <w:color w:val="000000"/>
                <w:sz w:val="20"/>
                <w:szCs w:val="20"/>
              </w:rPr>
              <w:t>1500 кв. м</w:t>
            </w:r>
          </w:p>
        </w:tc>
        <w:tc>
          <w:tcPr>
            <w:tcW w:w="2602" w:type="dxa"/>
            <w:shd w:val="clear" w:color="auto" w:fill="auto"/>
            <w:noWrap/>
          </w:tcPr>
          <w:p w:rsidR="00A867AE" w:rsidRPr="0002131A" w:rsidRDefault="00A867AE" w:rsidP="00A867AE">
            <w:pPr>
              <w:rPr>
                <w:color w:val="000000"/>
                <w:sz w:val="20"/>
                <w:szCs w:val="20"/>
              </w:rPr>
            </w:pPr>
            <w:r w:rsidRPr="0002131A">
              <w:rPr>
                <w:color w:val="000000"/>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color w:val="000000"/>
                <w:sz w:val="20"/>
                <w:szCs w:val="20"/>
              </w:rPr>
              <w:t>Для дачного участка</w:t>
            </w:r>
          </w:p>
        </w:tc>
        <w:tc>
          <w:tcPr>
            <w:tcW w:w="3565" w:type="dxa"/>
            <w:shd w:val="clear" w:color="auto" w:fill="auto"/>
            <w:noWrap/>
          </w:tcPr>
          <w:p w:rsidR="00A867AE" w:rsidRPr="0002131A" w:rsidRDefault="00A867AE" w:rsidP="00A867AE">
            <w:pPr>
              <w:rPr>
                <w:color w:val="000000"/>
                <w:sz w:val="20"/>
                <w:szCs w:val="20"/>
              </w:rPr>
            </w:pPr>
            <w:r w:rsidRPr="0002131A">
              <w:rPr>
                <w:color w:val="000000"/>
                <w:sz w:val="20"/>
                <w:szCs w:val="20"/>
              </w:rPr>
              <w:t>Для дачного участка</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color w:val="000000"/>
                <w:sz w:val="20"/>
                <w:szCs w:val="20"/>
              </w:rPr>
            </w:pPr>
            <w:r w:rsidRPr="0002131A">
              <w:rPr>
                <w:sz w:val="20"/>
                <w:szCs w:val="20"/>
              </w:rPr>
              <w:t>Х. Верхнеегорлыкский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26:11:070902:24</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100 000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color w:val="000000"/>
                <w:sz w:val="20"/>
                <w:szCs w:val="20"/>
              </w:rPr>
            </w:pPr>
            <w:r w:rsidRPr="0002131A">
              <w:rPr>
                <w:sz w:val="20"/>
                <w:szCs w:val="20"/>
              </w:rPr>
              <w:t>Скотоводство (сенокошение и выпас сельскохо</w:t>
            </w:r>
            <w:r w:rsidR="00A867AE" w:rsidRPr="0002131A">
              <w:rPr>
                <w:sz w:val="20"/>
                <w:szCs w:val="20"/>
              </w:rPr>
              <w:t>зяйственных животных) -код 1.8</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Скотоводство (сенокошение и выпас сельскохозяйственных животных) -код 1.8</w:t>
            </w:r>
          </w:p>
        </w:tc>
      </w:tr>
      <w:tr w:rsidR="00A867AE" w:rsidRPr="0002131A" w:rsidTr="00A446E7">
        <w:trPr>
          <w:trHeight w:val="292"/>
        </w:trPr>
        <w:tc>
          <w:tcPr>
            <w:tcW w:w="14737" w:type="dxa"/>
            <w:gridSpan w:val="6"/>
            <w:shd w:val="clear" w:color="auto" w:fill="auto"/>
            <w:noWrap/>
          </w:tcPr>
          <w:p w:rsidR="00A867AE" w:rsidRPr="0002131A" w:rsidRDefault="00210E16" w:rsidP="00A867AE">
            <w:pPr>
              <w:keepNext/>
              <w:outlineLvl w:val="0"/>
              <w:rPr>
                <w:sz w:val="20"/>
                <w:szCs w:val="20"/>
              </w:rPr>
            </w:pPr>
            <w:r w:rsidRPr="0002131A">
              <w:rPr>
                <w:sz w:val="20"/>
                <w:szCs w:val="20"/>
              </w:rPr>
              <w:t>Х. Садовый</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color w:val="000000"/>
                <w:sz w:val="20"/>
                <w:szCs w:val="20"/>
              </w:rPr>
            </w:pPr>
            <w:r w:rsidRPr="0002131A">
              <w:rPr>
                <w:sz w:val="20"/>
                <w:szCs w:val="20"/>
              </w:rPr>
              <w:t>26:11:000000:3268</w:t>
            </w:r>
          </w:p>
        </w:tc>
        <w:tc>
          <w:tcPr>
            <w:tcW w:w="1476" w:type="dxa"/>
            <w:shd w:val="clear" w:color="auto" w:fill="auto"/>
            <w:noWrap/>
          </w:tcPr>
          <w:p w:rsidR="00A867AE" w:rsidRPr="0002131A" w:rsidRDefault="00A867AE" w:rsidP="00A867AE">
            <w:pPr>
              <w:rPr>
                <w:color w:val="000000"/>
                <w:sz w:val="20"/>
                <w:szCs w:val="20"/>
              </w:rPr>
            </w:pPr>
            <w:r w:rsidRPr="0002131A">
              <w:rPr>
                <w:sz w:val="20"/>
                <w:szCs w:val="20"/>
              </w:rPr>
              <w:t>132 734 кв. м</w:t>
            </w:r>
          </w:p>
        </w:tc>
        <w:tc>
          <w:tcPr>
            <w:tcW w:w="2602" w:type="dxa"/>
            <w:shd w:val="clear" w:color="auto" w:fill="auto"/>
            <w:noWrap/>
          </w:tcPr>
          <w:p w:rsidR="00A867AE" w:rsidRPr="0002131A" w:rsidRDefault="00A867AE" w:rsidP="00A867AE">
            <w:pPr>
              <w:rPr>
                <w:color w:val="000000"/>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color w:val="000000"/>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210E16" w:rsidP="00A867AE">
            <w:pPr>
              <w:rPr>
                <w:color w:val="000000"/>
                <w:sz w:val="20"/>
                <w:szCs w:val="20"/>
              </w:rPr>
            </w:pPr>
            <w:r w:rsidRPr="0002131A">
              <w:rPr>
                <w:sz w:val="20"/>
                <w:szCs w:val="20"/>
              </w:rPr>
              <w:t xml:space="preserve">Сельскохозяйственное </w:t>
            </w:r>
            <w:r w:rsidR="00A867AE" w:rsidRPr="0002131A">
              <w:rPr>
                <w:sz w:val="20"/>
                <w:szCs w:val="20"/>
              </w:rPr>
              <w:t>использование</w:t>
            </w:r>
          </w:p>
        </w:tc>
      </w:tr>
      <w:tr w:rsidR="00A867AE" w:rsidRPr="0002131A" w:rsidTr="00A446E7">
        <w:trPr>
          <w:trHeight w:val="292"/>
        </w:trPr>
        <w:tc>
          <w:tcPr>
            <w:tcW w:w="14737" w:type="dxa"/>
            <w:gridSpan w:val="6"/>
            <w:shd w:val="clear" w:color="auto" w:fill="auto"/>
            <w:noWrap/>
          </w:tcPr>
          <w:p w:rsidR="00A867AE" w:rsidRPr="0002131A" w:rsidRDefault="00210E16" w:rsidP="00A867AE">
            <w:pPr>
              <w:ind w:left="567"/>
              <w:rPr>
                <w:sz w:val="20"/>
                <w:szCs w:val="20"/>
              </w:rPr>
            </w:pPr>
            <w:r w:rsidRPr="0002131A">
              <w:rPr>
                <w:bCs/>
                <w:sz w:val="20"/>
                <w:szCs w:val="20"/>
              </w:rPr>
              <w:t>Ст-ца</w:t>
            </w:r>
            <w:r w:rsidR="00A867AE" w:rsidRPr="0002131A">
              <w:rPr>
                <w:bCs/>
                <w:sz w:val="20"/>
                <w:szCs w:val="20"/>
              </w:rPr>
              <w:t>. Темнолесская</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26:11:100303:25</w:t>
            </w:r>
          </w:p>
        </w:tc>
        <w:tc>
          <w:tcPr>
            <w:tcW w:w="1476" w:type="dxa"/>
            <w:shd w:val="clear" w:color="auto" w:fill="auto"/>
            <w:noWrap/>
          </w:tcPr>
          <w:p w:rsidR="00A867AE" w:rsidRPr="0002131A" w:rsidRDefault="00A867AE" w:rsidP="00A867AE">
            <w:pPr>
              <w:rPr>
                <w:sz w:val="20"/>
                <w:szCs w:val="20"/>
              </w:rPr>
            </w:pPr>
            <w:r w:rsidRPr="0002131A">
              <w:rPr>
                <w:sz w:val="20"/>
                <w:szCs w:val="20"/>
              </w:rPr>
              <w:t>459 926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Скотоводство (сенокошение, выпас сельскохозяйственных животных)</w:t>
            </w:r>
          </w:p>
        </w:tc>
        <w:tc>
          <w:tcPr>
            <w:tcW w:w="3565" w:type="dxa"/>
            <w:shd w:val="clear" w:color="auto" w:fill="auto"/>
            <w:noWrap/>
          </w:tcPr>
          <w:p w:rsidR="00A867AE" w:rsidRPr="0002131A" w:rsidRDefault="00210E16" w:rsidP="00A867AE">
            <w:pPr>
              <w:rPr>
                <w:sz w:val="20"/>
                <w:szCs w:val="20"/>
              </w:rPr>
            </w:pPr>
            <w:r w:rsidRPr="0002131A">
              <w:rPr>
                <w:sz w:val="20"/>
                <w:szCs w:val="20"/>
              </w:rPr>
              <w:t>Скотоводство (сенокошение, выпас сельскохозяйственных животных)</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26:11:000000:11674</w:t>
            </w:r>
          </w:p>
        </w:tc>
        <w:tc>
          <w:tcPr>
            <w:tcW w:w="1476" w:type="dxa"/>
            <w:shd w:val="clear" w:color="auto" w:fill="auto"/>
            <w:noWrap/>
          </w:tcPr>
          <w:p w:rsidR="00A867AE" w:rsidRPr="0002131A" w:rsidRDefault="00A867AE" w:rsidP="00A867AE">
            <w:pPr>
              <w:rPr>
                <w:sz w:val="20"/>
                <w:szCs w:val="20"/>
              </w:rPr>
            </w:pPr>
            <w:r w:rsidRPr="0002131A">
              <w:rPr>
                <w:sz w:val="20"/>
                <w:szCs w:val="20"/>
              </w:rPr>
              <w:t>246 800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c>
          <w:tcPr>
            <w:tcW w:w="3565" w:type="dxa"/>
            <w:shd w:val="clear" w:color="auto" w:fill="auto"/>
            <w:noWrap/>
          </w:tcPr>
          <w:p w:rsidR="00A867AE" w:rsidRPr="0002131A" w:rsidRDefault="00A867AE" w:rsidP="00A867AE">
            <w:pPr>
              <w:rPr>
                <w:sz w:val="20"/>
                <w:szCs w:val="20"/>
              </w:rPr>
            </w:pPr>
            <w:r w:rsidRPr="0002131A">
              <w:rPr>
                <w:sz w:val="20"/>
                <w:szCs w:val="20"/>
              </w:rPr>
              <w:t>Для сельскохозяйственного производства</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26:11:100303:24</w:t>
            </w:r>
          </w:p>
        </w:tc>
        <w:tc>
          <w:tcPr>
            <w:tcW w:w="1476" w:type="dxa"/>
            <w:shd w:val="clear" w:color="auto" w:fill="auto"/>
            <w:noWrap/>
          </w:tcPr>
          <w:p w:rsidR="00A867AE" w:rsidRPr="0002131A" w:rsidRDefault="00A867AE" w:rsidP="00A867AE">
            <w:pPr>
              <w:rPr>
                <w:sz w:val="20"/>
                <w:szCs w:val="20"/>
              </w:rPr>
            </w:pPr>
            <w:r w:rsidRPr="0002131A">
              <w:rPr>
                <w:sz w:val="20"/>
                <w:szCs w:val="20"/>
              </w:rPr>
              <w:t>600 024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A867AE" w:rsidP="00A867AE">
            <w:pPr>
              <w:rPr>
                <w:sz w:val="20"/>
                <w:szCs w:val="20"/>
              </w:rPr>
            </w:pPr>
            <w:r w:rsidRPr="0002131A">
              <w:rPr>
                <w:sz w:val="20"/>
                <w:szCs w:val="20"/>
              </w:rPr>
              <w:t>Скотоводство</w:t>
            </w:r>
          </w:p>
        </w:tc>
        <w:tc>
          <w:tcPr>
            <w:tcW w:w="3565" w:type="dxa"/>
            <w:shd w:val="clear" w:color="auto" w:fill="auto"/>
            <w:noWrap/>
          </w:tcPr>
          <w:p w:rsidR="00A867AE" w:rsidRPr="0002131A" w:rsidRDefault="00A867AE" w:rsidP="00A867AE">
            <w:pPr>
              <w:rPr>
                <w:sz w:val="20"/>
                <w:szCs w:val="20"/>
              </w:rPr>
            </w:pPr>
            <w:r w:rsidRPr="0002131A">
              <w:rPr>
                <w:sz w:val="20"/>
                <w:szCs w:val="20"/>
              </w:rPr>
              <w:t>Скотоводство</w:t>
            </w:r>
          </w:p>
        </w:tc>
      </w:tr>
      <w:tr w:rsidR="00A867AE" w:rsidRPr="0002131A" w:rsidTr="00A446E7">
        <w:trPr>
          <w:trHeight w:val="292"/>
        </w:trPr>
        <w:tc>
          <w:tcPr>
            <w:tcW w:w="1129" w:type="dxa"/>
            <w:shd w:val="clear" w:color="auto" w:fill="auto"/>
            <w:noWrap/>
          </w:tcPr>
          <w:p w:rsidR="00A867AE" w:rsidRPr="0002131A" w:rsidRDefault="00A867AE" w:rsidP="00A867AE">
            <w:pPr>
              <w:numPr>
                <w:ilvl w:val="0"/>
                <w:numId w:val="50"/>
              </w:numPr>
              <w:contextualSpacing/>
              <w:jc w:val="right"/>
              <w:rPr>
                <w:color w:val="000000"/>
                <w:sz w:val="20"/>
                <w:szCs w:val="20"/>
              </w:rPr>
            </w:pPr>
          </w:p>
        </w:tc>
        <w:tc>
          <w:tcPr>
            <w:tcW w:w="2501" w:type="dxa"/>
            <w:shd w:val="clear" w:color="auto" w:fill="auto"/>
            <w:noWrap/>
          </w:tcPr>
          <w:p w:rsidR="00A867AE" w:rsidRPr="0002131A" w:rsidRDefault="00A867AE" w:rsidP="00A867AE">
            <w:pPr>
              <w:rPr>
                <w:sz w:val="20"/>
                <w:szCs w:val="20"/>
              </w:rPr>
            </w:pPr>
            <w:r w:rsidRPr="0002131A">
              <w:rPr>
                <w:sz w:val="20"/>
                <w:szCs w:val="20"/>
              </w:rPr>
              <w:t>26:11:100303:20</w:t>
            </w:r>
          </w:p>
        </w:tc>
        <w:tc>
          <w:tcPr>
            <w:tcW w:w="1476" w:type="dxa"/>
            <w:shd w:val="clear" w:color="auto" w:fill="auto"/>
            <w:noWrap/>
          </w:tcPr>
          <w:p w:rsidR="00A867AE" w:rsidRPr="0002131A" w:rsidRDefault="00A867AE" w:rsidP="00A867AE">
            <w:pPr>
              <w:rPr>
                <w:sz w:val="20"/>
                <w:szCs w:val="20"/>
              </w:rPr>
            </w:pPr>
            <w:r w:rsidRPr="0002131A">
              <w:rPr>
                <w:sz w:val="20"/>
                <w:szCs w:val="20"/>
              </w:rPr>
              <w:t>312 207 кв. м</w:t>
            </w:r>
          </w:p>
        </w:tc>
        <w:tc>
          <w:tcPr>
            <w:tcW w:w="2602" w:type="dxa"/>
            <w:shd w:val="clear" w:color="auto" w:fill="auto"/>
            <w:noWrap/>
          </w:tcPr>
          <w:p w:rsidR="00A867AE" w:rsidRPr="0002131A" w:rsidRDefault="00A867AE" w:rsidP="00A867AE">
            <w:pPr>
              <w:rPr>
                <w:sz w:val="20"/>
                <w:szCs w:val="20"/>
              </w:rPr>
            </w:pPr>
            <w:r w:rsidRPr="0002131A">
              <w:rPr>
                <w:sz w:val="20"/>
                <w:szCs w:val="20"/>
              </w:rPr>
              <w:t>Земли населённых пунктов</w:t>
            </w:r>
          </w:p>
        </w:tc>
        <w:tc>
          <w:tcPr>
            <w:tcW w:w="3464" w:type="dxa"/>
            <w:shd w:val="clear" w:color="auto" w:fill="auto"/>
            <w:noWrap/>
          </w:tcPr>
          <w:p w:rsidR="00A867AE" w:rsidRPr="0002131A" w:rsidRDefault="00210E16" w:rsidP="00A867AE">
            <w:pPr>
              <w:rPr>
                <w:sz w:val="20"/>
                <w:szCs w:val="20"/>
              </w:rPr>
            </w:pPr>
            <w:r w:rsidRPr="0002131A">
              <w:rPr>
                <w:sz w:val="20"/>
                <w:szCs w:val="20"/>
              </w:rPr>
              <w:t>Для сельскохозяйственного использо</w:t>
            </w:r>
            <w:r w:rsidR="00A867AE" w:rsidRPr="0002131A">
              <w:rPr>
                <w:sz w:val="20"/>
                <w:szCs w:val="20"/>
              </w:rPr>
              <w:t>вания</w:t>
            </w:r>
          </w:p>
        </w:tc>
        <w:tc>
          <w:tcPr>
            <w:tcW w:w="3565" w:type="dxa"/>
            <w:shd w:val="clear" w:color="auto" w:fill="auto"/>
            <w:noWrap/>
          </w:tcPr>
          <w:p w:rsidR="00A867AE" w:rsidRPr="0002131A" w:rsidRDefault="00210E16" w:rsidP="00A867AE">
            <w:pPr>
              <w:rPr>
                <w:sz w:val="20"/>
                <w:szCs w:val="20"/>
              </w:rPr>
            </w:pPr>
            <w:r w:rsidRPr="0002131A">
              <w:rPr>
                <w:sz w:val="20"/>
                <w:szCs w:val="20"/>
              </w:rPr>
              <w:t>Для сельскохозяйственного использования</w:t>
            </w:r>
          </w:p>
        </w:tc>
      </w:tr>
    </w:tbl>
    <w:p w:rsidR="0002131A" w:rsidRDefault="0002131A" w:rsidP="00A446E7">
      <w:pPr>
        <w:jc w:val="center"/>
        <w:rPr>
          <w:b/>
          <w:bCs/>
          <w:szCs w:val="28"/>
        </w:rPr>
      </w:pPr>
    </w:p>
    <w:p w:rsidR="0002131A" w:rsidRDefault="0002131A" w:rsidP="00A446E7">
      <w:pPr>
        <w:jc w:val="center"/>
        <w:rPr>
          <w:b/>
          <w:bCs/>
          <w:szCs w:val="28"/>
        </w:rPr>
      </w:pPr>
    </w:p>
    <w:p w:rsidR="00A867AE" w:rsidRPr="0002131A" w:rsidRDefault="004C63DD" w:rsidP="00A446E7">
      <w:pPr>
        <w:jc w:val="center"/>
        <w:rPr>
          <w:bCs/>
          <w:szCs w:val="28"/>
        </w:rPr>
      </w:pPr>
      <w:r w:rsidRPr="0002131A">
        <w:rPr>
          <w:bCs/>
          <w:szCs w:val="28"/>
        </w:rPr>
        <w:t>Перечень земельных участков, которые исключаются из границ населенных пунктов, входящих в состав поселения, муниципального округа, с указанием категорий земель, к которым планируется отнести эти земельные участки, и целей их планируемого использования</w:t>
      </w:r>
    </w:p>
    <w:p w:rsidR="00A446E7" w:rsidRPr="00BF3C60" w:rsidRDefault="00A446E7" w:rsidP="00A446E7">
      <w:pPr>
        <w:jc w:val="center"/>
        <w:rPr>
          <w:b/>
          <w:bCs/>
          <w:szCs w:val="28"/>
        </w:rPr>
      </w:pPr>
    </w:p>
    <w:tbl>
      <w:tblPr>
        <w:tblStyle w:val="TableGridReport10"/>
        <w:tblW w:w="14596" w:type="dxa"/>
        <w:tblLook w:val="04A0" w:firstRow="1" w:lastRow="0" w:firstColumn="1" w:lastColumn="0" w:noHBand="0" w:noVBand="1"/>
      </w:tblPr>
      <w:tblGrid>
        <w:gridCol w:w="541"/>
        <w:gridCol w:w="2159"/>
        <w:gridCol w:w="1690"/>
        <w:gridCol w:w="3118"/>
        <w:gridCol w:w="3827"/>
        <w:gridCol w:w="3261"/>
      </w:tblGrid>
      <w:tr w:rsidR="00A867AE" w:rsidRPr="0002131A" w:rsidTr="00AC6BB4">
        <w:trPr>
          <w:trHeight w:val="1104"/>
        </w:trPr>
        <w:tc>
          <w:tcPr>
            <w:tcW w:w="541"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 п/п</w:t>
            </w:r>
          </w:p>
        </w:tc>
        <w:tc>
          <w:tcPr>
            <w:tcW w:w="2159"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Кадастровый номер</w:t>
            </w:r>
          </w:p>
          <w:p w:rsidR="00A867AE" w:rsidRPr="0002131A" w:rsidRDefault="00A867AE" w:rsidP="00A867AE">
            <w:pPr>
              <w:contextualSpacing/>
              <w:jc w:val="center"/>
              <w:rPr>
                <w:sz w:val="20"/>
                <w:szCs w:val="20"/>
                <w:lang w:eastAsia="en-US"/>
              </w:rPr>
            </w:pPr>
            <w:r w:rsidRPr="0002131A">
              <w:rPr>
                <w:sz w:val="20"/>
                <w:szCs w:val="20"/>
                <w:lang w:eastAsia="en-US"/>
              </w:rPr>
              <w:t>земельного участка</w:t>
            </w:r>
          </w:p>
        </w:tc>
        <w:tc>
          <w:tcPr>
            <w:tcW w:w="1690"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Площадь</w:t>
            </w:r>
          </w:p>
          <w:p w:rsidR="00A867AE" w:rsidRPr="0002131A" w:rsidRDefault="00A867AE" w:rsidP="00A867AE">
            <w:pPr>
              <w:contextualSpacing/>
              <w:jc w:val="center"/>
              <w:rPr>
                <w:sz w:val="20"/>
                <w:szCs w:val="20"/>
                <w:lang w:eastAsia="en-US"/>
              </w:rPr>
            </w:pPr>
            <w:r w:rsidRPr="0002131A">
              <w:rPr>
                <w:sz w:val="20"/>
                <w:szCs w:val="20"/>
                <w:lang w:eastAsia="en-US"/>
              </w:rPr>
              <w:t>земельного участка</w:t>
            </w:r>
          </w:p>
        </w:tc>
        <w:tc>
          <w:tcPr>
            <w:tcW w:w="3118"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Категория земель, к которой планируется отнести земельный участок</w:t>
            </w:r>
          </w:p>
        </w:tc>
        <w:tc>
          <w:tcPr>
            <w:tcW w:w="3827"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Разрешенное использование</w:t>
            </w:r>
          </w:p>
        </w:tc>
        <w:tc>
          <w:tcPr>
            <w:tcW w:w="3261" w:type="dxa"/>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contextualSpacing/>
              <w:jc w:val="center"/>
              <w:rPr>
                <w:sz w:val="20"/>
                <w:szCs w:val="20"/>
                <w:lang w:eastAsia="en-US"/>
              </w:rPr>
            </w:pPr>
            <w:r w:rsidRPr="0002131A">
              <w:rPr>
                <w:sz w:val="20"/>
                <w:szCs w:val="20"/>
                <w:lang w:eastAsia="en-US"/>
              </w:rPr>
              <w:t>Цель планируемого использования</w:t>
            </w:r>
          </w:p>
        </w:tc>
      </w:tr>
      <w:tr w:rsidR="00A867AE" w:rsidRPr="0002131A" w:rsidTr="00AC6BB4">
        <w:tc>
          <w:tcPr>
            <w:tcW w:w="14596" w:type="dxa"/>
            <w:gridSpan w:val="6"/>
            <w:tcBorders>
              <w:top w:val="single" w:sz="4" w:space="0" w:color="auto"/>
              <w:left w:val="single" w:sz="4" w:space="0" w:color="auto"/>
              <w:bottom w:val="single" w:sz="4" w:space="0" w:color="auto"/>
              <w:right w:val="single" w:sz="4" w:space="0" w:color="auto"/>
            </w:tcBorders>
            <w:vAlign w:val="center"/>
            <w:hideMark/>
          </w:tcPr>
          <w:p w:rsidR="00A867AE" w:rsidRPr="0002131A" w:rsidRDefault="00A867AE" w:rsidP="00A867AE">
            <w:pPr>
              <w:ind w:left="567"/>
              <w:contextualSpacing/>
              <w:rPr>
                <w:bCs/>
                <w:sz w:val="20"/>
                <w:szCs w:val="20"/>
                <w:highlight w:val="yellow"/>
                <w:lang w:eastAsia="en-US"/>
              </w:rPr>
            </w:pPr>
            <w:r w:rsidRPr="0002131A">
              <w:rPr>
                <w:bCs/>
                <w:sz w:val="20"/>
                <w:szCs w:val="20"/>
                <w:lang w:eastAsia="en-US"/>
              </w:rPr>
              <w:t>с. Татарка</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1</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26:11:071503:5</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1 900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Для ведения личного подсобного хозяйства</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Для ведения личного подсобного хозяйства</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2</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26:11:071503:25</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19 000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Под пастбище</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Под пастбище</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3</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26:11:071503:26</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9 485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Под проектирование и строительство плотины</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Под проектирование и строительство плотины</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4</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26:11:071503:49</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913 003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пользования</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 xml:space="preserve">Для </w:t>
            </w:r>
            <w:r w:rsidR="00A867AE" w:rsidRPr="0002131A">
              <w:rPr>
                <w:sz w:val="20"/>
                <w:szCs w:val="20"/>
                <w:lang w:eastAsia="en-US"/>
              </w:rPr>
              <w:t>сельскохозяйственного пользования</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5</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26:11:071503:51</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798 710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пользования</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пользования</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6</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26:11:071503:59</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63 121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w:t>
            </w:r>
            <w:r w:rsidR="00A867AE" w:rsidRPr="0002131A">
              <w:rPr>
                <w:sz w:val="20"/>
                <w:szCs w:val="20"/>
                <w:lang w:eastAsia="en-US"/>
              </w:rPr>
              <w:t xml:space="preserve"> сельскохозяйственного использования</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использования</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lastRenderedPageBreak/>
              <w:t>7</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26:11:071503:64</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2 264 765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использования</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Для сельскохозяйственного использования</w:t>
            </w:r>
          </w:p>
        </w:tc>
      </w:tr>
      <w:tr w:rsidR="00A867AE" w:rsidRPr="0002131A" w:rsidTr="00AC6BB4">
        <w:tc>
          <w:tcPr>
            <w:tcW w:w="541" w:type="dxa"/>
            <w:tcBorders>
              <w:top w:val="single" w:sz="4" w:space="0" w:color="auto"/>
              <w:left w:val="single" w:sz="4" w:space="0" w:color="auto"/>
              <w:bottom w:val="single" w:sz="4" w:space="0" w:color="auto"/>
              <w:right w:val="single" w:sz="4" w:space="0" w:color="auto"/>
            </w:tcBorders>
            <w:vAlign w:val="center"/>
          </w:tcPr>
          <w:p w:rsidR="00A867AE" w:rsidRPr="0002131A" w:rsidRDefault="00A867AE" w:rsidP="00A867AE">
            <w:pPr>
              <w:contextualSpacing/>
              <w:jc w:val="center"/>
              <w:rPr>
                <w:sz w:val="20"/>
                <w:szCs w:val="20"/>
                <w:lang w:val="en-US" w:eastAsia="en-US"/>
              </w:rPr>
            </w:pPr>
            <w:r w:rsidRPr="0002131A">
              <w:rPr>
                <w:sz w:val="20"/>
                <w:szCs w:val="20"/>
                <w:lang w:val="en-US" w:eastAsia="en-US"/>
              </w:rPr>
              <w:t>8</w:t>
            </w:r>
          </w:p>
        </w:tc>
        <w:tc>
          <w:tcPr>
            <w:tcW w:w="2159"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26:11:071503:68</w:t>
            </w:r>
          </w:p>
        </w:tc>
        <w:tc>
          <w:tcPr>
            <w:tcW w:w="1690"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sz w:val="20"/>
                <w:szCs w:val="20"/>
                <w:lang w:eastAsia="en-US"/>
              </w:rPr>
              <w:t>500 299 кв. м</w:t>
            </w:r>
          </w:p>
        </w:tc>
        <w:tc>
          <w:tcPr>
            <w:tcW w:w="3118" w:type="dxa"/>
            <w:tcBorders>
              <w:top w:val="single" w:sz="4" w:space="0" w:color="auto"/>
              <w:left w:val="single" w:sz="4" w:space="0" w:color="auto"/>
              <w:bottom w:val="single" w:sz="4" w:space="0" w:color="auto"/>
              <w:right w:val="single" w:sz="4" w:space="0" w:color="auto"/>
            </w:tcBorders>
            <w:hideMark/>
          </w:tcPr>
          <w:p w:rsidR="00A867AE" w:rsidRPr="0002131A" w:rsidRDefault="00A867AE" w:rsidP="00A867AE">
            <w:pPr>
              <w:contextualSpacing/>
              <w:jc w:val="both"/>
              <w:rPr>
                <w:sz w:val="20"/>
                <w:szCs w:val="20"/>
                <w:lang w:eastAsia="en-US"/>
              </w:rPr>
            </w:pPr>
            <w:r w:rsidRPr="0002131A">
              <w:rPr>
                <w:color w:val="000000"/>
                <w:sz w:val="20"/>
                <w:szCs w:val="20"/>
                <w:lang w:eastAsia="en-US"/>
              </w:rPr>
              <w:t>Земли сельскохозяйственного назначения</w:t>
            </w:r>
          </w:p>
        </w:tc>
        <w:tc>
          <w:tcPr>
            <w:tcW w:w="3827"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Животноводство</w:t>
            </w:r>
          </w:p>
        </w:tc>
        <w:tc>
          <w:tcPr>
            <w:tcW w:w="3261" w:type="dxa"/>
            <w:tcBorders>
              <w:top w:val="single" w:sz="4" w:space="0" w:color="auto"/>
              <w:left w:val="single" w:sz="4" w:space="0" w:color="auto"/>
              <w:bottom w:val="single" w:sz="4" w:space="0" w:color="auto"/>
              <w:right w:val="single" w:sz="4" w:space="0" w:color="auto"/>
            </w:tcBorders>
            <w:hideMark/>
          </w:tcPr>
          <w:p w:rsidR="00A867AE" w:rsidRPr="0002131A" w:rsidRDefault="0093363B" w:rsidP="00A867AE">
            <w:pPr>
              <w:contextualSpacing/>
              <w:jc w:val="both"/>
              <w:rPr>
                <w:sz w:val="20"/>
                <w:szCs w:val="20"/>
                <w:lang w:eastAsia="en-US"/>
              </w:rPr>
            </w:pPr>
            <w:r w:rsidRPr="0002131A">
              <w:rPr>
                <w:sz w:val="20"/>
                <w:szCs w:val="20"/>
                <w:lang w:eastAsia="en-US"/>
              </w:rPr>
              <w:t>Животноводство</w:t>
            </w:r>
          </w:p>
        </w:tc>
      </w:tr>
    </w:tbl>
    <w:p w:rsidR="00A867AE" w:rsidRPr="00BF3C60" w:rsidRDefault="00A867AE" w:rsidP="00A867AE">
      <w:pPr>
        <w:jc w:val="center"/>
        <w:rPr>
          <w:szCs w:val="28"/>
        </w:rPr>
      </w:pPr>
    </w:p>
    <w:p w:rsidR="00A867AE" w:rsidRPr="00BF3C60" w:rsidRDefault="00A867AE" w:rsidP="007574C6">
      <w:pPr>
        <w:ind w:left="19" w:right="18" w:firstLine="548"/>
        <w:jc w:val="both"/>
        <w:rPr>
          <w:szCs w:val="28"/>
        </w:rPr>
        <w:sectPr w:rsidR="00A867AE" w:rsidRPr="00BF3C60" w:rsidSect="00F64737">
          <w:pgSz w:w="16838" w:h="11906" w:orient="landscape" w:code="9"/>
          <w:pgMar w:top="1985" w:right="1134" w:bottom="567" w:left="1134" w:header="709" w:footer="709" w:gutter="567"/>
          <w:cols w:space="708"/>
          <w:titlePg/>
          <w:docGrid w:linePitch="381"/>
        </w:sectPr>
      </w:pPr>
    </w:p>
    <w:p w:rsidR="00C33D56" w:rsidRPr="00BF3C60" w:rsidRDefault="00C33D56" w:rsidP="00BF3C60">
      <w:pPr>
        <w:ind w:left="19" w:right="18" w:hanging="19"/>
        <w:jc w:val="right"/>
        <w:rPr>
          <w:szCs w:val="28"/>
        </w:rPr>
      </w:pPr>
    </w:p>
    <w:sectPr w:rsidR="00C33D56" w:rsidRPr="00BF3C60" w:rsidSect="006C4634">
      <w:pgSz w:w="11906" w:h="16838" w:code="9"/>
      <w:pgMar w:top="1134" w:right="567" w:bottom="1134" w:left="1418" w:header="709" w:footer="709" w:gutter="567"/>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22F6" w:rsidRDefault="006622F6" w:rsidP="00186894">
      <w:r>
        <w:separator/>
      </w:r>
    </w:p>
  </w:endnote>
  <w:endnote w:type="continuationSeparator" w:id="0">
    <w:p w:rsidR="006622F6" w:rsidRDefault="006622F6" w:rsidP="001868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plex">
    <w:altName w:val="Calibri"/>
    <w:charset w:val="CC"/>
    <w:family w:val="auto"/>
    <w:pitch w:val="variable"/>
    <w:sig w:usb0="20002A87" w:usb1="00001800" w:usb2="00000000"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Proxima Nova">
    <w:altName w:val="Arial"/>
    <w:panose1 w:val="00000000000000000000"/>
    <w:charset w:val="CC"/>
    <w:family w:val="swiss"/>
    <w:notTrueType/>
    <w:pitch w:val="default"/>
    <w:sig w:usb0="00000001"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DL">
    <w:altName w:val="Times New Roman"/>
    <w:charset w:val="00"/>
    <w:family w:val="auto"/>
    <w:pitch w:val="variable"/>
    <w:sig w:usb0="00000203" w:usb1="00000000" w:usb2="00000000" w:usb3="00000000" w:csb0="00000005" w:csb1="00000000"/>
  </w:font>
  <w:font w:name="Antiqua">
    <w:altName w:val="Times New Roman"/>
    <w:charset w:val="00"/>
    <w:family w:val="auto"/>
    <w:pitch w:val="variable"/>
    <w:sig w:usb0="00000007" w:usb1="00000000" w:usb2="00000000" w:usb3="00000000" w:csb0="00000013"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AGGal">
    <w:altName w:val="Times New Roman"/>
    <w:charset w:val="00"/>
    <w:family w:val="auto"/>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Andale Sans UI">
    <w:altName w:val="Calibri"/>
    <w:charset w:val="00"/>
    <w:family w:val="auto"/>
    <w:pitch w:val="variable"/>
  </w:font>
  <w:font w:name="Consolas">
    <w:panose1 w:val="020B0609020204030204"/>
    <w:charset w:val="CC"/>
    <w:family w:val="modern"/>
    <w:pitch w:val="fixed"/>
    <w:sig w:usb0="E10002FF" w:usb1="4000FCFF" w:usb2="00000009" w:usb3="00000000" w:csb0="0000019F" w:csb1="00000000"/>
  </w:font>
  <w:font w:name="Liberation Serif">
    <w:altName w:val="Times New Roman"/>
    <w:charset w:val="CC"/>
    <w:family w:val="roman"/>
    <w:pitch w:val="variable"/>
    <w:sig w:usb0="E0000AFF" w:usb1="500078FF" w:usb2="00000021" w:usb3="00000000" w:csb0="000001BF" w:csb1="00000000"/>
  </w:font>
  <w:font w:name="Lohit Devanagari">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Bahnschrift Light SemiCondensed">
    <w:charset w:val="CC"/>
    <w:family w:val="swiss"/>
    <w:pitch w:val="variable"/>
    <w:sig w:usb0="A00002C7" w:usb1="00000002"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0D55" w:rsidRDefault="00DC0D55" w:rsidP="00CB1A6C">
    <w:pPr>
      <w:pStyle w:val="aa"/>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22F6" w:rsidRDefault="006622F6" w:rsidP="00186894">
      <w:r>
        <w:separator/>
      </w:r>
    </w:p>
  </w:footnote>
  <w:footnote w:type="continuationSeparator" w:id="0">
    <w:p w:rsidR="006622F6" w:rsidRDefault="006622F6" w:rsidP="00186894">
      <w:r>
        <w:continuationSeparator/>
      </w:r>
    </w:p>
  </w:footnote>
  <w:footnote w:id="1">
    <w:p w:rsidR="00DC0D55" w:rsidRPr="00265859" w:rsidRDefault="00DC0D55" w:rsidP="007544A7">
      <w:pPr>
        <w:pStyle w:val="afd"/>
        <w:jc w:val="both"/>
        <w:rPr>
          <w:sz w:val="16"/>
          <w:szCs w:val="16"/>
        </w:rPr>
      </w:pPr>
      <w:r w:rsidRPr="00265859">
        <w:rPr>
          <w:rStyle w:val="affb"/>
          <w:sz w:val="16"/>
          <w:szCs w:val="16"/>
        </w:rPr>
        <w:footnoteRef/>
      </w:r>
      <w:r w:rsidRPr="00265859">
        <w:rPr>
          <w:sz w:val="16"/>
          <w:szCs w:val="16"/>
        </w:rPr>
        <w:t xml:space="preserve"> Иные термины и определения, используемые в Генеральном плане, принимаются в соответствии с действующим законодательством и иными нормативными документами различного уровня.</w:t>
      </w:r>
    </w:p>
  </w:footnote>
  <w:footnote w:id="2">
    <w:p w:rsidR="00DC0D55" w:rsidRPr="00265859" w:rsidRDefault="00DC0D55" w:rsidP="007544A7">
      <w:pPr>
        <w:pStyle w:val="afd"/>
        <w:jc w:val="both"/>
        <w:rPr>
          <w:sz w:val="16"/>
          <w:szCs w:val="16"/>
        </w:rPr>
      </w:pPr>
      <w:r w:rsidRPr="00265859">
        <w:rPr>
          <w:rStyle w:val="affb"/>
          <w:sz w:val="16"/>
          <w:szCs w:val="16"/>
        </w:rPr>
        <w:footnoteRef/>
      </w:r>
      <w:r w:rsidRPr="00265859">
        <w:rPr>
          <w:sz w:val="16"/>
          <w:szCs w:val="16"/>
        </w:rPr>
        <w:t xml:space="preserve"> История городов и сел Ставрополья: краткие очерки/Научные редакторы – проф. Д. В. Кочура и проф. А. А. Кудрявцев. – Ставрополь: Кн. Изд-во, 2002. – 702 с.</w:t>
      </w:r>
    </w:p>
  </w:footnote>
  <w:footnote w:id="3">
    <w:p w:rsidR="00DC0D55" w:rsidRPr="00265859" w:rsidRDefault="00DC0D55" w:rsidP="00E5105D">
      <w:pPr>
        <w:pStyle w:val="afd"/>
        <w:jc w:val="both"/>
        <w:rPr>
          <w:sz w:val="16"/>
          <w:szCs w:val="16"/>
        </w:rPr>
      </w:pPr>
      <w:r w:rsidRPr="00265859">
        <w:rPr>
          <w:rStyle w:val="affb"/>
          <w:sz w:val="16"/>
          <w:szCs w:val="16"/>
        </w:rPr>
        <w:footnoteRef/>
      </w:r>
      <w:r w:rsidRPr="00265859">
        <w:rPr>
          <w:sz w:val="16"/>
          <w:szCs w:val="16"/>
        </w:rPr>
        <w:t xml:space="preserve"> В соответствии с Картой планируемого размещения объектов регионального значения в области автомобильного, железнодорожного, воздушного транспорта схемы территориального планирования Ставропольского края.</w:t>
      </w:r>
    </w:p>
  </w:footnote>
  <w:footnote w:id="4">
    <w:p w:rsidR="00DC0D55" w:rsidRPr="00265859" w:rsidRDefault="00DC0D55" w:rsidP="00E5105D">
      <w:pPr>
        <w:pStyle w:val="afd"/>
        <w:jc w:val="both"/>
        <w:rPr>
          <w:sz w:val="16"/>
          <w:szCs w:val="16"/>
        </w:rPr>
      </w:pPr>
      <w:r w:rsidRPr="00265859">
        <w:rPr>
          <w:rStyle w:val="affb"/>
          <w:sz w:val="16"/>
          <w:szCs w:val="16"/>
        </w:rPr>
        <w:footnoteRef/>
      </w:r>
      <w:r w:rsidRPr="00265859">
        <w:rPr>
          <w:sz w:val="16"/>
          <w:szCs w:val="16"/>
        </w:rPr>
        <w:t xml:space="preserve"> При подготовке раздела использованы материалы с официального портала администрации Шпаковского муниципального округа Ставропольского края и издания История городов и сел Ставрополья: краткие очерки/Научные редакторы – проф. Д. В. Кочура и проф. А. А. Кудрявцев. – Ставрополь: Кн. Изд-во, 2002. – 702 с.</w:t>
      </w:r>
    </w:p>
  </w:footnote>
  <w:footnote w:id="5">
    <w:p w:rsidR="00DC0D55" w:rsidRPr="00265859" w:rsidRDefault="00DC0D55" w:rsidP="00087845">
      <w:pPr>
        <w:pStyle w:val="afd"/>
        <w:jc w:val="both"/>
        <w:rPr>
          <w:sz w:val="16"/>
          <w:szCs w:val="16"/>
        </w:rPr>
      </w:pPr>
      <w:r w:rsidRPr="00265859">
        <w:rPr>
          <w:rStyle w:val="affb"/>
          <w:sz w:val="16"/>
          <w:szCs w:val="16"/>
        </w:rPr>
        <w:footnoteRef/>
      </w:r>
      <w:r w:rsidRPr="00265859">
        <w:rPr>
          <w:sz w:val="16"/>
          <w:szCs w:val="16"/>
        </w:rPr>
        <w:t xml:space="preserve"> </w:t>
      </w:r>
      <w:hyperlink r:id="rId1" w:history="1">
        <w:r w:rsidRPr="00265859">
          <w:rPr>
            <w:rStyle w:val="a7"/>
            <w:sz w:val="16"/>
            <w:szCs w:val="16"/>
          </w:rPr>
          <w:t>https://www.binran.ru/resursy/informatsionnyye-resursy/tekuschie-proekty/caucasian-flora/</w:t>
        </w:r>
      </w:hyperlink>
      <w:r w:rsidRPr="00265859">
        <w:rPr>
          <w:sz w:val="16"/>
          <w:szCs w:val="16"/>
        </w:rPr>
        <w:t xml:space="preserve"> Меницкий Ю. Л. Проект «Конспект флоры Кавказа». Карта районов флоры//Ботан. журн. 1991. Т. 76, № 11. С. 1513–1521.</w:t>
      </w:r>
    </w:p>
  </w:footnote>
  <w:footnote w:id="6">
    <w:p w:rsidR="00DC0D55" w:rsidRPr="007933F5" w:rsidRDefault="00DC0D55" w:rsidP="00E5105D">
      <w:pPr>
        <w:pStyle w:val="afd"/>
        <w:jc w:val="both"/>
        <w:rPr>
          <w:sz w:val="16"/>
          <w:szCs w:val="16"/>
        </w:rPr>
      </w:pPr>
      <w:r w:rsidRPr="007933F5">
        <w:rPr>
          <w:rStyle w:val="affb"/>
          <w:sz w:val="16"/>
          <w:szCs w:val="16"/>
        </w:rPr>
        <w:footnoteRef/>
      </w:r>
      <w:r w:rsidRPr="007933F5">
        <w:rPr>
          <w:sz w:val="16"/>
          <w:szCs w:val="16"/>
        </w:rPr>
        <w:t xml:space="preserve"> Шальнев В. А., Водопьянова Д. С. Современные ландшафты Ставропольского края – Ставрополь: Изд-во СКФУ, 2014. – стр. 19.</w:t>
      </w:r>
    </w:p>
  </w:footnote>
  <w:footnote w:id="7">
    <w:p w:rsidR="00DC0D55" w:rsidRPr="00265859" w:rsidRDefault="00DC0D55" w:rsidP="009A12BA">
      <w:pPr>
        <w:pStyle w:val="afd"/>
        <w:jc w:val="both"/>
        <w:rPr>
          <w:sz w:val="16"/>
          <w:szCs w:val="16"/>
        </w:rPr>
      </w:pPr>
      <w:r w:rsidRPr="00265859">
        <w:rPr>
          <w:rStyle w:val="affb"/>
          <w:sz w:val="16"/>
          <w:szCs w:val="16"/>
        </w:rPr>
        <w:footnoteRef/>
      </w:r>
      <w:r w:rsidRPr="00265859">
        <w:rPr>
          <w:sz w:val="16"/>
          <w:szCs w:val="16"/>
        </w:rPr>
        <w:t xml:space="preserve"> </w:t>
      </w:r>
      <w:bookmarkStart w:id="7" w:name="_Hlk29479026"/>
      <w:r w:rsidRPr="00265859">
        <w:rPr>
          <w:sz w:val="16"/>
          <w:szCs w:val="16"/>
        </w:rPr>
        <w:t>Географический энциклопедический словарь. Понятия и термины/Под ред. А. Ф. Трёшникова. М., 1988, с. 341.</w:t>
      </w:r>
      <w:bookmarkEnd w:id="7"/>
    </w:p>
  </w:footnote>
  <w:footnote w:id="8">
    <w:p w:rsidR="00DC0D55" w:rsidRPr="00265859" w:rsidRDefault="00DC0D55" w:rsidP="009A12BA">
      <w:pPr>
        <w:pStyle w:val="afd"/>
        <w:jc w:val="both"/>
      </w:pPr>
      <w:r w:rsidRPr="00265859">
        <w:rPr>
          <w:rStyle w:val="affb"/>
          <w:sz w:val="16"/>
          <w:szCs w:val="16"/>
        </w:rPr>
        <w:footnoteRef/>
      </w:r>
      <w:r w:rsidRPr="00265859">
        <w:rPr>
          <w:sz w:val="16"/>
          <w:szCs w:val="16"/>
        </w:rPr>
        <w:t xml:space="preserve"> Маергойз И. М. Методика мелкомасштабных экономико-географических исследований. М., Издательство МГУ. 1981 г. – С. 21. – 137 с.</w:t>
      </w:r>
    </w:p>
  </w:footnote>
  <w:footnote w:id="9">
    <w:p w:rsidR="00DC0D55" w:rsidRPr="00265859" w:rsidRDefault="00DC0D55" w:rsidP="009A12BA">
      <w:pPr>
        <w:pStyle w:val="afd"/>
        <w:jc w:val="both"/>
        <w:rPr>
          <w:sz w:val="16"/>
          <w:szCs w:val="16"/>
        </w:rPr>
      </w:pPr>
      <w:r w:rsidRPr="00265859">
        <w:rPr>
          <w:rStyle w:val="affb"/>
          <w:sz w:val="16"/>
          <w:szCs w:val="16"/>
        </w:rPr>
        <w:footnoteRef/>
      </w:r>
      <w:r w:rsidRPr="00265859">
        <w:rPr>
          <w:sz w:val="16"/>
          <w:szCs w:val="16"/>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 Материалы по обоснованию проекта.</w:t>
      </w:r>
    </w:p>
  </w:footnote>
  <w:footnote w:id="10">
    <w:p w:rsidR="00DC0D55" w:rsidRPr="00265859" w:rsidRDefault="00DC0D55" w:rsidP="001C419A">
      <w:pPr>
        <w:pStyle w:val="afd"/>
        <w:jc w:val="both"/>
        <w:rPr>
          <w:sz w:val="16"/>
          <w:szCs w:val="16"/>
        </w:rPr>
      </w:pPr>
      <w:r w:rsidRPr="00265859">
        <w:rPr>
          <w:rStyle w:val="affb"/>
          <w:sz w:val="16"/>
          <w:szCs w:val="16"/>
        </w:rPr>
        <w:footnoteRef/>
      </w:r>
      <w:r w:rsidRPr="00265859">
        <w:rPr>
          <w:sz w:val="16"/>
          <w:szCs w:val="16"/>
        </w:rPr>
        <w:t xml:space="preserve"> 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11">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Письмо Управления Федеральной службы государственной статистики по </w:t>
      </w:r>
      <w:proofErr w:type="gramStart"/>
      <w:r w:rsidRPr="00265859">
        <w:rPr>
          <w:sz w:val="16"/>
          <w:szCs w:val="16"/>
        </w:rPr>
        <w:t>Северо-Кавказскому</w:t>
      </w:r>
      <w:proofErr w:type="gramEnd"/>
      <w:r w:rsidRPr="00265859">
        <w:rPr>
          <w:sz w:val="16"/>
          <w:szCs w:val="16"/>
        </w:rPr>
        <w:t xml:space="preserve"> федеральному округу (Северо-Кавказстат).</w:t>
      </w:r>
    </w:p>
  </w:footnote>
  <w:footnote w:id="12">
    <w:p w:rsidR="00DC0D55" w:rsidRPr="00717A4B" w:rsidRDefault="00DC0D55" w:rsidP="00717A4B">
      <w:pPr>
        <w:pStyle w:val="afd"/>
        <w:jc w:val="both"/>
        <w:rPr>
          <w:rFonts w:ascii="Arial" w:hAnsi="Arial" w:cs="Arial"/>
          <w:sz w:val="16"/>
          <w:szCs w:val="16"/>
        </w:rPr>
      </w:pPr>
      <w:r w:rsidRPr="00717A4B">
        <w:rPr>
          <w:rStyle w:val="affb"/>
          <w:rFonts w:ascii="Arial" w:hAnsi="Arial" w:cs="Arial"/>
          <w:sz w:val="16"/>
          <w:szCs w:val="16"/>
        </w:rPr>
        <w:footnoteRef/>
      </w:r>
      <w:r w:rsidRPr="00717A4B">
        <w:rPr>
          <w:rFonts w:ascii="Arial" w:hAnsi="Arial" w:cs="Arial"/>
          <w:sz w:val="16"/>
          <w:szCs w:val="16"/>
        </w:rPr>
        <w:t xml:space="preserve"> СП 42.13330.2016 Градостроительство. Планировка и застройка городских и сельских населенных пунктов. – с. 8.</w:t>
      </w:r>
    </w:p>
  </w:footnote>
  <w:footnote w:id="13">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Ставропольский край в цифрах. 2021: крат. стат. сб./Северо-Кавказстат. – Ставрополь, 2021. – 88 с.</w:t>
      </w:r>
    </w:p>
  </w:footnote>
  <w:footnote w:id="14">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Проект схемы территориального планирования Ставропольского края, 2019 г.</w:t>
      </w:r>
    </w:p>
  </w:footnote>
  <w:footnote w:id="15">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Классификация сельских населенных пунктов в соответствии с таблицей 4.1 СП 42.13330.2016 «СНиП 2.07.01-89* Градостроительство. Планировка и застройка городских и сельских поселений».</w:t>
      </w:r>
    </w:p>
  </w:footnote>
  <w:footnote w:id="16">
    <w:p w:rsidR="00DC0D55" w:rsidRPr="00717A4B" w:rsidRDefault="00DC0D55" w:rsidP="00717A4B">
      <w:pPr>
        <w:pStyle w:val="afd"/>
        <w:jc w:val="both"/>
        <w:rPr>
          <w:rFonts w:ascii="Arial" w:hAnsi="Arial" w:cs="Arial"/>
          <w:sz w:val="16"/>
          <w:szCs w:val="16"/>
        </w:rPr>
      </w:pPr>
      <w:r w:rsidRPr="00265859">
        <w:rPr>
          <w:rStyle w:val="affb"/>
          <w:sz w:val="16"/>
          <w:szCs w:val="16"/>
        </w:rPr>
        <w:footnoteRef/>
      </w:r>
      <w:r w:rsidRPr="00265859">
        <w:rPr>
          <w:sz w:val="16"/>
          <w:szCs w:val="16"/>
        </w:rPr>
        <w:t xml:space="preserve"> По данным Всероссийской переписи населения 2010 г.</w:t>
      </w:r>
    </w:p>
  </w:footnote>
  <w:footnote w:id="17">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Без учета 6 населенных пунктов, не имеющих постоянного населения.</w:t>
      </w:r>
    </w:p>
  </w:footnote>
  <w:footnote w:id="18">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Районная планировка/В. В. Владимиров, Н. И. Наймарк, Г. В. Субботин и др. – М.: Стройиздат, 1986. – с. 151.</w:t>
      </w:r>
    </w:p>
  </w:footnote>
  <w:footnote w:id="19">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Проект схемы территориального планирования Ставропольского края, 2019 г.</w:t>
      </w:r>
    </w:p>
  </w:footnote>
  <w:footnote w:id="20">
    <w:p w:rsidR="00DC0D55" w:rsidRPr="00717A4B" w:rsidRDefault="00DC0D55" w:rsidP="00717A4B">
      <w:pPr>
        <w:pStyle w:val="afd"/>
        <w:jc w:val="both"/>
        <w:rPr>
          <w:rFonts w:ascii="Arial" w:hAnsi="Arial" w:cs="Arial"/>
          <w:sz w:val="16"/>
          <w:szCs w:val="16"/>
        </w:rPr>
      </w:pPr>
      <w:r w:rsidRPr="00265859">
        <w:rPr>
          <w:rStyle w:val="affb"/>
          <w:sz w:val="16"/>
          <w:szCs w:val="16"/>
        </w:rPr>
        <w:footnoteRef/>
      </w:r>
      <w:r w:rsidRPr="00265859">
        <w:rPr>
          <w:sz w:val="16"/>
          <w:szCs w:val="16"/>
        </w:rPr>
        <w:t xml:space="preserve"> Классификация сельских населенных пунктов в соответствии с таблицей 4.1 СП 42.13330.2016 «СНиП 2.07.01-89* Градостроительство. Планировка и застройка городских и сельских поселений».</w:t>
      </w:r>
    </w:p>
  </w:footnote>
  <w:footnote w:id="21">
    <w:p w:rsidR="00DC0D55" w:rsidRPr="00265859" w:rsidRDefault="00DC0D55" w:rsidP="00717A4B">
      <w:pPr>
        <w:pStyle w:val="afd"/>
        <w:jc w:val="both"/>
        <w:rPr>
          <w:sz w:val="16"/>
          <w:szCs w:val="16"/>
        </w:rPr>
      </w:pPr>
      <w:r w:rsidRPr="00265859">
        <w:rPr>
          <w:rStyle w:val="affb"/>
          <w:sz w:val="16"/>
          <w:szCs w:val="16"/>
        </w:rPr>
        <w:footnoteRef/>
      </w:r>
      <w:r w:rsidRPr="00265859">
        <w:rPr>
          <w:sz w:val="16"/>
          <w:szCs w:val="16"/>
        </w:rPr>
        <w:t xml:space="preserve"> Градостроительство. Теория и практика: учебное пособие/Г. А. Потаев. – </w:t>
      </w:r>
      <w:proofErr w:type="gramStart"/>
      <w:r w:rsidRPr="00265859">
        <w:rPr>
          <w:sz w:val="16"/>
          <w:szCs w:val="16"/>
        </w:rPr>
        <w:t>М. :</w:t>
      </w:r>
      <w:proofErr w:type="gramEnd"/>
      <w:r w:rsidRPr="00265859">
        <w:rPr>
          <w:sz w:val="16"/>
          <w:szCs w:val="16"/>
        </w:rPr>
        <w:t xml:space="preserve"> ФОРУС : ИНФРА-М, 2017. – 432 с.</w:t>
      </w:r>
    </w:p>
  </w:footnote>
  <w:footnote w:id="22">
    <w:p w:rsidR="00DC0D55" w:rsidRPr="008A39A1" w:rsidRDefault="00DC0D55" w:rsidP="001C419A">
      <w:pPr>
        <w:pStyle w:val="afd"/>
        <w:jc w:val="both"/>
        <w:rPr>
          <w:rFonts w:ascii="Arial" w:hAnsi="Arial" w:cs="Arial"/>
          <w:sz w:val="16"/>
          <w:szCs w:val="16"/>
        </w:rPr>
      </w:pPr>
      <w:r w:rsidRPr="00265859">
        <w:rPr>
          <w:rStyle w:val="affb"/>
          <w:sz w:val="16"/>
          <w:szCs w:val="16"/>
        </w:rPr>
        <w:footnoteRef/>
      </w:r>
      <w:r w:rsidRPr="00265859">
        <w:rPr>
          <w:sz w:val="16"/>
          <w:szCs w:val="16"/>
        </w:rPr>
        <w:t xml:space="preserve"> Районная планировка/В. В. Владимиров, Н. И. Наймарк, Г. В. Субботин и др. – М.: Стройиздат, 1986. – с. 151.</w:t>
      </w:r>
    </w:p>
  </w:footnote>
  <w:footnote w:id="23">
    <w:p w:rsidR="00DC0D55" w:rsidRPr="00265859" w:rsidRDefault="00DC0D55" w:rsidP="001C419A">
      <w:pPr>
        <w:pStyle w:val="afd"/>
        <w:jc w:val="both"/>
        <w:rPr>
          <w:sz w:val="16"/>
          <w:szCs w:val="16"/>
        </w:rPr>
      </w:pPr>
      <w:r w:rsidRPr="00265859">
        <w:rPr>
          <w:rStyle w:val="affb"/>
          <w:sz w:val="16"/>
          <w:szCs w:val="16"/>
        </w:rPr>
        <w:footnoteRef/>
      </w:r>
      <w:r w:rsidRPr="00265859">
        <w:rPr>
          <w:sz w:val="16"/>
          <w:szCs w:val="16"/>
        </w:rPr>
        <w:t xml:space="preserve"> Градостроительство и территориальная планировка: понятийно-терминологический словарь. Редкол. Г. А. Потаев (отв. ред.) И. А. Иодо, К. К. Хачатрянц, А. И. Ничкасов – Минск: Минсктиппроект, 1999 г.</w:t>
      </w:r>
    </w:p>
  </w:footnote>
  <w:footnote w:id="24">
    <w:p w:rsidR="00DC0D55" w:rsidRPr="00265859" w:rsidRDefault="00DC0D55" w:rsidP="00DB44C4">
      <w:pPr>
        <w:pStyle w:val="afd"/>
        <w:jc w:val="both"/>
        <w:rPr>
          <w:sz w:val="16"/>
          <w:szCs w:val="16"/>
        </w:rPr>
      </w:pPr>
      <w:r w:rsidRPr="00265859">
        <w:rPr>
          <w:rStyle w:val="affb"/>
          <w:sz w:val="16"/>
          <w:szCs w:val="16"/>
        </w:rPr>
        <w:footnoteRef/>
      </w:r>
      <w:r w:rsidRPr="00265859">
        <w:rPr>
          <w:sz w:val="16"/>
          <w:szCs w:val="16"/>
        </w:rPr>
        <w:t xml:space="preserve"> По материалам официальной статистической информации с сайта </w:t>
      </w:r>
      <w:hyperlink r:id="rId2" w:history="1">
        <w:r w:rsidRPr="00265859">
          <w:rPr>
            <w:rStyle w:val="a7"/>
            <w:sz w:val="16"/>
            <w:szCs w:val="16"/>
          </w:rPr>
          <w:t>http://www.gks.ru</w:t>
        </w:r>
      </w:hyperlink>
    </w:p>
  </w:footnote>
  <w:footnote w:id="25">
    <w:p w:rsidR="00DC0D55" w:rsidRDefault="00DC0D55" w:rsidP="00DB44C4">
      <w:pPr>
        <w:pStyle w:val="afd"/>
        <w:jc w:val="both"/>
      </w:pPr>
      <w:r w:rsidRPr="00265859">
        <w:rPr>
          <w:rStyle w:val="affb"/>
          <w:sz w:val="16"/>
          <w:szCs w:val="16"/>
        </w:rPr>
        <w:footnoteRef/>
      </w:r>
      <w:r w:rsidRPr="00265859">
        <w:rPr>
          <w:sz w:val="16"/>
          <w:szCs w:val="16"/>
        </w:rPr>
        <w:t xml:space="preserve"> По материалам официальной статистической информации с сайта </w:t>
      </w:r>
      <w:hyperlink r:id="rId3" w:history="1">
        <w:r w:rsidRPr="00265859">
          <w:rPr>
            <w:rStyle w:val="a7"/>
            <w:sz w:val="16"/>
            <w:szCs w:val="16"/>
          </w:rPr>
          <w:t>http://www.gks.ru</w:t>
        </w:r>
      </w:hyperlink>
    </w:p>
  </w:footnote>
  <w:footnote w:id="26">
    <w:p w:rsidR="00DC0D55" w:rsidRPr="00265859" w:rsidRDefault="00DC0D55" w:rsidP="00DB44C4">
      <w:pPr>
        <w:pStyle w:val="afd"/>
        <w:jc w:val="both"/>
        <w:rPr>
          <w:sz w:val="16"/>
          <w:szCs w:val="16"/>
        </w:rPr>
      </w:pPr>
      <w:r w:rsidRPr="00265859">
        <w:rPr>
          <w:rStyle w:val="affb"/>
          <w:sz w:val="16"/>
          <w:szCs w:val="16"/>
        </w:rPr>
        <w:footnoteRef/>
      </w:r>
      <w:r w:rsidRPr="00265859">
        <w:rPr>
          <w:sz w:val="16"/>
          <w:szCs w:val="16"/>
        </w:rPr>
        <w:t xml:space="preserve"> По материалам официальной статистической информации с сайта </w:t>
      </w:r>
      <w:hyperlink r:id="rId4" w:history="1">
        <w:r w:rsidRPr="00265859">
          <w:rPr>
            <w:rStyle w:val="a7"/>
            <w:sz w:val="16"/>
            <w:szCs w:val="16"/>
          </w:rPr>
          <w:t>http://www.gks.ru</w:t>
        </w:r>
      </w:hyperlink>
    </w:p>
  </w:footnote>
  <w:footnote w:id="27">
    <w:p w:rsidR="00DC0D55" w:rsidRPr="00265859" w:rsidRDefault="00DC0D55" w:rsidP="00DB44C4">
      <w:pPr>
        <w:pStyle w:val="afd"/>
        <w:jc w:val="both"/>
        <w:rPr>
          <w:sz w:val="16"/>
          <w:szCs w:val="16"/>
        </w:rPr>
      </w:pPr>
      <w:r w:rsidRPr="00265859">
        <w:rPr>
          <w:rStyle w:val="affb"/>
          <w:sz w:val="16"/>
          <w:szCs w:val="16"/>
        </w:rPr>
        <w:footnoteRef/>
      </w:r>
      <w:r w:rsidRPr="00265859">
        <w:rPr>
          <w:sz w:val="16"/>
          <w:szCs w:val="16"/>
        </w:rPr>
        <w:t xml:space="preserve"> По материалам официальной статистической информации с сайта </w:t>
      </w:r>
      <w:hyperlink r:id="rId5" w:history="1">
        <w:r w:rsidRPr="00265859">
          <w:rPr>
            <w:rStyle w:val="a7"/>
            <w:sz w:val="16"/>
            <w:szCs w:val="16"/>
          </w:rPr>
          <w:t>http://www.gks.ru</w:t>
        </w:r>
      </w:hyperlink>
    </w:p>
  </w:footnote>
  <w:footnote w:id="28">
    <w:p w:rsidR="00DC0D55" w:rsidRPr="00265859" w:rsidRDefault="00DC0D55" w:rsidP="00EE3D3A">
      <w:pPr>
        <w:pStyle w:val="afd"/>
        <w:jc w:val="both"/>
        <w:rPr>
          <w:sz w:val="16"/>
          <w:szCs w:val="16"/>
        </w:rPr>
      </w:pPr>
      <w:r w:rsidRPr="00265859">
        <w:rPr>
          <w:rStyle w:val="affb"/>
          <w:sz w:val="16"/>
          <w:szCs w:val="16"/>
        </w:rPr>
        <w:footnoteRef/>
      </w:r>
      <w:r w:rsidRPr="00265859">
        <w:rPr>
          <w:sz w:val="16"/>
          <w:szCs w:val="16"/>
        </w:rPr>
        <w:t xml:space="preserve"> Для сравнения приведены муниципальные округа Ставропольского края, расположенные в разных географических условиях: Андроповский муниципальный округ – имеет транзитное транспортно-географическое положение, Новоселицкий муниципальный округ – расположен в центральной части региона, Арзгирский муниципальный округ – расположен в восточной части региона, Степновский муниципальный округ – расположен в юго-восточной части региона. По материалам официальной статистической информации с сайта </w:t>
      </w:r>
      <w:hyperlink r:id="rId6" w:history="1">
        <w:r w:rsidRPr="00265859">
          <w:rPr>
            <w:rStyle w:val="a7"/>
            <w:sz w:val="16"/>
            <w:szCs w:val="16"/>
          </w:rPr>
          <w:t>http://www.gks.ru</w:t>
        </w:r>
      </w:hyperlink>
    </w:p>
  </w:footnote>
  <w:footnote w:id="29">
    <w:p w:rsidR="00DC0D55" w:rsidRPr="00271A65" w:rsidRDefault="00DC0D55" w:rsidP="00DB44C4">
      <w:pPr>
        <w:pStyle w:val="afd"/>
        <w:jc w:val="both"/>
        <w:rPr>
          <w:sz w:val="16"/>
          <w:szCs w:val="16"/>
        </w:rPr>
      </w:pPr>
      <w:r w:rsidRPr="00271A65">
        <w:rPr>
          <w:rStyle w:val="affb"/>
          <w:sz w:val="16"/>
          <w:szCs w:val="16"/>
        </w:rPr>
        <w:footnoteRef/>
      </w:r>
      <w:r w:rsidRPr="00271A65">
        <w:rPr>
          <w:sz w:val="16"/>
          <w:szCs w:val="16"/>
        </w:rPr>
        <w:t xml:space="preserve"> Начальное общее, основное общее и среднее общее образование.</w:t>
      </w:r>
    </w:p>
  </w:footnote>
  <w:footnote w:id="30">
    <w:p w:rsidR="00DC0D55" w:rsidRPr="00271A65" w:rsidRDefault="00DC0D55" w:rsidP="00EE3D3A">
      <w:pPr>
        <w:pStyle w:val="afd"/>
        <w:rPr>
          <w:sz w:val="16"/>
          <w:szCs w:val="16"/>
        </w:rPr>
      </w:pPr>
      <w:r w:rsidRPr="00271A65">
        <w:rPr>
          <w:rStyle w:val="affb"/>
          <w:sz w:val="16"/>
          <w:szCs w:val="16"/>
        </w:rPr>
        <w:footnoteRef/>
      </w:r>
      <w:r w:rsidR="00D91527">
        <w:rPr>
          <w:sz w:val="16"/>
          <w:szCs w:val="16"/>
        </w:rPr>
        <w:t xml:space="preserve"> Районная планировка/</w:t>
      </w:r>
      <w:r w:rsidRPr="00271A65">
        <w:rPr>
          <w:sz w:val="16"/>
          <w:szCs w:val="16"/>
        </w:rPr>
        <w:t>В. В. Владимиров, Н. И. Наймарк, Г. В. Субботин и др. – М.: Строй-издат, 1986. – с. 156.</w:t>
      </w:r>
    </w:p>
  </w:footnote>
  <w:footnote w:id="31">
    <w:p w:rsidR="00DC0D55" w:rsidRPr="00F24172" w:rsidRDefault="00DC0D55" w:rsidP="00F03CE4">
      <w:pPr>
        <w:pStyle w:val="afd"/>
        <w:jc w:val="both"/>
        <w:rPr>
          <w:sz w:val="16"/>
          <w:szCs w:val="16"/>
        </w:rPr>
      </w:pPr>
      <w:r w:rsidRPr="00F24172">
        <w:rPr>
          <w:rStyle w:val="affb"/>
          <w:sz w:val="16"/>
          <w:szCs w:val="16"/>
        </w:rPr>
        <w:footnoteRef/>
      </w:r>
      <w:r w:rsidRPr="00F24172">
        <w:rPr>
          <w:sz w:val="16"/>
          <w:szCs w:val="16"/>
        </w:rPr>
        <w:t xml:space="preserve"> Потаев Г. А. Градостроительство. Теори</w:t>
      </w:r>
      <w:r w:rsidR="00AC77C7">
        <w:rPr>
          <w:sz w:val="16"/>
          <w:szCs w:val="16"/>
        </w:rPr>
        <w:t>я и практика: учебное пособие/</w:t>
      </w:r>
      <w:r w:rsidRPr="00F24172">
        <w:rPr>
          <w:sz w:val="16"/>
          <w:szCs w:val="16"/>
        </w:rPr>
        <w:t xml:space="preserve">Г. А. Потаев. – М.: ФОРУМ: ИНФРА-М, 2017. – с. 310. </w:t>
      </w:r>
    </w:p>
  </w:footnote>
  <w:footnote w:id="32">
    <w:p w:rsidR="00DC0D55" w:rsidRPr="00F24172" w:rsidRDefault="00DC0D55" w:rsidP="005648BC">
      <w:pPr>
        <w:pStyle w:val="afd"/>
        <w:jc w:val="both"/>
        <w:rPr>
          <w:sz w:val="16"/>
          <w:szCs w:val="16"/>
        </w:rPr>
      </w:pPr>
      <w:r w:rsidRPr="00F24172">
        <w:rPr>
          <w:rStyle w:val="affb"/>
          <w:sz w:val="16"/>
          <w:szCs w:val="16"/>
        </w:rPr>
        <w:footnoteRef/>
      </w:r>
      <w:r w:rsidRPr="00F24172">
        <w:rPr>
          <w:sz w:val="16"/>
          <w:szCs w:val="16"/>
        </w:rPr>
        <w:t xml:space="preserve"> Градостроительство. Теори</w:t>
      </w:r>
      <w:r w:rsidR="00AC77C7">
        <w:rPr>
          <w:sz w:val="16"/>
          <w:szCs w:val="16"/>
        </w:rPr>
        <w:t>я и практика: учебное пособие/</w:t>
      </w:r>
      <w:r w:rsidRPr="00F24172">
        <w:rPr>
          <w:sz w:val="16"/>
          <w:szCs w:val="16"/>
        </w:rPr>
        <w:t>Г. А. Потаев. – М.: ФОРУС: ИНФРА-М, 2017. –с. 310.</w:t>
      </w:r>
    </w:p>
  </w:footnote>
  <w:footnote w:id="33">
    <w:p w:rsidR="00DC0D55" w:rsidRPr="00F24172" w:rsidRDefault="00DC0D55" w:rsidP="005648BC">
      <w:pPr>
        <w:pStyle w:val="afd"/>
        <w:jc w:val="both"/>
        <w:rPr>
          <w:sz w:val="16"/>
          <w:szCs w:val="16"/>
        </w:rPr>
      </w:pPr>
      <w:r w:rsidRPr="00F24172">
        <w:rPr>
          <w:rStyle w:val="affb"/>
          <w:sz w:val="16"/>
          <w:szCs w:val="16"/>
        </w:rPr>
        <w:footnoteRef/>
      </w:r>
      <w:r w:rsidRPr="00F24172">
        <w:rPr>
          <w:sz w:val="16"/>
          <w:szCs w:val="16"/>
        </w:rPr>
        <w:t xml:space="preserve"> Выделение улично-дорожной сети происходит посредством установления границ территорий общего пользования (красных линий) в документации по планировке территории. На данном этапе границы улично-дорожной сети выделены посредством исключения территорий городского округа, отнесенных к другим функциональным зонам вне зависимости от того, устанавливались для данной территории красные линии, или нет.</w:t>
      </w:r>
    </w:p>
  </w:footnote>
  <w:footnote w:id="34">
    <w:p w:rsidR="00DC0D55" w:rsidRPr="00F24172" w:rsidRDefault="00DC0D55" w:rsidP="00EE3D3A">
      <w:pPr>
        <w:pStyle w:val="afd"/>
        <w:jc w:val="both"/>
        <w:rPr>
          <w:sz w:val="16"/>
          <w:szCs w:val="16"/>
        </w:rPr>
      </w:pPr>
      <w:r w:rsidRPr="00F24172">
        <w:rPr>
          <w:rStyle w:val="affb"/>
          <w:sz w:val="16"/>
          <w:szCs w:val="16"/>
        </w:rPr>
        <w:footnoteRef/>
      </w:r>
      <w:r w:rsidRPr="00F24172">
        <w:rPr>
          <w:sz w:val="16"/>
          <w:szCs w:val="16"/>
        </w:rPr>
        <w:t xml:space="preserve"> Ширина улиц и дорог определяется расчетом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с учетом санитарно-гигиенических требований и требований гражданской обороны.</w:t>
      </w:r>
    </w:p>
  </w:footnote>
  <w:footnote w:id="35">
    <w:p w:rsidR="00DC0D55" w:rsidRPr="00F24172" w:rsidRDefault="00DC0D55" w:rsidP="00EE3D3A">
      <w:pPr>
        <w:pStyle w:val="afd"/>
        <w:jc w:val="both"/>
        <w:rPr>
          <w:sz w:val="16"/>
          <w:szCs w:val="16"/>
        </w:rPr>
      </w:pPr>
      <w:r w:rsidRPr="00F24172">
        <w:rPr>
          <w:rStyle w:val="affb"/>
          <w:sz w:val="16"/>
          <w:szCs w:val="16"/>
        </w:rPr>
        <w:footnoteRef/>
      </w:r>
      <w:r w:rsidRPr="00F24172">
        <w:rPr>
          <w:sz w:val="16"/>
          <w:szCs w:val="16"/>
        </w:rPr>
        <w:t xml:space="preserve"> Местами погребения являются отведенные в соответствии с этическими, санитарными и экологическими требованиями участки земли с сооружаемыми на них кладбищами для захоронения тел (останков) умерших, стенами скорби для захоронения урн с прахом умерших (пеплом после сожжения тел (останков) умерших, далее – прах), крематориями для предания тел (останков) умерших огню, а также иными зданиям и сооружениями, предназначенными для осуществления погребения умерших. Места погребения могут относиться к объектам, имеющим культурно-историческое значение (Ф</w:t>
      </w:r>
      <w:r w:rsidR="00874165">
        <w:rPr>
          <w:sz w:val="16"/>
          <w:szCs w:val="16"/>
        </w:rPr>
        <w:t>едеральный закон от 12.01.1996</w:t>
      </w:r>
      <w:r w:rsidRPr="00F24172">
        <w:rPr>
          <w:sz w:val="16"/>
          <w:szCs w:val="16"/>
        </w:rPr>
        <w:t xml:space="preserve"> № 8-ФЗ «О погребении и похоронном деле»).</w:t>
      </w:r>
    </w:p>
  </w:footnote>
  <w:footnote w:id="36">
    <w:p w:rsidR="00DC0D55" w:rsidRPr="00F24172" w:rsidRDefault="00DC0D55" w:rsidP="009923E3">
      <w:pPr>
        <w:pStyle w:val="afd"/>
        <w:jc w:val="both"/>
        <w:rPr>
          <w:sz w:val="16"/>
          <w:szCs w:val="16"/>
        </w:rPr>
      </w:pPr>
      <w:r w:rsidRPr="00F24172">
        <w:rPr>
          <w:rStyle w:val="affb"/>
          <w:sz w:val="16"/>
          <w:szCs w:val="16"/>
        </w:rPr>
        <w:footnoteRef/>
      </w:r>
      <w:r w:rsidRPr="00F24172">
        <w:rPr>
          <w:sz w:val="16"/>
          <w:szCs w:val="16"/>
        </w:rPr>
        <w:t xml:space="preserve"> Статья 6.1 Лесного кодекса Росси</w:t>
      </w:r>
      <w:r w:rsidR="002C750E">
        <w:rPr>
          <w:sz w:val="16"/>
          <w:szCs w:val="16"/>
        </w:rPr>
        <w:t>йской Федерации от 04.12.2006</w:t>
      </w:r>
      <w:r w:rsidRPr="00F24172">
        <w:rPr>
          <w:sz w:val="16"/>
          <w:szCs w:val="16"/>
        </w:rPr>
        <w:t xml:space="preserve"> № 200-ФЗ. </w:t>
      </w:r>
    </w:p>
  </w:footnote>
  <w:footnote w:id="37">
    <w:p w:rsidR="00DC0D55" w:rsidRPr="0097114B" w:rsidRDefault="00DC0D55" w:rsidP="009923E3">
      <w:pPr>
        <w:pStyle w:val="afd"/>
        <w:rPr>
          <w:sz w:val="16"/>
          <w:szCs w:val="16"/>
        </w:rPr>
      </w:pPr>
      <w:r w:rsidRPr="0097114B">
        <w:rPr>
          <w:rStyle w:val="affb"/>
          <w:sz w:val="16"/>
          <w:szCs w:val="16"/>
        </w:rPr>
        <w:footnoteRef/>
      </w:r>
      <w:r w:rsidRPr="0097114B">
        <w:rPr>
          <w:sz w:val="16"/>
          <w:szCs w:val="16"/>
        </w:rPr>
        <w:t xml:space="preserve"> Доклад о состоянии окружающей среды и природопользовании в Ставропольском крае в 2019 году (</w:t>
      </w:r>
      <w:r w:rsidRPr="0097114B">
        <w:rPr>
          <w:sz w:val="16"/>
          <w:szCs w:val="16"/>
          <w:lang w:val="en-US"/>
        </w:rPr>
        <w:t>www</w:t>
      </w:r>
      <w:r w:rsidRPr="0097114B">
        <w:rPr>
          <w:sz w:val="16"/>
          <w:szCs w:val="16"/>
        </w:rPr>
        <w:t>.mpr26.ru).</w:t>
      </w:r>
    </w:p>
  </w:footnote>
  <w:footnote w:id="38">
    <w:p w:rsidR="00DC0D55" w:rsidRPr="009923E3" w:rsidRDefault="00DC0D55" w:rsidP="00EE3D3A">
      <w:pPr>
        <w:pStyle w:val="afd"/>
        <w:jc w:val="both"/>
        <w:rPr>
          <w:rFonts w:ascii="Arial" w:hAnsi="Arial" w:cs="Arial"/>
          <w:sz w:val="16"/>
          <w:szCs w:val="16"/>
        </w:rPr>
      </w:pPr>
      <w:r w:rsidRPr="009923E3">
        <w:rPr>
          <w:rStyle w:val="affb"/>
          <w:rFonts w:ascii="Arial" w:hAnsi="Arial" w:cs="Arial"/>
          <w:sz w:val="16"/>
          <w:szCs w:val="16"/>
        </w:rPr>
        <w:footnoteRef/>
      </w:r>
      <w:r w:rsidRPr="009923E3">
        <w:rPr>
          <w:rFonts w:ascii="Arial" w:hAnsi="Arial" w:cs="Arial"/>
          <w:sz w:val="16"/>
          <w:szCs w:val="16"/>
        </w:rPr>
        <w:t xml:space="preserve"> Доклад о состоянии окружающей среды и природопользовании в Ставропольском крае в 2019 году (</w:t>
      </w:r>
      <w:r w:rsidRPr="009923E3">
        <w:rPr>
          <w:rFonts w:ascii="Arial" w:hAnsi="Arial" w:cs="Arial"/>
          <w:sz w:val="16"/>
          <w:szCs w:val="16"/>
          <w:lang w:val="en-US"/>
        </w:rPr>
        <w:t>www</w:t>
      </w:r>
      <w:r w:rsidRPr="009923E3">
        <w:rPr>
          <w:rFonts w:ascii="Arial" w:hAnsi="Arial" w:cs="Arial"/>
          <w:sz w:val="16"/>
          <w:szCs w:val="16"/>
        </w:rPr>
        <w:t>.mpr26.ru).</w:t>
      </w:r>
    </w:p>
  </w:footnote>
  <w:footnote w:id="39">
    <w:p w:rsidR="00DC0D55" w:rsidRPr="000F3B91" w:rsidRDefault="00DC0D55" w:rsidP="00E7031F">
      <w:pPr>
        <w:pStyle w:val="afd"/>
        <w:rPr>
          <w:sz w:val="16"/>
          <w:szCs w:val="16"/>
        </w:rPr>
      </w:pPr>
      <w:r w:rsidRPr="000F3B91">
        <w:rPr>
          <w:rStyle w:val="affb"/>
          <w:sz w:val="16"/>
          <w:szCs w:val="16"/>
        </w:rPr>
        <w:footnoteRef/>
      </w:r>
      <w:r w:rsidRPr="000F3B91">
        <w:rPr>
          <w:sz w:val="16"/>
          <w:szCs w:val="16"/>
        </w:rPr>
        <w:t xml:space="preserve"> Доклад о состоянии окружающей среды и природопользовании в Ставропольском крае в 2015 году (</w:t>
      </w:r>
      <w:r w:rsidRPr="000F3B91">
        <w:rPr>
          <w:sz w:val="16"/>
          <w:szCs w:val="16"/>
          <w:lang w:val="en-US"/>
        </w:rPr>
        <w:t>www</w:t>
      </w:r>
      <w:r w:rsidRPr="000F3B91">
        <w:rPr>
          <w:sz w:val="16"/>
          <w:szCs w:val="16"/>
        </w:rPr>
        <w:t>.mpr26.ru).</w:t>
      </w:r>
    </w:p>
  </w:footnote>
  <w:footnote w:id="40">
    <w:p w:rsidR="00DC0D55" w:rsidRPr="00F24172" w:rsidRDefault="00DC0D55" w:rsidP="00994180">
      <w:pPr>
        <w:pStyle w:val="afd"/>
        <w:jc w:val="both"/>
        <w:rPr>
          <w:sz w:val="16"/>
          <w:szCs w:val="16"/>
        </w:rPr>
      </w:pPr>
      <w:r w:rsidRPr="00F24172">
        <w:rPr>
          <w:rStyle w:val="affb"/>
          <w:sz w:val="16"/>
          <w:szCs w:val="16"/>
        </w:rPr>
        <w:footnoteRef/>
      </w:r>
      <w:r w:rsidRPr="00F24172">
        <w:rPr>
          <w:sz w:val="16"/>
          <w:szCs w:val="16"/>
        </w:rPr>
        <w:t xml:space="preserve"> Градостроительство. Теори</w:t>
      </w:r>
      <w:r w:rsidR="00AC77C7">
        <w:rPr>
          <w:sz w:val="16"/>
          <w:szCs w:val="16"/>
        </w:rPr>
        <w:t>я и практика: учебное пособие/</w:t>
      </w:r>
      <w:r w:rsidRPr="00F24172">
        <w:rPr>
          <w:sz w:val="16"/>
          <w:szCs w:val="16"/>
        </w:rPr>
        <w:t>Г. А. Потаев. – М.: ФОРУС: ИНФРА-М, 2017. –с. 310.</w:t>
      </w:r>
    </w:p>
  </w:footnote>
  <w:footnote w:id="41">
    <w:p w:rsidR="00DC0D55" w:rsidRPr="00F24172" w:rsidRDefault="00DC0D55" w:rsidP="00994180">
      <w:pPr>
        <w:pStyle w:val="afd"/>
        <w:jc w:val="both"/>
      </w:pPr>
      <w:r w:rsidRPr="00F24172">
        <w:rPr>
          <w:rStyle w:val="affb"/>
          <w:sz w:val="16"/>
          <w:szCs w:val="16"/>
        </w:rPr>
        <w:footnoteRef/>
      </w:r>
      <w:r w:rsidRPr="00F24172">
        <w:rPr>
          <w:sz w:val="16"/>
          <w:szCs w:val="16"/>
        </w:rPr>
        <w:t xml:space="preserve"> Ширина улиц и дорог определяется расчетом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с учетом санитарно-гигиенических требований и требований гражданской обороны.</w:t>
      </w:r>
    </w:p>
  </w:footnote>
  <w:footnote w:id="42">
    <w:p w:rsidR="00DC0D55" w:rsidRPr="00472C84" w:rsidRDefault="00DC0D55" w:rsidP="00D42008">
      <w:pPr>
        <w:pStyle w:val="afd"/>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3240203"/>
      <w:docPartObj>
        <w:docPartGallery w:val="Page Numbers (Top of Page)"/>
        <w:docPartUnique/>
      </w:docPartObj>
    </w:sdtPr>
    <w:sdtEndPr/>
    <w:sdtContent>
      <w:p w:rsidR="00DC0D55" w:rsidRDefault="00DC0D55">
        <w:pPr>
          <w:pStyle w:val="a8"/>
          <w:jc w:val="center"/>
        </w:pPr>
        <w:r>
          <w:fldChar w:fldCharType="begin"/>
        </w:r>
        <w:r>
          <w:instrText>PAGE   \* MERGEFORMAT</w:instrText>
        </w:r>
        <w:r>
          <w:fldChar w:fldCharType="separate"/>
        </w:r>
        <w:r w:rsidR="00725F3B">
          <w:rPr>
            <w:noProof/>
          </w:rPr>
          <w:t>235</w:t>
        </w:r>
        <w:r>
          <w:fldChar w:fldCharType="end"/>
        </w:r>
      </w:p>
    </w:sdtContent>
  </w:sdt>
  <w:p w:rsidR="00DC0D55" w:rsidRDefault="00DC0D55">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decimal"/>
      <w:suff w:val="space"/>
      <w:lvlText w:val="%1"/>
      <w:lvlJc w:val="left"/>
      <w:pPr>
        <w:tabs>
          <w:tab w:val="num" w:pos="141"/>
        </w:tabs>
        <w:ind w:left="141" w:firstLine="0"/>
      </w:pPr>
    </w:lvl>
    <w:lvl w:ilvl="1">
      <w:start w:val="1"/>
      <w:numFmt w:val="decimal"/>
      <w:suff w:val="space"/>
      <w:lvlText w:val="%1.%2"/>
      <w:lvlJc w:val="left"/>
      <w:pPr>
        <w:tabs>
          <w:tab w:val="num" w:pos="141"/>
        </w:tabs>
        <w:ind w:left="141" w:firstLine="0"/>
      </w:pPr>
    </w:lvl>
    <w:lvl w:ilvl="2">
      <w:start w:val="1"/>
      <w:numFmt w:val="decimal"/>
      <w:suff w:val="space"/>
      <w:lvlText w:val="%1.%2.%3"/>
      <w:lvlJc w:val="left"/>
      <w:pPr>
        <w:tabs>
          <w:tab w:val="num" w:pos="141"/>
        </w:tabs>
        <w:ind w:left="141" w:firstLine="0"/>
      </w:pPr>
    </w:lvl>
    <w:lvl w:ilvl="3">
      <w:start w:val="1"/>
      <w:numFmt w:val="decimal"/>
      <w:suff w:val="space"/>
      <w:lvlText w:val="%1.%2.%3.%4"/>
      <w:lvlJc w:val="left"/>
      <w:pPr>
        <w:tabs>
          <w:tab w:val="num" w:pos="141"/>
        </w:tabs>
        <w:ind w:left="141" w:firstLine="0"/>
      </w:pPr>
    </w:lvl>
    <w:lvl w:ilvl="4">
      <w:start w:val="1"/>
      <w:numFmt w:val="decimal"/>
      <w:suff w:val="space"/>
      <w:lvlText w:val="%1.%2.%3.%4.%5"/>
      <w:lvlJc w:val="left"/>
      <w:pPr>
        <w:tabs>
          <w:tab w:val="num" w:pos="141"/>
        </w:tabs>
        <w:ind w:left="141" w:firstLine="0"/>
      </w:pPr>
    </w:lvl>
    <w:lvl w:ilvl="5">
      <w:start w:val="1"/>
      <w:numFmt w:val="decimal"/>
      <w:suff w:val="space"/>
      <w:lvlText w:val="%1.%2.%3.%4.%5.%6"/>
      <w:lvlJc w:val="left"/>
      <w:pPr>
        <w:tabs>
          <w:tab w:val="num" w:pos="141"/>
        </w:tabs>
        <w:ind w:left="141" w:firstLine="0"/>
      </w:pPr>
    </w:lvl>
    <w:lvl w:ilvl="6">
      <w:start w:val="1"/>
      <w:numFmt w:val="decimal"/>
      <w:suff w:val="space"/>
      <w:lvlText w:val="%1.%2.%3.%4.%5.%6.%7"/>
      <w:lvlJc w:val="left"/>
      <w:pPr>
        <w:tabs>
          <w:tab w:val="num" w:pos="141"/>
        </w:tabs>
        <w:ind w:left="141" w:firstLine="0"/>
      </w:pPr>
    </w:lvl>
    <w:lvl w:ilvl="7">
      <w:start w:val="1"/>
      <w:numFmt w:val="decimal"/>
      <w:suff w:val="space"/>
      <w:lvlText w:val="%1.%2.%3.%4.%5.%6.%7.%8"/>
      <w:lvlJc w:val="left"/>
      <w:pPr>
        <w:tabs>
          <w:tab w:val="num" w:pos="141"/>
        </w:tabs>
        <w:ind w:left="141" w:firstLine="0"/>
      </w:pPr>
    </w:lvl>
    <w:lvl w:ilvl="8">
      <w:start w:val="1"/>
      <w:numFmt w:val="decimal"/>
      <w:suff w:val="space"/>
      <w:lvlText w:val="%1.%2.%3.%4.%5.%6.%7.%8.%9"/>
      <w:lvlJc w:val="left"/>
      <w:pPr>
        <w:tabs>
          <w:tab w:val="num" w:pos="141"/>
        </w:tabs>
        <w:ind w:left="141" w:firstLine="0"/>
      </w:pPr>
    </w:lvl>
  </w:abstractNum>
  <w:abstractNum w:abstractNumId="1" w15:restartNumberingAfterBreak="0">
    <w:nsid w:val="01FC541D"/>
    <w:multiLevelType w:val="hybridMultilevel"/>
    <w:tmpl w:val="59BAA3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B20A9F"/>
    <w:multiLevelType w:val="multilevel"/>
    <w:tmpl w:val="6C42C298"/>
    <w:lvl w:ilvl="0">
      <w:start w:val="1"/>
      <w:numFmt w:val="decimal"/>
      <w:lvlText w:val="%1."/>
      <w:lvlJc w:val="left"/>
      <w:pPr>
        <w:ind w:left="525" w:hanging="52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2D71232"/>
    <w:multiLevelType w:val="hybridMultilevel"/>
    <w:tmpl w:val="F84AC030"/>
    <w:lvl w:ilvl="0" w:tplc="DFB6E3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4904480"/>
    <w:multiLevelType w:val="hybridMultilevel"/>
    <w:tmpl w:val="3AA077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55E24B1"/>
    <w:multiLevelType w:val="hybridMultilevel"/>
    <w:tmpl w:val="C8A018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8426EAA"/>
    <w:multiLevelType w:val="hybridMultilevel"/>
    <w:tmpl w:val="7540B9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84732A3"/>
    <w:multiLevelType w:val="multilevel"/>
    <w:tmpl w:val="AC98B984"/>
    <w:lvl w:ilvl="0">
      <w:start w:val="1"/>
      <w:numFmt w:val="decimal"/>
      <w:lvlText w:val="%1."/>
      <w:lvlJc w:val="left"/>
      <w:pPr>
        <w:ind w:left="390" w:hanging="39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0EB568BA"/>
    <w:multiLevelType w:val="hybridMultilevel"/>
    <w:tmpl w:val="63D415DC"/>
    <w:lvl w:ilvl="0" w:tplc="D496F7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A044DC4"/>
    <w:multiLevelType w:val="hybridMultilevel"/>
    <w:tmpl w:val="B9D260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C593D51"/>
    <w:multiLevelType w:val="hybridMultilevel"/>
    <w:tmpl w:val="3DD6A8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CEE7ADD"/>
    <w:multiLevelType w:val="hybridMultilevel"/>
    <w:tmpl w:val="A7ECAD1E"/>
    <w:lvl w:ilvl="0" w:tplc="1BAC0C9A">
      <w:start w:val="1"/>
      <w:numFmt w:val="bullet"/>
      <w:lvlText w:val=""/>
      <w:lvlJc w:val="left"/>
      <w:pPr>
        <w:ind w:left="720" w:hanging="360"/>
      </w:pPr>
      <w:rPr>
        <w:rFonts w:ascii="Symbol"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CD6DD4"/>
    <w:multiLevelType w:val="hybridMultilevel"/>
    <w:tmpl w:val="7A4AF5AE"/>
    <w:lvl w:ilvl="0" w:tplc="577A41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1DE790F"/>
    <w:multiLevelType w:val="hybridMultilevel"/>
    <w:tmpl w:val="1F00C6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32862FF"/>
    <w:multiLevelType w:val="hybridMultilevel"/>
    <w:tmpl w:val="593A908A"/>
    <w:lvl w:ilvl="0" w:tplc="1BAC0C9A">
      <w:start w:val="1"/>
      <w:numFmt w:val="bullet"/>
      <w:lvlText w:val=""/>
      <w:lvlJc w:val="left"/>
      <w:pPr>
        <w:ind w:left="1429" w:hanging="360"/>
      </w:pPr>
      <w:rPr>
        <w:rFonts w:ascii="Symbol" w:hAnsi="Symbol" w:cs="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5EA30DD"/>
    <w:multiLevelType w:val="hybridMultilevel"/>
    <w:tmpl w:val="EE605852"/>
    <w:lvl w:ilvl="0" w:tplc="6D68C3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26426DFC"/>
    <w:multiLevelType w:val="hybridMultilevel"/>
    <w:tmpl w:val="AF26BDD6"/>
    <w:lvl w:ilvl="0" w:tplc="18B645A2">
      <w:start w:val="1"/>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bullet"/>
      <w:lvlText w:val="o"/>
      <w:lvlJc w:val="left"/>
      <w:pPr>
        <w:tabs>
          <w:tab w:val="num" w:pos="1789"/>
        </w:tabs>
        <w:ind w:left="1789" w:hanging="360"/>
      </w:pPr>
      <w:rPr>
        <w:rFonts w:ascii="Courier New" w:hAnsi="Courier New" w:cs="Courier New" w:hint="default"/>
      </w:rPr>
    </w:lvl>
    <w:lvl w:ilvl="2" w:tplc="04190005">
      <w:start w:val="1"/>
      <w:numFmt w:val="bullet"/>
      <w:lvlText w:val=""/>
      <w:lvlJc w:val="left"/>
      <w:pPr>
        <w:tabs>
          <w:tab w:val="num" w:pos="2509"/>
        </w:tabs>
        <w:ind w:left="2509" w:hanging="360"/>
      </w:pPr>
      <w:rPr>
        <w:rFonts w:ascii="Wingdings" w:hAnsi="Wingdings" w:cs="Wingdings" w:hint="default"/>
      </w:rPr>
    </w:lvl>
    <w:lvl w:ilvl="3" w:tplc="04190001">
      <w:start w:val="1"/>
      <w:numFmt w:val="bullet"/>
      <w:lvlText w:val=""/>
      <w:lvlJc w:val="left"/>
      <w:pPr>
        <w:tabs>
          <w:tab w:val="num" w:pos="3229"/>
        </w:tabs>
        <w:ind w:left="3229" w:hanging="360"/>
      </w:pPr>
      <w:rPr>
        <w:rFonts w:ascii="Symbol" w:hAnsi="Symbol" w:cs="Symbol" w:hint="default"/>
      </w:rPr>
    </w:lvl>
    <w:lvl w:ilvl="4" w:tplc="04190003">
      <w:start w:val="1"/>
      <w:numFmt w:val="bullet"/>
      <w:lvlText w:val="o"/>
      <w:lvlJc w:val="left"/>
      <w:pPr>
        <w:tabs>
          <w:tab w:val="num" w:pos="3949"/>
        </w:tabs>
        <w:ind w:left="3949" w:hanging="360"/>
      </w:pPr>
      <w:rPr>
        <w:rFonts w:ascii="Courier New" w:hAnsi="Courier New" w:cs="Courier New" w:hint="default"/>
      </w:rPr>
    </w:lvl>
    <w:lvl w:ilvl="5" w:tplc="04190005">
      <w:start w:val="1"/>
      <w:numFmt w:val="bullet"/>
      <w:lvlText w:val=""/>
      <w:lvlJc w:val="left"/>
      <w:pPr>
        <w:tabs>
          <w:tab w:val="num" w:pos="4669"/>
        </w:tabs>
        <w:ind w:left="4669" w:hanging="360"/>
      </w:pPr>
      <w:rPr>
        <w:rFonts w:ascii="Wingdings" w:hAnsi="Wingdings" w:cs="Wingdings" w:hint="default"/>
      </w:rPr>
    </w:lvl>
    <w:lvl w:ilvl="6" w:tplc="04190001">
      <w:start w:val="1"/>
      <w:numFmt w:val="bullet"/>
      <w:lvlText w:val=""/>
      <w:lvlJc w:val="left"/>
      <w:pPr>
        <w:tabs>
          <w:tab w:val="num" w:pos="5389"/>
        </w:tabs>
        <w:ind w:left="5389" w:hanging="360"/>
      </w:pPr>
      <w:rPr>
        <w:rFonts w:ascii="Symbol" w:hAnsi="Symbol" w:cs="Symbol" w:hint="default"/>
      </w:rPr>
    </w:lvl>
    <w:lvl w:ilvl="7" w:tplc="04190003">
      <w:start w:val="1"/>
      <w:numFmt w:val="bullet"/>
      <w:lvlText w:val="o"/>
      <w:lvlJc w:val="left"/>
      <w:pPr>
        <w:tabs>
          <w:tab w:val="num" w:pos="6109"/>
        </w:tabs>
        <w:ind w:left="6109" w:hanging="360"/>
      </w:pPr>
      <w:rPr>
        <w:rFonts w:ascii="Courier New" w:hAnsi="Courier New" w:cs="Courier New" w:hint="default"/>
      </w:rPr>
    </w:lvl>
    <w:lvl w:ilvl="8" w:tplc="04190005">
      <w:start w:val="1"/>
      <w:numFmt w:val="bullet"/>
      <w:lvlText w:val=""/>
      <w:lvlJc w:val="left"/>
      <w:pPr>
        <w:tabs>
          <w:tab w:val="num" w:pos="6829"/>
        </w:tabs>
        <w:ind w:left="6829" w:hanging="360"/>
      </w:pPr>
      <w:rPr>
        <w:rFonts w:ascii="Wingdings" w:hAnsi="Wingdings" w:cs="Wingdings" w:hint="default"/>
      </w:rPr>
    </w:lvl>
  </w:abstractNum>
  <w:abstractNum w:abstractNumId="18" w15:restartNumberingAfterBreak="0">
    <w:nsid w:val="2B6E458A"/>
    <w:multiLevelType w:val="hybridMultilevel"/>
    <w:tmpl w:val="FF3C3E40"/>
    <w:lvl w:ilvl="0" w:tplc="6E5E7F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C23720F"/>
    <w:multiLevelType w:val="hybridMultilevel"/>
    <w:tmpl w:val="1242E86E"/>
    <w:lvl w:ilvl="0" w:tplc="F49474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1A95154"/>
    <w:multiLevelType w:val="hybridMultilevel"/>
    <w:tmpl w:val="DF4E4138"/>
    <w:lvl w:ilvl="0" w:tplc="F760C33E">
      <w:start w:val="1"/>
      <w:numFmt w:val="bullet"/>
      <w:pStyle w:val="2"/>
      <w:lvlText w:val=""/>
      <w:lvlJc w:val="left"/>
      <w:pPr>
        <w:tabs>
          <w:tab w:val="num" w:pos="699"/>
        </w:tabs>
        <w:ind w:left="699" w:hanging="360"/>
      </w:pPr>
      <w:rPr>
        <w:rFonts w:ascii="Symbol" w:hAnsi="Symbol" w:hint="default"/>
      </w:rPr>
    </w:lvl>
    <w:lvl w:ilvl="1" w:tplc="04190003" w:tentative="1">
      <w:start w:val="1"/>
      <w:numFmt w:val="bullet"/>
      <w:pStyle w:val="MMTopic2"/>
      <w:lvlText w:val="o"/>
      <w:lvlJc w:val="left"/>
      <w:pPr>
        <w:tabs>
          <w:tab w:val="num" w:pos="1419"/>
        </w:tabs>
        <w:ind w:left="1419" w:hanging="360"/>
      </w:pPr>
      <w:rPr>
        <w:rFonts w:ascii="Courier New" w:hAnsi="Courier New" w:cs="Courier New" w:hint="default"/>
      </w:rPr>
    </w:lvl>
    <w:lvl w:ilvl="2" w:tplc="04190005" w:tentative="1">
      <w:start w:val="1"/>
      <w:numFmt w:val="bullet"/>
      <w:pStyle w:val="MMTopic3"/>
      <w:lvlText w:val=""/>
      <w:lvlJc w:val="left"/>
      <w:pPr>
        <w:tabs>
          <w:tab w:val="num" w:pos="2139"/>
        </w:tabs>
        <w:ind w:left="2139" w:hanging="360"/>
      </w:pPr>
      <w:rPr>
        <w:rFonts w:ascii="Wingdings" w:hAnsi="Wingdings" w:hint="default"/>
      </w:rPr>
    </w:lvl>
    <w:lvl w:ilvl="3" w:tplc="04190001" w:tentative="1">
      <w:start w:val="1"/>
      <w:numFmt w:val="bullet"/>
      <w:pStyle w:val="MMTopic4"/>
      <w:lvlText w:val=""/>
      <w:lvlJc w:val="left"/>
      <w:pPr>
        <w:tabs>
          <w:tab w:val="num" w:pos="2859"/>
        </w:tabs>
        <w:ind w:left="2859" w:hanging="360"/>
      </w:pPr>
      <w:rPr>
        <w:rFonts w:ascii="Symbol" w:hAnsi="Symbol" w:hint="default"/>
      </w:rPr>
    </w:lvl>
    <w:lvl w:ilvl="4" w:tplc="04190003" w:tentative="1">
      <w:start w:val="1"/>
      <w:numFmt w:val="bullet"/>
      <w:pStyle w:val="MMTopic5"/>
      <w:lvlText w:val="o"/>
      <w:lvlJc w:val="left"/>
      <w:pPr>
        <w:tabs>
          <w:tab w:val="num" w:pos="3579"/>
        </w:tabs>
        <w:ind w:left="3579" w:hanging="360"/>
      </w:pPr>
      <w:rPr>
        <w:rFonts w:ascii="Courier New" w:hAnsi="Courier New" w:cs="Courier New" w:hint="default"/>
      </w:rPr>
    </w:lvl>
    <w:lvl w:ilvl="5" w:tplc="04190005" w:tentative="1">
      <w:start w:val="1"/>
      <w:numFmt w:val="bullet"/>
      <w:pStyle w:val="MMTopic6"/>
      <w:lvlText w:val=""/>
      <w:lvlJc w:val="left"/>
      <w:pPr>
        <w:tabs>
          <w:tab w:val="num" w:pos="4299"/>
        </w:tabs>
        <w:ind w:left="4299" w:hanging="360"/>
      </w:pPr>
      <w:rPr>
        <w:rFonts w:ascii="Wingdings" w:hAnsi="Wingdings" w:hint="default"/>
      </w:rPr>
    </w:lvl>
    <w:lvl w:ilvl="6" w:tplc="04190001" w:tentative="1">
      <w:start w:val="1"/>
      <w:numFmt w:val="bullet"/>
      <w:pStyle w:val="MMTopic7"/>
      <w:lvlText w:val=""/>
      <w:lvlJc w:val="left"/>
      <w:pPr>
        <w:tabs>
          <w:tab w:val="num" w:pos="5019"/>
        </w:tabs>
        <w:ind w:left="5019" w:hanging="360"/>
      </w:pPr>
      <w:rPr>
        <w:rFonts w:ascii="Symbol" w:hAnsi="Symbol" w:hint="default"/>
      </w:rPr>
    </w:lvl>
    <w:lvl w:ilvl="7" w:tplc="04190003" w:tentative="1">
      <w:start w:val="1"/>
      <w:numFmt w:val="bullet"/>
      <w:pStyle w:val="MMTopic8"/>
      <w:lvlText w:val="o"/>
      <w:lvlJc w:val="left"/>
      <w:pPr>
        <w:tabs>
          <w:tab w:val="num" w:pos="5739"/>
        </w:tabs>
        <w:ind w:left="5739" w:hanging="360"/>
      </w:pPr>
      <w:rPr>
        <w:rFonts w:ascii="Courier New" w:hAnsi="Courier New" w:cs="Courier New" w:hint="default"/>
      </w:rPr>
    </w:lvl>
    <w:lvl w:ilvl="8" w:tplc="04190005" w:tentative="1">
      <w:start w:val="1"/>
      <w:numFmt w:val="bullet"/>
      <w:pStyle w:val="MMTopic9"/>
      <w:lvlText w:val=""/>
      <w:lvlJc w:val="left"/>
      <w:pPr>
        <w:tabs>
          <w:tab w:val="num" w:pos="6459"/>
        </w:tabs>
        <w:ind w:left="6459" w:hanging="360"/>
      </w:pPr>
      <w:rPr>
        <w:rFonts w:ascii="Wingdings" w:hAnsi="Wingdings" w:hint="default"/>
      </w:rPr>
    </w:lvl>
  </w:abstractNum>
  <w:abstractNum w:abstractNumId="21" w15:restartNumberingAfterBreak="0">
    <w:nsid w:val="32F06E9A"/>
    <w:multiLevelType w:val="hybridMultilevel"/>
    <w:tmpl w:val="5EB0F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3503200"/>
    <w:multiLevelType w:val="hybridMultilevel"/>
    <w:tmpl w:val="1876D8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3841D4B"/>
    <w:multiLevelType w:val="hybridMultilevel"/>
    <w:tmpl w:val="F56E0B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4CF1A01"/>
    <w:multiLevelType w:val="hybridMultilevel"/>
    <w:tmpl w:val="E2FA50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680036B"/>
    <w:multiLevelType w:val="multilevel"/>
    <w:tmpl w:val="3C4EFE98"/>
    <w:lvl w:ilvl="0">
      <w:start w:val="1"/>
      <w:numFmt w:val="decimal"/>
      <w:pStyle w:val="a"/>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3E1F701E"/>
    <w:multiLevelType w:val="hybridMultilevel"/>
    <w:tmpl w:val="7E34F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1B32D6C"/>
    <w:multiLevelType w:val="multilevel"/>
    <w:tmpl w:val="A712D616"/>
    <w:lvl w:ilvl="0">
      <w:start w:val="1"/>
      <w:numFmt w:val="decimal"/>
      <w:lvlText w:val="%1."/>
      <w:lvlJc w:val="left"/>
      <w:pPr>
        <w:ind w:left="390" w:hanging="39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8" w15:restartNumberingAfterBreak="0">
    <w:nsid w:val="41CC7886"/>
    <w:multiLevelType w:val="hybridMultilevel"/>
    <w:tmpl w:val="D400BB88"/>
    <w:lvl w:ilvl="0" w:tplc="04190001">
      <w:start w:val="1"/>
      <w:numFmt w:val="decimal"/>
      <w:pStyle w:val="S"/>
      <w:lvlText w:val="%1."/>
      <w:lvlJc w:val="left"/>
      <w:pPr>
        <w:tabs>
          <w:tab w:val="num" w:pos="1060"/>
        </w:tabs>
        <w:ind w:left="-74" w:firstLine="794"/>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42F20942"/>
    <w:multiLevelType w:val="hybridMultilevel"/>
    <w:tmpl w:val="2D625096"/>
    <w:lvl w:ilvl="0" w:tplc="B7F0FEBC">
      <w:start w:val="3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3401ED3"/>
    <w:multiLevelType w:val="hybridMultilevel"/>
    <w:tmpl w:val="8702DBEA"/>
    <w:lvl w:ilvl="0" w:tplc="CCD83026">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519133A"/>
    <w:multiLevelType w:val="hybridMultilevel"/>
    <w:tmpl w:val="7BC47E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8F86EBE"/>
    <w:multiLevelType w:val="hybridMultilevel"/>
    <w:tmpl w:val="7F38F656"/>
    <w:lvl w:ilvl="0" w:tplc="1BAC0C9A">
      <w:start w:val="1"/>
      <w:numFmt w:val="bullet"/>
      <w:lvlText w:val=""/>
      <w:lvlJc w:val="left"/>
      <w:pPr>
        <w:ind w:left="1429" w:hanging="360"/>
      </w:pPr>
      <w:rPr>
        <w:rFonts w:ascii="Symbol" w:hAnsi="Symbol" w:cs="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D346274"/>
    <w:multiLevelType w:val="hybridMultilevel"/>
    <w:tmpl w:val="52DE90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EF3AA4"/>
    <w:multiLevelType w:val="hybridMultilevel"/>
    <w:tmpl w:val="DAD0D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49A402F"/>
    <w:multiLevelType w:val="hybridMultilevel"/>
    <w:tmpl w:val="0D3AEF72"/>
    <w:lvl w:ilvl="0" w:tplc="79E4AEA8">
      <w:start w:val="1"/>
      <w:numFmt w:val="decimal"/>
      <w:lvlText w:val="%1."/>
      <w:lvlJc w:val="left"/>
      <w:pPr>
        <w:tabs>
          <w:tab w:val="num" w:pos="1808"/>
        </w:tabs>
        <w:ind w:left="284" w:hanging="171"/>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6" w15:restartNumberingAfterBreak="0">
    <w:nsid w:val="6584402B"/>
    <w:multiLevelType w:val="multilevel"/>
    <w:tmpl w:val="CB3C66EC"/>
    <w:lvl w:ilvl="0">
      <w:start w:val="1"/>
      <w:numFmt w:val="decimal"/>
      <w:lvlText w:val="%1."/>
      <w:lvlJc w:val="left"/>
      <w:pPr>
        <w:ind w:left="390" w:hanging="39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7" w15:restartNumberingAfterBreak="0">
    <w:nsid w:val="658E52E4"/>
    <w:multiLevelType w:val="hybridMultilevel"/>
    <w:tmpl w:val="5A1421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766764D"/>
    <w:multiLevelType w:val="hybridMultilevel"/>
    <w:tmpl w:val="0E40F2AE"/>
    <w:lvl w:ilvl="0" w:tplc="950A1320">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1E39CC"/>
    <w:multiLevelType w:val="multilevel"/>
    <w:tmpl w:val="21E011FC"/>
    <w:lvl w:ilvl="0">
      <w:start w:val="1"/>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0" w15:restartNumberingAfterBreak="0">
    <w:nsid w:val="70136A7C"/>
    <w:multiLevelType w:val="hybridMultilevel"/>
    <w:tmpl w:val="9626BF90"/>
    <w:lvl w:ilvl="0" w:tplc="33582A16">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70FA6A66"/>
    <w:multiLevelType w:val="hybridMultilevel"/>
    <w:tmpl w:val="0EE253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2D53044"/>
    <w:multiLevelType w:val="hybridMultilevel"/>
    <w:tmpl w:val="C3D8EC7A"/>
    <w:lvl w:ilvl="0" w:tplc="076289FA">
      <w:start w:val="1"/>
      <w:numFmt w:val="decimal"/>
      <w:lvlText w:val="1.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5AD2F1A"/>
    <w:multiLevelType w:val="multilevel"/>
    <w:tmpl w:val="E8B4FB6C"/>
    <w:lvl w:ilvl="0">
      <w:start w:val="1"/>
      <w:numFmt w:val="decimal"/>
      <w:pStyle w:val="S1"/>
      <w:lvlText w:val="%1"/>
      <w:lvlJc w:val="center"/>
      <w:pPr>
        <w:tabs>
          <w:tab w:val="num" w:pos="907"/>
        </w:tabs>
        <w:ind w:left="340" w:firstLine="284"/>
      </w:pPr>
      <w:rPr>
        <w:rFonts w:hint="default"/>
        <w:b/>
        <w:i w:val="0"/>
        <w:color w:val="auto"/>
      </w:rPr>
    </w:lvl>
    <w:lvl w:ilvl="1">
      <w:start w:val="1"/>
      <w:numFmt w:val="decimal"/>
      <w:pStyle w:val="S0"/>
      <w:lvlText w:val="7.%2"/>
      <w:lvlJc w:val="left"/>
      <w:pPr>
        <w:tabs>
          <w:tab w:val="num" w:pos="1287"/>
        </w:tabs>
        <w:ind w:left="323" w:firstLine="397"/>
      </w:pPr>
      <w:rPr>
        <w:rFonts w:hint="default"/>
        <w:b w:val="0"/>
        <w:i w:val="0"/>
      </w:rPr>
    </w:lvl>
    <w:lvl w:ilvl="2">
      <w:start w:val="1"/>
      <w:numFmt w:val="decimal"/>
      <w:lvlText w:val="3.2.%3"/>
      <w:lvlJc w:val="left"/>
      <w:pPr>
        <w:tabs>
          <w:tab w:val="num" w:pos="2587"/>
        </w:tabs>
        <w:ind w:left="1566" w:firstLine="737"/>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S4"/>
      <w:lvlText w:val="%1.%2.%3.%4"/>
      <w:lvlJc w:val="left"/>
      <w:pPr>
        <w:tabs>
          <w:tab w:val="num" w:pos="3726"/>
        </w:tabs>
        <w:ind w:left="3726" w:hanging="720"/>
      </w:pPr>
      <w:rPr>
        <w:rFonts w:hint="default"/>
      </w:rPr>
    </w:lvl>
    <w:lvl w:ilvl="4">
      <w:start w:val="1"/>
      <w:numFmt w:val="decimal"/>
      <w:lvlText w:val="%1.%2.%3.%4.%5"/>
      <w:lvlJc w:val="left"/>
      <w:pPr>
        <w:tabs>
          <w:tab w:val="num" w:pos="4446"/>
        </w:tabs>
        <w:ind w:left="4446" w:hanging="1080"/>
      </w:pPr>
      <w:rPr>
        <w:rFonts w:hint="default"/>
      </w:rPr>
    </w:lvl>
    <w:lvl w:ilvl="5">
      <w:start w:val="1"/>
      <w:numFmt w:val="decimal"/>
      <w:lvlText w:val="%1.%2.%3.%4.%5.%6"/>
      <w:lvlJc w:val="left"/>
      <w:pPr>
        <w:tabs>
          <w:tab w:val="num" w:pos="4806"/>
        </w:tabs>
        <w:ind w:left="4806" w:hanging="1080"/>
      </w:pPr>
      <w:rPr>
        <w:rFonts w:hint="default"/>
      </w:rPr>
    </w:lvl>
    <w:lvl w:ilvl="6">
      <w:start w:val="1"/>
      <w:numFmt w:val="decimal"/>
      <w:lvlText w:val="%1.%2.%3.%4.%5.%6.%7"/>
      <w:lvlJc w:val="left"/>
      <w:pPr>
        <w:tabs>
          <w:tab w:val="num" w:pos="5526"/>
        </w:tabs>
        <w:ind w:left="5526" w:hanging="1440"/>
      </w:pPr>
      <w:rPr>
        <w:rFonts w:hint="default"/>
      </w:rPr>
    </w:lvl>
    <w:lvl w:ilvl="7">
      <w:start w:val="1"/>
      <w:numFmt w:val="decimal"/>
      <w:lvlText w:val="%1.%2.%3.%4.%5.%6.%7.%8"/>
      <w:lvlJc w:val="left"/>
      <w:pPr>
        <w:tabs>
          <w:tab w:val="num" w:pos="5886"/>
        </w:tabs>
        <w:ind w:left="5886" w:hanging="1440"/>
      </w:pPr>
      <w:rPr>
        <w:rFonts w:hint="default"/>
      </w:rPr>
    </w:lvl>
    <w:lvl w:ilvl="8">
      <w:start w:val="1"/>
      <w:numFmt w:val="decimal"/>
      <w:lvlText w:val="%1.%2.%3.%4.%5.%6.%7.%8.%9"/>
      <w:lvlJc w:val="left"/>
      <w:pPr>
        <w:tabs>
          <w:tab w:val="num" w:pos="6606"/>
        </w:tabs>
        <w:ind w:left="6606" w:hanging="1800"/>
      </w:pPr>
      <w:rPr>
        <w:rFonts w:hint="default"/>
      </w:rPr>
    </w:lvl>
  </w:abstractNum>
  <w:abstractNum w:abstractNumId="44" w15:restartNumberingAfterBreak="0">
    <w:nsid w:val="79190507"/>
    <w:multiLevelType w:val="hybridMultilevel"/>
    <w:tmpl w:val="1FD20E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C1A392A"/>
    <w:multiLevelType w:val="hybridMultilevel"/>
    <w:tmpl w:val="671CF52A"/>
    <w:lvl w:ilvl="0" w:tplc="FD403FD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C9361F7"/>
    <w:multiLevelType w:val="hybridMultilevel"/>
    <w:tmpl w:val="DEB2EF6E"/>
    <w:lvl w:ilvl="0" w:tplc="90B8487E">
      <w:start w:val="1"/>
      <w:numFmt w:val="decimal"/>
      <w:suff w:val="nothing"/>
      <w:lvlText w:val="%1."/>
      <w:lvlJc w:val="left"/>
      <w:pPr>
        <w:ind w:left="0" w:firstLine="709"/>
      </w:pPr>
    </w:lvl>
    <w:lvl w:ilvl="1" w:tplc="AA26FAD6">
      <w:start w:val="1"/>
      <w:numFmt w:val="decimal"/>
      <w:suff w:val="nothing"/>
      <w:lvlText w:val="%2)"/>
      <w:lvlJc w:val="left"/>
      <w:pPr>
        <w:ind w:left="0" w:firstLine="709"/>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7" w15:restartNumberingAfterBreak="0">
    <w:nsid w:val="7D520ABE"/>
    <w:multiLevelType w:val="multilevel"/>
    <w:tmpl w:val="73EA642C"/>
    <w:lvl w:ilvl="0">
      <w:start w:val="1"/>
      <w:numFmt w:val="bullet"/>
      <w:pStyle w:val="20"/>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8" w15:restartNumberingAfterBreak="0">
    <w:nsid w:val="7D6F5268"/>
    <w:multiLevelType w:val="hybridMultilevel"/>
    <w:tmpl w:val="85208BFC"/>
    <w:lvl w:ilvl="0" w:tplc="4FD8A0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9" w15:restartNumberingAfterBreak="0">
    <w:nsid w:val="7E0F5438"/>
    <w:multiLevelType w:val="hybridMultilevel"/>
    <w:tmpl w:val="4DD42F3E"/>
    <w:lvl w:ilvl="0" w:tplc="91A0330A">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1"/>
  </w:num>
  <w:num w:numId="2">
    <w:abstractNumId w:val="26"/>
  </w:num>
  <w:num w:numId="3">
    <w:abstractNumId w:val="10"/>
  </w:num>
  <w:num w:numId="4">
    <w:abstractNumId w:val="8"/>
  </w:num>
  <w:num w:numId="5">
    <w:abstractNumId w:val="48"/>
  </w:num>
  <w:num w:numId="6">
    <w:abstractNumId w:val="45"/>
  </w:num>
  <w:num w:numId="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9"/>
  </w:num>
  <w:num w:numId="10">
    <w:abstractNumId w:val="7"/>
  </w:num>
  <w:num w:numId="11">
    <w:abstractNumId w:val="36"/>
  </w:num>
  <w:num w:numId="12">
    <w:abstractNumId w:val="27"/>
  </w:num>
  <w:num w:numId="13">
    <w:abstractNumId w:val="33"/>
  </w:num>
  <w:num w:numId="14">
    <w:abstractNumId w:val="22"/>
  </w:num>
  <w:num w:numId="15">
    <w:abstractNumId w:val="3"/>
  </w:num>
  <w:num w:numId="16">
    <w:abstractNumId w:val="20"/>
  </w:num>
  <w:num w:numId="17">
    <w:abstractNumId w:val="43"/>
  </w:num>
  <w:num w:numId="18">
    <w:abstractNumId w:val="28"/>
  </w:num>
  <w:num w:numId="19">
    <w:abstractNumId w:val="25"/>
  </w:num>
  <w:num w:numId="20">
    <w:abstractNumId w:val="47"/>
  </w:num>
  <w:num w:numId="21">
    <w:abstractNumId w:val="9"/>
  </w:num>
  <w:num w:numId="22">
    <w:abstractNumId w:val="12"/>
  </w:num>
  <w:num w:numId="23">
    <w:abstractNumId w:val="32"/>
  </w:num>
  <w:num w:numId="24">
    <w:abstractNumId w:val="15"/>
  </w:num>
  <w:num w:numId="25">
    <w:abstractNumId w:val="11"/>
  </w:num>
  <w:num w:numId="26">
    <w:abstractNumId w:val="14"/>
  </w:num>
  <w:num w:numId="27">
    <w:abstractNumId w:val="6"/>
  </w:num>
  <w:num w:numId="28">
    <w:abstractNumId w:val="30"/>
  </w:num>
  <w:num w:numId="29">
    <w:abstractNumId w:val="49"/>
  </w:num>
  <w:num w:numId="30">
    <w:abstractNumId w:val="0"/>
  </w:num>
  <w:num w:numId="31">
    <w:abstractNumId w:val="34"/>
  </w:num>
  <w:num w:numId="32">
    <w:abstractNumId w:val="5"/>
  </w:num>
  <w:num w:numId="33">
    <w:abstractNumId w:val="24"/>
  </w:num>
  <w:num w:numId="34">
    <w:abstractNumId w:val="38"/>
  </w:num>
  <w:num w:numId="35">
    <w:abstractNumId w:val="29"/>
  </w:num>
  <w:num w:numId="36">
    <w:abstractNumId w:val="31"/>
  </w:num>
  <w:num w:numId="37">
    <w:abstractNumId w:val="19"/>
  </w:num>
  <w:num w:numId="38">
    <w:abstractNumId w:val="23"/>
  </w:num>
  <w:num w:numId="39">
    <w:abstractNumId w:val="44"/>
  </w:num>
  <w:num w:numId="40">
    <w:abstractNumId w:val="4"/>
  </w:num>
  <w:num w:numId="41">
    <w:abstractNumId w:val="41"/>
  </w:num>
  <w:num w:numId="42">
    <w:abstractNumId w:val="37"/>
  </w:num>
  <w:num w:numId="43">
    <w:abstractNumId w:val="35"/>
  </w:num>
  <w:num w:numId="44">
    <w:abstractNumId w:val="40"/>
  </w:num>
  <w:num w:numId="45">
    <w:abstractNumId w:val="42"/>
  </w:num>
  <w:num w:numId="46">
    <w:abstractNumId w:val="1"/>
  </w:num>
  <w:num w:numId="47">
    <w:abstractNumId w:val="13"/>
  </w:num>
  <w:num w:numId="48">
    <w:abstractNumId w:val="16"/>
  </w:num>
  <w:num w:numId="49">
    <w:abstractNumId w:val="17"/>
  </w:num>
  <w:num w:numId="5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grammar="clean"/>
  <w:defaultTabStop w:val="708"/>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829"/>
    <w:rsid w:val="000002EA"/>
    <w:rsid w:val="000005F7"/>
    <w:rsid w:val="0000363B"/>
    <w:rsid w:val="000053E7"/>
    <w:rsid w:val="0000549B"/>
    <w:rsid w:val="00006019"/>
    <w:rsid w:val="000076FD"/>
    <w:rsid w:val="00010944"/>
    <w:rsid w:val="000119AB"/>
    <w:rsid w:val="0001439B"/>
    <w:rsid w:val="000150A0"/>
    <w:rsid w:val="00015791"/>
    <w:rsid w:val="0001649A"/>
    <w:rsid w:val="00017438"/>
    <w:rsid w:val="00020E80"/>
    <w:rsid w:val="0002131A"/>
    <w:rsid w:val="000216A6"/>
    <w:rsid w:val="000266C7"/>
    <w:rsid w:val="000271C7"/>
    <w:rsid w:val="00027797"/>
    <w:rsid w:val="00027EC3"/>
    <w:rsid w:val="000302FE"/>
    <w:rsid w:val="00030374"/>
    <w:rsid w:val="00030726"/>
    <w:rsid w:val="00030A8D"/>
    <w:rsid w:val="00030F55"/>
    <w:rsid w:val="0003197D"/>
    <w:rsid w:val="00032167"/>
    <w:rsid w:val="00032286"/>
    <w:rsid w:val="000327FC"/>
    <w:rsid w:val="000334A5"/>
    <w:rsid w:val="000356F0"/>
    <w:rsid w:val="00035A1A"/>
    <w:rsid w:val="0003778A"/>
    <w:rsid w:val="00037BB2"/>
    <w:rsid w:val="00041A1F"/>
    <w:rsid w:val="000433E6"/>
    <w:rsid w:val="000443CE"/>
    <w:rsid w:val="00044997"/>
    <w:rsid w:val="00044CEA"/>
    <w:rsid w:val="000456A3"/>
    <w:rsid w:val="0004715D"/>
    <w:rsid w:val="00047A59"/>
    <w:rsid w:val="0005232C"/>
    <w:rsid w:val="000528C6"/>
    <w:rsid w:val="00052E0B"/>
    <w:rsid w:val="000551C2"/>
    <w:rsid w:val="000551D8"/>
    <w:rsid w:val="00057F68"/>
    <w:rsid w:val="000613ED"/>
    <w:rsid w:val="00061D47"/>
    <w:rsid w:val="00063C37"/>
    <w:rsid w:val="0006645F"/>
    <w:rsid w:val="000664E3"/>
    <w:rsid w:val="00066CBD"/>
    <w:rsid w:val="0007072D"/>
    <w:rsid w:val="000722F4"/>
    <w:rsid w:val="00073507"/>
    <w:rsid w:val="000746F6"/>
    <w:rsid w:val="00082C84"/>
    <w:rsid w:val="00083587"/>
    <w:rsid w:val="00084FE7"/>
    <w:rsid w:val="00087845"/>
    <w:rsid w:val="00090764"/>
    <w:rsid w:val="000909A7"/>
    <w:rsid w:val="000910F4"/>
    <w:rsid w:val="0009171D"/>
    <w:rsid w:val="000924AB"/>
    <w:rsid w:val="00092CD8"/>
    <w:rsid w:val="000930E3"/>
    <w:rsid w:val="00093E45"/>
    <w:rsid w:val="000948BB"/>
    <w:rsid w:val="00094AB6"/>
    <w:rsid w:val="00096F1B"/>
    <w:rsid w:val="000A0F20"/>
    <w:rsid w:val="000A1791"/>
    <w:rsid w:val="000A26B5"/>
    <w:rsid w:val="000A3C10"/>
    <w:rsid w:val="000A4633"/>
    <w:rsid w:val="000A4704"/>
    <w:rsid w:val="000A4D6B"/>
    <w:rsid w:val="000A6479"/>
    <w:rsid w:val="000B20A1"/>
    <w:rsid w:val="000B2628"/>
    <w:rsid w:val="000B4F1F"/>
    <w:rsid w:val="000B5925"/>
    <w:rsid w:val="000B5EDA"/>
    <w:rsid w:val="000C16BD"/>
    <w:rsid w:val="000C490B"/>
    <w:rsid w:val="000C4A1B"/>
    <w:rsid w:val="000C56CA"/>
    <w:rsid w:val="000C645C"/>
    <w:rsid w:val="000C6A51"/>
    <w:rsid w:val="000C6B64"/>
    <w:rsid w:val="000C7E5F"/>
    <w:rsid w:val="000D15D9"/>
    <w:rsid w:val="000D45E2"/>
    <w:rsid w:val="000D534F"/>
    <w:rsid w:val="000E03F0"/>
    <w:rsid w:val="000E09DC"/>
    <w:rsid w:val="000E2C95"/>
    <w:rsid w:val="000E324F"/>
    <w:rsid w:val="000E39C4"/>
    <w:rsid w:val="000E4D9E"/>
    <w:rsid w:val="000E6E9A"/>
    <w:rsid w:val="000F311A"/>
    <w:rsid w:val="000F3B91"/>
    <w:rsid w:val="000F78F2"/>
    <w:rsid w:val="0010001E"/>
    <w:rsid w:val="00104B67"/>
    <w:rsid w:val="001075F7"/>
    <w:rsid w:val="00107900"/>
    <w:rsid w:val="00110840"/>
    <w:rsid w:val="00112BB9"/>
    <w:rsid w:val="00113D38"/>
    <w:rsid w:val="00115291"/>
    <w:rsid w:val="00116E81"/>
    <w:rsid w:val="00116F05"/>
    <w:rsid w:val="00117844"/>
    <w:rsid w:val="0012022E"/>
    <w:rsid w:val="00120EF6"/>
    <w:rsid w:val="0012200E"/>
    <w:rsid w:val="00122635"/>
    <w:rsid w:val="00122AFA"/>
    <w:rsid w:val="00123651"/>
    <w:rsid w:val="001320AB"/>
    <w:rsid w:val="001350E8"/>
    <w:rsid w:val="00135B85"/>
    <w:rsid w:val="001366DF"/>
    <w:rsid w:val="001372EA"/>
    <w:rsid w:val="00140536"/>
    <w:rsid w:val="00140EFA"/>
    <w:rsid w:val="00141069"/>
    <w:rsid w:val="00141B43"/>
    <w:rsid w:val="00141C16"/>
    <w:rsid w:val="0014374F"/>
    <w:rsid w:val="00143AB6"/>
    <w:rsid w:val="0014557F"/>
    <w:rsid w:val="00145AB0"/>
    <w:rsid w:val="00145EC4"/>
    <w:rsid w:val="00146A32"/>
    <w:rsid w:val="001471B3"/>
    <w:rsid w:val="00153EA5"/>
    <w:rsid w:val="001544B0"/>
    <w:rsid w:val="00154893"/>
    <w:rsid w:val="00155D5B"/>
    <w:rsid w:val="0015646E"/>
    <w:rsid w:val="001565CA"/>
    <w:rsid w:val="001569F4"/>
    <w:rsid w:val="0016011D"/>
    <w:rsid w:val="00166C6F"/>
    <w:rsid w:val="001675F7"/>
    <w:rsid w:val="00172A58"/>
    <w:rsid w:val="00173E34"/>
    <w:rsid w:val="001741DF"/>
    <w:rsid w:val="0017599C"/>
    <w:rsid w:val="0017641F"/>
    <w:rsid w:val="00180A81"/>
    <w:rsid w:val="00181279"/>
    <w:rsid w:val="00181409"/>
    <w:rsid w:val="001828B7"/>
    <w:rsid w:val="00185A78"/>
    <w:rsid w:val="00185D39"/>
    <w:rsid w:val="001867AB"/>
    <w:rsid w:val="00186894"/>
    <w:rsid w:val="00186F2F"/>
    <w:rsid w:val="00187E76"/>
    <w:rsid w:val="0019308C"/>
    <w:rsid w:val="00193E70"/>
    <w:rsid w:val="00193E7F"/>
    <w:rsid w:val="00196D71"/>
    <w:rsid w:val="00196EBD"/>
    <w:rsid w:val="0019712B"/>
    <w:rsid w:val="00197F8B"/>
    <w:rsid w:val="001A0249"/>
    <w:rsid w:val="001A3478"/>
    <w:rsid w:val="001A3E6C"/>
    <w:rsid w:val="001A460E"/>
    <w:rsid w:val="001A4BA7"/>
    <w:rsid w:val="001A779B"/>
    <w:rsid w:val="001A7C6D"/>
    <w:rsid w:val="001B0B9E"/>
    <w:rsid w:val="001B0E92"/>
    <w:rsid w:val="001B486D"/>
    <w:rsid w:val="001B4AAD"/>
    <w:rsid w:val="001B4C04"/>
    <w:rsid w:val="001B4D96"/>
    <w:rsid w:val="001C0036"/>
    <w:rsid w:val="001C067A"/>
    <w:rsid w:val="001C0F1C"/>
    <w:rsid w:val="001C40A9"/>
    <w:rsid w:val="001C419A"/>
    <w:rsid w:val="001C4899"/>
    <w:rsid w:val="001C5DC4"/>
    <w:rsid w:val="001C6FB1"/>
    <w:rsid w:val="001C7B56"/>
    <w:rsid w:val="001D027D"/>
    <w:rsid w:val="001D05C7"/>
    <w:rsid w:val="001D05F8"/>
    <w:rsid w:val="001D1499"/>
    <w:rsid w:val="001D321E"/>
    <w:rsid w:val="001D643E"/>
    <w:rsid w:val="001D6AE2"/>
    <w:rsid w:val="001D6B81"/>
    <w:rsid w:val="001E1CB5"/>
    <w:rsid w:val="001E5FC0"/>
    <w:rsid w:val="001F0DA6"/>
    <w:rsid w:val="001F3D02"/>
    <w:rsid w:val="001F4911"/>
    <w:rsid w:val="001F4F3E"/>
    <w:rsid w:val="002000C8"/>
    <w:rsid w:val="00200699"/>
    <w:rsid w:val="00201C69"/>
    <w:rsid w:val="00202967"/>
    <w:rsid w:val="00203B93"/>
    <w:rsid w:val="00203FCD"/>
    <w:rsid w:val="002050DA"/>
    <w:rsid w:val="00205757"/>
    <w:rsid w:val="002065EB"/>
    <w:rsid w:val="00206C0C"/>
    <w:rsid w:val="00206CBC"/>
    <w:rsid w:val="00210E16"/>
    <w:rsid w:val="00210F2E"/>
    <w:rsid w:val="00212A2A"/>
    <w:rsid w:val="00217D6C"/>
    <w:rsid w:val="00217F49"/>
    <w:rsid w:val="00217FDB"/>
    <w:rsid w:val="00223FCE"/>
    <w:rsid w:val="00225403"/>
    <w:rsid w:val="00227521"/>
    <w:rsid w:val="002324C9"/>
    <w:rsid w:val="002324D1"/>
    <w:rsid w:val="0023538C"/>
    <w:rsid w:val="00236240"/>
    <w:rsid w:val="00240885"/>
    <w:rsid w:val="00241233"/>
    <w:rsid w:val="00242AAE"/>
    <w:rsid w:val="0024305E"/>
    <w:rsid w:val="00243637"/>
    <w:rsid w:val="00243B76"/>
    <w:rsid w:val="00243F50"/>
    <w:rsid w:val="002458B3"/>
    <w:rsid w:val="00246C05"/>
    <w:rsid w:val="00256502"/>
    <w:rsid w:val="00262B93"/>
    <w:rsid w:val="002632AB"/>
    <w:rsid w:val="002650D9"/>
    <w:rsid w:val="00265859"/>
    <w:rsid w:val="00265B8D"/>
    <w:rsid w:val="00266A77"/>
    <w:rsid w:val="00266ED3"/>
    <w:rsid w:val="00270486"/>
    <w:rsid w:val="00270C69"/>
    <w:rsid w:val="00271A65"/>
    <w:rsid w:val="00271DBF"/>
    <w:rsid w:val="002721BC"/>
    <w:rsid w:val="00272DD2"/>
    <w:rsid w:val="002730C6"/>
    <w:rsid w:val="002743C9"/>
    <w:rsid w:val="002749C4"/>
    <w:rsid w:val="00276EC1"/>
    <w:rsid w:val="00277153"/>
    <w:rsid w:val="00280E76"/>
    <w:rsid w:val="00281579"/>
    <w:rsid w:val="002826D5"/>
    <w:rsid w:val="00283821"/>
    <w:rsid w:val="00283F93"/>
    <w:rsid w:val="002953DF"/>
    <w:rsid w:val="00297067"/>
    <w:rsid w:val="00297AFD"/>
    <w:rsid w:val="002A24B8"/>
    <w:rsid w:val="002A3858"/>
    <w:rsid w:val="002A4160"/>
    <w:rsid w:val="002A47CB"/>
    <w:rsid w:val="002A65E6"/>
    <w:rsid w:val="002A6F6B"/>
    <w:rsid w:val="002A7C32"/>
    <w:rsid w:val="002B0DDE"/>
    <w:rsid w:val="002B12EC"/>
    <w:rsid w:val="002B18BD"/>
    <w:rsid w:val="002B1AC1"/>
    <w:rsid w:val="002B2047"/>
    <w:rsid w:val="002B22F0"/>
    <w:rsid w:val="002B3DE1"/>
    <w:rsid w:val="002B408E"/>
    <w:rsid w:val="002C5321"/>
    <w:rsid w:val="002C55DD"/>
    <w:rsid w:val="002C750E"/>
    <w:rsid w:val="002D33A4"/>
    <w:rsid w:val="002D5A43"/>
    <w:rsid w:val="002D70B5"/>
    <w:rsid w:val="002D7CB4"/>
    <w:rsid w:val="002D7E01"/>
    <w:rsid w:val="002E2507"/>
    <w:rsid w:val="002E6DF7"/>
    <w:rsid w:val="002F0045"/>
    <w:rsid w:val="002F0A5D"/>
    <w:rsid w:val="003005F2"/>
    <w:rsid w:val="00303CBA"/>
    <w:rsid w:val="003053FB"/>
    <w:rsid w:val="00305D91"/>
    <w:rsid w:val="00305F46"/>
    <w:rsid w:val="003101DC"/>
    <w:rsid w:val="00310BF8"/>
    <w:rsid w:val="0031178F"/>
    <w:rsid w:val="00312C45"/>
    <w:rsid w:val="00313C59"/>
    <w:rsid w:val="00314A58"/>
    <w:rsid w:val="00317AB2"/>
    <w:rsid w:val="0032011A"/>
    <w:rsid w:val="00320A1A"/>
    <w:rsid w:val="00320BA4"/>
    <w:rsid w:val="00321612"/>
    <w:rsid w:val="00325329"/>
    <w:rsid w:val="00325441"/>
    <w:rsid w:val="00325918"/>
    <w:rsid w:val="00326887"/>
    <w:rsid w:val="00327646"/>
    <w:rsid w:val="00327661"/>
    <w:rsid w:val="00327FD6"/>
    <w:rsid w:val="00330CE1"/>
    <w:rsid w:val="00331F3E"/>
    <w:rsid w:val="00333A5D"/>
    <w:rsid w:val="00333B3B"/>
    <w:rsid w:val="0033424A"/>
    <w:rsid w:val="003342FD"/>
    <w:rsid w:val="00334F56"/>
    <w:rsid w:val="00334F97"/>
    <w:rsid w:val="00335690"/>
    <w:rsid w:val="00345D16"/>
    <w:rsid w:val="0035086A"/>
    <w:rsid w:val="00351F68"/>
    <w:rsid w:val="0035306C"/>
    <w:rsid w:val="00355182"/>
    <w:rsid w:val="00355380"/>
    <w:rsid w:val="00355E6E"/>
    <w:rsid w:val="0035674D"/>
    <w:rsid w:val="00357EE4"/>
    <w:rsid w:val="00361B53"/>
    <w:rsid w:val="00363C14"/>
    <w:rsid w:val="003640A2"/>
    <w:rsid w:val="0036448F"/>
    <w:rsid w:val="00366135"/>
    <w:rsid w:val="003672BB"/>
    <w:rsid w:val="00367CF2"/>
    <w:rsid w:val="00370A46"/>
    <w:rsid w:val="00372316"/>
    <w:rsid w:val="00372956"/>
    <w:rsid w:val="00372B0A"/>
    <w:rsid w:val="00375BF4"/>
    <w:rsid w:val="00376C9C"/>
    <w:rsid w:val="00380870"/>
    <w:rsid w:val="00381DFB"/>
    <w:rsid w:val="00384311"/>
    <w:rsid w:val="003855B2"/>
    <w:rsid w:val="00387973"/>
    <w:rsid w:val="00392288"/>
    <w:rsid w:val="003934EB"/>
    <w:rsid w:val="003975B5"/>
    <w:rsid w:val="003A0DC1"/>
    <w:rsid w:val="003A0EEA"/>
    <w:rsid w:val="003A1F26"/>
    <w:rsid w:val="003A2F03"/>
    <w:rsid w:val="003A369D"/>
    <w:rsid w:val="003A38D2"/>
    <w:rsid w:val="003A3AB3"/>
    <w:rsid w:val="003A78B8"/>
    <w:rsid w:val="003B377B"/>
    <w:rsid w:val="003B47C6"/>
    <w:rsid w:val="003B4D16"/>
    <w:rsid w:val="003B51C9"/>
    <w:rsid w:val="003B55BD"/>
    <w:rsid w:val="003B73DC"/>
    <w:rsid w:val="003B7A4A"/>
    <w:rsid w:val="003C036B"/>
    <w:rsid w:val="003C3522"/>
    <w:rsid w:val="003C6131"/>
    <w:rsid w:val="003C7718"/>
    <w:rsid w:val="003D15E8"/>
    <w:rsid w:val="003D1E8F"/>
    <w:rsid w:val="003D2A45"/>
    <w:rsid w:val="003D36C0"/>
    <w:rsid w:val="003D444A"/>
    <w:rsid w:val="003D64C4"/>
    <w:rsid w:val="003D679B"/>
    <w:rsid w:val="003D724C"/>
    <w:rsid w:val="003E052E"/>
    <w:rsid w:val="003E0588"/>
    <w:rsid w:val="003E0617"/>
    <w:rsid w:val="003E0DA8"/>
    <w:rsid w:val="003E4198"/>
    <w:rsid w:val="003E60B1"/>
    <w:rsid w:val="003F2CEA"/>
    <w:rsid w:val="003F2D3E"/>
    <w:rsid w:val="003F2FDA"/>
    <w:rsid w:val="003F4C07"/>
    <w:rsid w:val="003F4D42"/>
    <w:rsid w:val="003F679A"/>
    <w:rsid w:val="00400F3C"/>
    <w:rsid w:val="00402665"/>
    <w:rsid w:val="00403680"/>
    <w:rsid w:val="00404004"/>
    <w:rsid w:val="004054DB"/>
    <w:rsid w:val="00405606"/>
    <w:rsid w:val="0040560A"/>
    <w:rsid w:val="00405CEE"/>
    <w:rsid w:val="00406C76"/>
    <w:rsid w:val="004079F8"/>
    <w:rsid w:val="00410F87"/>
    <w:rsid w:val="00411699"/>
    <w:rsid w:val="0041200B"/>
    <w:rsid w:val="0041206F"/>
    <w:rsid w:val="004124A9"/>
    <w:rsid w:val="0041251A"/>
    <w:rsid w:val="00412B70"/>
    <w:rsid w:val="00412F57"/>
    <w:rsid w:val="004148BA"/>
    <w:rsid w:val="00417046"/>
    <w:rsid w:val="00421FC2"/>
    <w:rsid w:val="00422ECE"/>
    <w:rsid w:val="00423D13"/>
    <w:rsid w:val="0042478B"/>
    <w:rsid w:val="00424DE8"/>
    <w:rsid w:val="004258DA"/>
    <w:rsid w:val="0042624D"/>
    <w:rsid w:val="004310ED"/>
    <w:rsid w:val="00433D6F"/>
    <w:rsid w:val="00434680"/>
    <w:rsid w:val="004355E7"/>
    <w:rsid w:val="00435F36"/>
    <w:rsid w:val="00436493"/>
    <w:rsid w:val="00437B70"/>
    <w:rsid w:val="00442743"/>
    <w:rsid w:val="0044323E"/>
    <w:rsid w:val="0044484F"/>
    <w:rsid w:val="004448C1"/>
    <w:rsid w:val="00444C63"/>
    <w:rsid w:val="0044721D"/>
    <w:rsid w:val="004503E7"/>
    <w:rsid w:val="00451892"/>
    <w:rsid w:val="0045599D"/>
    <w:rsid w:val="00456296"/>
    <w:rsid w:val="0045776B"/>
    <w:rsid w:val="00457A0A"/>
    <w:rsid w:val="00464245"/>
    <w:rsid w:val="00464AA2"/>
    <w:rsid w:val="00464C33"/>
    <w:rsid w:val="00467647"/>
    <w:rsid w:val="00473613"/>
    <w:rsid w:val="00476377"/>
    <w:rsid w:val="00477183"/>
    <w:rsid w:val="00481877"/>
    <w:rsid w:val="00481888"/>
    <w:rsid w:val="0048347E"/>
    <w:rsid w:val="00483A68"/>
    <w:rsid w:val="004852F2"/>
    <w:rsid w:val="00487792"/>
    <w:rsid w:val="00487D2F"/>
    <w:rsid w:val="00491180"/>
    <w:rsid w:val="004A0131"/>
    <w:rsid w:val="004A242C"/>
    <w:rsid w:val="004A2570"/>
    <w:rsid w:val="004A34E0"/>
    <w:rsid w:val="004A3FE1"/>
    <w:rsid w:val="004A4A30"/>
    <w:rsid w:val="004A5CAD"/>
    <w:rsid w:val="004A6678"/>
    <w:rsid w:val="004A6EA8"/>
    <w:rsid w:val="004A74B6"/>
    <w:rsid w:val="004A7621"/>
    <w:rsid w:val="004A78D2"/>
    <w:rsid w:val="004B0C3A"/>
    <w:rsid w:val="004B115A"/>
    <w:rsid w:val="004B724A"/>
    <w:rsid w:val="004B7C95"/>
    <w:rsid w:val="004C4003"/>
    <w:rsid w:val="004C42B3"/>
    <w:rsid w:val="004C4708"/>
    <w:rsid w:val="004C4E03"/>
    <w:rsid w:val="004C4E3C"/>
    <w:rsid w:val="004C57DE"/>
    <w:rsid w:val="004C63DD"/>
    <w:rsid w:val="004C794F"/>
    <w:rsid w:val="004D0B79"/>
    <w:rsid w:val="004D39F2"/>
    <w:rsid w:val="004D5E40"/>
    <w:rsid w:val="004D61A5"/>
    <w:rsid w:val="004D6A15"/>
    <w:rsid w:val="004E0984"/>
    <w:rsid w:val="004E0BD5"/>
    <w:rsid w:val="004E42B6"/>
    <w:rsid w:val="004E598B"/>
    <w:rsid w:val="004E6F0D"/>
    <w:rsid w:val="004E70DC"/>
    <w:rsid w:val="004E7AFE"/>
    <w:rsid w:val="004F0249"/>
    <w:rsid w:val="004F06B1"/>
    <w:rsid w:val="004F23C6"/>
    <w:rsid w:val="004F315C"/>
    <w:rsid w:val="004F3807"/>
    <w:rsid w:val="004F539E"/>
    <w:rsid w:val="00502DB0"/>
    <w:rsid w:val="00503B02"/>
    <w:rsid w:val="00505925"/>
    <w:rsid w:val="00505E97"/>
    <w:rsid w:val="005104CB"/>
    <w:rsid w:val="00514C39"/>
    <w:rsid w:val="00517B4D"/>
    <w:rsid w:val="00522D97"/>
    <w:rsid w:val="00524005"/>
    <w:rsid w:val="005279FD"/>
    <w:rsid w:val="00531169"/>
    <w:rsid w:val="00531F7F"/>
    <w:rsid w:val="0053434D"/>
    <w:rsid w:val="005346B6"/>
    <w:rsid w:val="00535402"/>
    <w:rsid w:val="005357E3"/>
    <w:rsid w:val="00536035"/>
    <w:rsid w:val="00537268"/>
    <w:rsid w:val="00540FA2"/>
    <w:rsid w:val="005416F5"/>
    <w:rsid w:val="00542389"/>
    <w:rsid w:val="0054463E"/>
    <w:rsid w:val="005454B9"/>
    <w:rsid w:val="00545A5F"/>
    <w:rsid w:val="005502A2"/>
    <w:rsid w:val="00553534"/>
    <w:rsid w:val="00553950"/>
    <w:rsid w:val="005546C2"/>
    <w:rsid w:val="0055696C"/>
    <w:rsid w:val="00557F1E"/>
    <w:rsid w:val="00563CC6"/>
    <w:rsid w:val="005648BC"/>
    <w:rsid w:val="00565D16"/>
    <w:rsid w:val="00565DB8"/>
    <w:rsid w:val="005664E4"/>
    <w:rsid w:val="00566C29"/>
    <w:rsid w:val="005702F1"/>
    <w:rsid w:val="00571442"/>
    <w:rsid w:val="005718BD"/>
    <w:rsid w:val="005727FA"/>
    <w:rsid w:val="005744FF"/>
    <w:rsid w:val="00574677"/>
    <w:rsid w:val="00574DD6"/>
    <w:rsid w:val="00576434"/>
    <w:rsid w:val="00576816"/>
    <w:rsid w:val="0058029B"/>
    <w:rsid w:val="00581559"/>
    <w:rsid w:val="005847B8"/>
    <w:rsid w:val="00586319"/>
    <w:rsid w:val="005879A4"/>
    <w:rsid w:val="00591401"/>
    <w:rsid w:val="005926EC"/>
    <w:rsid w:val="005939B0"/>
    <w:rsid w:val="005951E0"/>
    <w:rsid w:val="00596BE2"/>
    <w:rsid w:val="005970C8"/>
    <w:rsid w:val="005A1F91"/>
    <w:rsid w:val="005A2410"/>
    <w:rsid w:val="005A2E96"/>
    <w:rsid w:val="005A4092"/>
    <w:rsid w:val="005A53F9"/>
    <w:rsid w:val="005A5C71"/>
    <w:rsid w:val="005A61C1"/>
    <w:rsid w:val="005A7572"/>
    <w:rsid w:val="005B0094"/>
    <w:rsid w:val="005C0350"/>
    <w:rsid w:val="005C172B"/>
    <w:rsid w:val="005C3097"/>
    <w:rsid w:val="005C3EB4"/>
    <w:rsid w:val="005C4581"/>
    <w:rsid w:val="005C4821"/>
    <w:rsid w:val="005D080C"/>
    <w:rsid w:val="005D39D3"/>
    <w:rsid w:val="005D3C2E"/>
    <w:rsid w:val="005D52E7"/>
    <w:rsid w:val="005D5A89"/>
    <w:rsid w:val="005E0DF1"/>
    <w:rsid w:val="005E3BA2"/>
    <w:rsid w:val="005E498B"/>
    <w:rsid w:val="005E64FE"/>
    <w:rsid w:val="005E766F"/>
    <w:rsid w:val="005F021D"/>
    <w:rsid w:val="005F3A1F"/>
    <w:rsid w:val="005F4009"/>
    <w:rsid w:val="005F44C2"/>
    <w:rsid w:val="005F69A1"/>
    <w:rsid w:val="005F7D5B"/>
    <w:rsid w:val="00600213"/>
    <w:rsid w:val="00602BF0"/>
    <w:rsid w:val="00605CB6"/>
    <w:rsid w:val="00606BC3"/>
    <w:rsid w:val="00611F0B"/>
    <w:rsid w:val="006127DA"/>
    <w:rsid w:val="00614244"/>
    <w:rsid w:val="0062005A"/>
    <w:rsid w:val="0062388D"/>
    <w:rsid w:val="006260D8"/>
    <w:rsid w:val="006279D5"/>
    <w:rsid w:val="006305B4"/>
    <w:rsid w:val="00632206"/>
    <w:rsid w:val="00634195"/>
    <w:rsid w:val="00637745"/>
    <w:rsid w:val="00640672"/>
    <w:rsid w:val="00641196"/>
    <w:rsid w:val="0064539F"/>
    <w:rsid w:val="006468E8"/>
    <w:rsid w:val="00651B39"/>
    <w:rsid w:val="006535A9"/>
    <w:rsid w:val="00653F75"/>
    <w:rsid w:val="00655FDA"/>
    <w:rsid w:val="006570F1"/>
    <w:rsid w:val="00657592"/>
    <w:rsid w:val="00661CE7"/>
    <w:rsid w:val="006622F6"/>
    <w:rsid w:val="006639C2"/>
    <w:rsid w:val="00666EA5"/>
    <w:rsid w:val="006735B9"/>
    <w:rsid w:val="0067438A"/>
    <w:rsid w:val="00674C29"/>
    <w:rsid w:val="0067586F"/>
    <w:rsid w:val="00675DE9"/>
    <w:rsid w:val="00677626"/>
    <w:rsid w:val="00677A5C"/>
    <w:rsid w:val="00680756"/>
    <w:rsid w:val="006819B2"/>
    <w:rsid w:val="00681AD8"/>
    <w:rsid w:val="00683166"/>
    <w:rsid w:val="00686CD5"/>
    <w:rsid w:val="006873C2"/>
    <w:rsid w:val="0068743C"/>
    <w:rsid w:val="006950E3"/>
    <w:rsid w:val="00695E3E"/>
    <w:rsid w:val="006A22E8"/>
    <w:rsid w:val="006A37DD"/>
    <w:rsid w:val="006A37F1"/>
    <w:rsid w:val="006A3FF7"/>
    <w:rsid w:val="006A425B"/>
    <w:rsid w:val="006A54F7"/>
    <w:rsid w:val="006A6296"/>
    <w:rsid w:val="006B1630"/>
    <w:rsid w:val="006B1804"/>
    <w:rsid w:val="006B1D11"/>
    <w:rsid w:val="006B3028"/>
    <w:rsid w:val="006B3691"/>
    <w:rsid w:val="006B5D6A"/>
    <w:rsid w:val="006B6736"/>
    <w:rsid w:val="006B6801"/>
    <w:rsid w:val="006B6A46"/>
    <w:rsid w:val="006B7761"/>
    <w:rsid w:val="006C0C74"/>
    <w:rsid w:val="006C2827"/>
    <w:rsid w:val="006C4130"/>
    <w:rsid w:val="006C4634"/>
    <w:rsid w:val="006C46F1"/>
    <w:rsid w:val="006C4D42"/>
    <w:rsid w:val="006C7226"/>
    <w:rsid w:val="006C7CCB"/>
    <w:rsid w:val="006D1E27"/>
    <w:rsid w:val="006D3249"/>
    <w:rsid w:val="006D426C"/>
    <w:rsid w:val="006D5CBD"/>
    <w:rsid w:val="006D744E"/>
    <w:rsid w:val="006D76B8"/>
    <w:rsid w:val="006E01D9"/>
    <w:rsid w:val="006E4343"/>
    <w:rsid w:val="006E6641"/>
    <w:rsid w:val="006E6871"/>
    <w:rsid w:val="006E7821"/>
    <w:rsid w:val="006F0D7B"/>
    <w:rsid w:val="006F17A2"/>
    <w:rsid w:val="006F35E8"/>
    <w:rsid w:val="006F733F"/>
    <w:rsid w:val="0070201A"/>
    <w:rsid w:val="00702B08"/>
    <w:rsid w:val="00702C6B"/>
    <w:rsid w:val="00703AEC"/>
    <w:rsid w:val="007044DD"/>
    <w:rsid w:val="00704680"/>
    <w:rsid w:val="00712863"/>
    <w:rsid w:val="007137B5"/>
    <w:rsid w:val="00714791"/>
    <w:rsid w:val="00715D9C"/>
    <w:rsid w:val="007163BC"/>
    <w:rsid w:val="00716B9C"/>
    <w:rsid w:val="00717A4B"/>
    <w:rsid w:val="0072260C"/>
    <w:rsid w:val="007231FD"/>
    <w:rsid w:val="00724F7C"/>
    <w:rsid w:val="00725F3B"/>
    <w:rsid w:val="00727044"/>
    <w:rsid w:val="0072759C"/>
    <w:rsid w:val="00730890"/>
    <w:rsid w:val="00732FF4"/>
    <w:rsid w:val="00735BDB"/>
    <w:rsid w:val="0074004D"/>
    <w:rsid w:val="007402C4"/>
    <w:rsid w:val="00741062"/>
    <w:rsid w:val="0074115A"/>
    <w:rsid w:val="007433D3"/>
    <w:rsid w:val="0074370F"/>
    <w:rsid w:val="00744ABE"/>
    <w:rsid w:val="007453DB"/>
    <w:rsid w:val="007462AD"/>
    <w:rsid w:val="00746F3B"/>
    <w:rsid w:val="00747422"/>
    <w:rsid w:val="007512F3"/>
    <w:rsid w:val="00753B86"/>
    <w:rsid w:val="0075435F"/>
    <w:rsid w:val="007544A7"/>
    <w:rsid w:val="00754E4C"/>
    <w:rsid w:val="00755D6D"/>
    <w:rsid w:val="00756E71"/>
    <w:rsid w:val="007574C6"/>
    <w:rsid w:val="00760BEB"/>
    <w:rsid w:val="007622C8"/>
    <w:rsid w:val="00762559"/>
    <w:rsid w:val="007637A9"/>
    <w:rsid w:val="00763812"/>
    <w:rsid w:val="00765CB0"/>
    <w:rsid w:val="007679D7"/>
    <w:rsid w:val="007722C3"/>
    <w:rsid w:val="00773BA3"/>
    <w:rsid w:val="00773E38"/>
    <w:rsid w:val="007749FA"/>
    <w:rsid w:val="007757F5"/>
    <w:rsid w:val="0077665B"/>
    <w:rsid w:val="007778A1"/>
    <w:rsid w:val="0078016D"/>
    <w:rsid w:val="00781C42"/>
    <w:rsid w:val="007839AD"/>
    <w:rsid w:val="00783C6A"/>
    <w:rsid w:val="00783FE1"/>
    <w:rsid w:val="00785B40"/>
    <w:rsid w:val="00791A84"/>
    <w:rsid w:val="00791CED"/>
    <w:rsid w:val="007933F5"/>
    <w:rsid w:val="00795AF1"/>
    <w:rsid w:val="00797139"/>
    <w:rsid w:val="007A0F78"/>
    <w:rsid w:val="007A10D7"/>
    <w:rsid w:val="007A4CD3"/>
    <w:rsid w:val="007A4F6F"/>
    <w:rsid w:val="007A540A"/>
    <w:rsid w:val="007A63EF"/>
    <w:rsid w:val="007B0F4D"/>
    <w:rsid w:val="007B19A4"/>
    <w:rsid w:val="007B3C7E"/>
    <w:rsid w:val="007B3CCF"/>
    <w:rsid w:val="007B515B"/>
    <w:rsid w:val="007B5730"/>
    <w:rsid w:val="007B6CAF"/>
    <w:rsid w:val="007C00F4"/>
    <w:rsid w:val="007C0AAA"/>
    <w:rsid w:val="007C1837"/>
    <w:rsid w:val="007C43CF"/>
    <w:rsid w:val="007C63B2"/>
    <w:rsid w:val="007C643B"/>
    <w:rsid w:val="007C7812"/>
    <w:rsid w:val="007D015E"/>
    <w:rsid w:val="007D0516"/>
    <w:rsid w:val="007D6EB0"/>
    <w:rsid w:val="007D7F69"/>
    <w:rsid w:val="007E1D37"/>
    <w:rsid w:val="007E1EE0"/>
    <w:rsid w:val="007E4DD8"/>
    <w:rsid w:val="007E4F8F"/>
    <w:rsid w:val="007E762F"/>
    <w:rsid w:val="007F11B3"/>
    <w:rsid w:val="007F12EC"/>
    <w:rsid w:val="007F1FD8"/>
    <w:rsid w:val="007F2174"/>
    <w:rsid w:val="007F2819"/>
    <w:rsid w:val="007F4977"/>
    <w:rsid w:val="0080058F"/>
    <w:rsid w:val="008063DB"/>
    <w:rsid w:val="0080708E"/>
    <w:rsid w:val="008077B5"/>
    <w:rsid w:val="00807FD2"/>
    <w:rsid w:val="00810514"/>
    <w:rsid w:val="008134A4"/>
    <w:rsid w:val="00813B3E"/>
    <w:rsid w:val="00814BE8"/>
    <w:rsid w:val="00815735"/>
    <w:rsid w:val="00816873"/>
    <w:rsid w:val="00821F9B"/>
    <w:rsid w:val="008225FD"/>
    <w:rsid w:val="00822B6F"/>
    <w:rsid w:val="00823EF6"/>
    <w:rsid w:val="00824C2B"/>
    <w:rsid w:val="00824E39"/>
    <w:rsid w:val="008263E4"/>
    <w:rsid w:val="00830CF4"/>
    <w:rsid w:val="0083270F"/>
    <w:rsid w:val="008336EF"/>
    <w:rsid w:val="008343A2"/>
    <w:rsid w:val="0083710A"/>
    <w:rsid w:val="00837B42"/>
    <w:rsid w:val="00840903"/>
    <w:rsid w:val="00840C9F"/>
    <w:rsid w:val="008431BD"/>
    <w:rsid w:val="00845623"/>
    <w:rsid w:val="0084694F"/>
    <w:rsid w:val="00851ADE"/>
    <w:rsid w:val="00854713"/>
    <w:rsid w:val="00861848"/>
    <w:rsid w:val="00861F4B"/>
    <w:rsid w:val="008627AC"/>
    <w:rsid w:val="00863918"/>
    <w:rsid w:val="0086765C"/>
    <w:rsid w:val="00870DAC"/>
    <w:rsid w:val="00870FF2"/>
    <w:rsid w:val="0087184C"/>
    <w:rsid w:val="0087200A"/>
    <w:rsid w:val="00873DF8"/>
    <w:rsid w:val="0087404E"/>
    <w:rsid w:val="008740CD"/>
    <w:rsid w:val="00874165"/>
    <w:rsid w:val="00876EBD"/>
    <w:rsid w:val="0087711A"/>
    <w:rsid w:val="008829C3"/>
    <w:rsid w:val="00882A7B"/>
    <w:rsid w:val="0088329B"/>
    <w:rsid w:val="00884E03"/>
    <w:rsid w:val="00886D04"/>
    <w:rsid w:val="00887B33"/>
    <w:rsid w:val="0089028A"/>
    <w:rsid w:val="008918BD"/>
    <w:rsid w:val="00892658"/>
    <w:rsid w:val="00892812"/>
    <w:rsid w:val="0089365C"/>
    <w:rsid w:val="00894E1F"/>
    <w:rsid w:val="008965B2"/>
    <w:rsid w:val="00896623"/>
    <w:rsid w:val="008970B4"/>
    <w:rsid w:val="008A0CBB"/>
    <w:rsid w:val="008A2A64"/>
    <w:rsid w:val="008A2ED2"/>
    <w:rsid w:val="008A31B9"/>
    <w:rsid w:val="008A323C"/>
    <w:rsid w:val="008A39A1"/>
    <w:rsid w:val="008A5098"/>
    <w:rsid w:val="008A55C4"/>
    <w:rsid w:val="008A61C0"/>
    <w:rsid w:val="008A6245"/>
    <w:rsid w:val="008A6439"/>
    <w:rsid w:val="008B07FF"/>
    <w:rsid w:val="008B286B"/>
    <w:rsid w:val="008B3A9B"/>
    <w:rsid w:val="008B3E55"/>
    <w:rsid w:val="008B602E"/>
    <w:rsid w:val="008B6A71"/>
    <w:rsid w:val="008B7E70"/>
    <w:rsid w:val="008C02EB"/>
    <w:rsid w:val="008C0B89"/>
    <w:rsid w:val="008C29F2"/>
    <w:rsid w:val="008C409C"/>
    <w:rsid w:val="008C7932"/>
    <w:rsid w:val="008D117A"/>
    <w:rsid w:val="008D7C21"/>
    <w:rsid w:val="008D7D37"/>
    <w:rsid w:val="008E0CFC"/>
    <w:rsid w:val="008E187C"/>
    <w:rsid w:val="008E3425"/>
    <w:rsid w:val="008E3957"/>
    <w:rsid w:val="008E4790"/>
    <w:rsid w:val="008E610C"/>
    <w:rsid w:val="008E6784"/>
    <w:rsid w:val="008E7D56"/>
    <w:rsid w:val="008F1A31"/>
    <w:rsid w:val="008F1D41"/>
    <w:rsid w:val="008F5988"/>
    <w:rsid w:val="008F5C93"/>
    <w:rsid w:val="0090000B"/>
    <w:rsid w:val="00902751"/>
    <w:rsid w:val="00904843"/>
    <w:rsid w:val="00905D4F"/>
    <w:rsid w:val="00911D75"/>
    <w:rsid w:val="00911F57"/>
    <w:rsid w:val="009144F0"/>
    <w:rsid w:val="0091456C"/>
    <w:rsid w:val="00915DD2"/>
    <w:rsid w:val="00921FAE"/>
    <w:rsid w:val="00922C30"/>
    <w:rsid w:val="00922E08"/>
    <w:rsid w:val="00922E13"/>
    <w:rsid w:val="00923DD0"/>
    <w:rsid w:val="00924356"/>
    <w:rsid w:val="00925136"/>
    <w:rsid w:val="0093363B"/>
    <w:rsid w:val="00934FD8"/>
    <w:rsid w:val="009355D3"/>
    <w:rsid w:val="009373A9"/>
    <w:rsid w:val="00940554"/>
    <w:rsid w:val="00942233"/>
    <w:rsid w:val="00943130"/>
    <w:rsid w:val="009431B2"/>
    <w:rsid w:val="00944DE9"/>
    <w:rsid w:val="0094583F"/>
    <w:rsid w:val="0095179F"/>
    <w:rsid w:val="009517E1"/>
    <w:rsid w:val="009534BD"/>
    <w:rsid w:val="009540CF"/>
    <w:rsid w:val="00954735"/>
    <w:rsid w:val="00954DBF"/>
    <w:rsid w:val="00955B68"/>
    <w:rsid w:val="009570CF"/>
    <w:rsid w:val="00957CA9"/>
    <w:rsid w:val="00957D24"/>
    <w:rsid w:val="00957F45"/>
    <w:rsid w:val="00960A9F"/>
    <w:rsid w:val="009634AE"/>
    <w:rsid w:val="00964163"/>
    <w:rsid w:val="0096444E"/>
    <w:rsid w:val="009652E3"/>
    <w:rsid w:val="00965EB2"/>
    <w:rsid w:val="009660FA"/>
    <w:rsid w:val="0097114B"/>
    <w:rsid w:val="00973BE1"/>
    <w:rsid w:val="0097523B"/>
    <w:rsid w:val="009769DB"/>
    <w:rsid w:val="009800AA"/>
    <w:rsid w:val="0098252A"/>
    <w:rsid w:val="009842A9"/>
    <w:rsid w:val="00985F5B"/>
    <w:rsid w:val="0098642C"/>
    <w:rsid w:val="00991474"/>
    <w:rsid w:val="009923E3"/>
    <w:rsid w:val="00994180"/>
    <w:rsid w:val="00994BE5"/>
    <w:rsid w:val="009958D8"/>
    <w:rsid w:val="00997385"/>
    <w:rsid w:val="009976FC"/>
    <w:rsid w:val="00997F95"/>
    <w:rsid w:val="009A079C"/>
    <w:rsid w:val="009A07AD"/>
    <w:rsid w:val="009A114B"/>
    <w:rsid w:val="009A12BA"/>
    <w:rsid w:val="009A16C6"/>
    <w:rsid w:val="009A1C4C"/>
    <w:rsid w:val="009A41AE"/>
    <w:rsid w:val="009A6482"/>
    <w:rsid w:val="009B525F"/>
    <w:rsid w:val="009B69FB"/>
    <w:rsid w:val="009C0086"/>
    <w:rsid w:val="009C0E99"/>
    <w:rsid w:val="009C1703"/>
    <w:rsid w:val="009C1979"/>
    <w:rsid w:val="009C2919"/>
    <w:rsid w:val="009C586E"/>
    <w:rsid w:val="009C5DC4"/>
    <w:rsid w:val="009C632F"/>
    <w:rsid w:val="009C69EE"/>
    <w:rsid w:val="009C7E18"/>
    <w:rsid w:val="009D1C1F"/>
    <w:rsid w:val="009D3503"/>
    <w:rsid w:val="009D5398"/>
    <w:rsid w:val="009D5DF3"/>
    <w:rsid w:val="009E0868"/>
    <w:rsid w:val="009E1A61"/>
    <w:rsid w:val="009E1FA7"/>
    <w:rsid w:val="009E2695"/>
    <w:rsid w:val="009E43E7"/>
    <w:rsid w:val="009E4CA8"/>
    <w:rsid w:val="009E7882"/>
    <w:rsid w:val="00A017D2"/>
    <w:rsid w:val="00A04043"/>
    <w:rsid w:val="00A054F7"/>
    <w:rsid w:val="00A0677F"/>
    <w:rsid w:val="00A075E8"/>
    <w:rsid w:val="00A104D9"/>
    <w:rsid w:val="00A10A88"/>
    <w:rsid w:val="00A111D8"/>
    <w:rsid w:val="00A12769"/>
    <w:rsid w:val="00A1317C"/>
    <w:rsid w:val="00A13F9D"/>
    <w:rsid w:val="00A15757"/>
    <w:rsid w:val="00A206C3"/>
    <w:rsid w:val="00A22EFF"/>
    <w:rsid w:val="00A236A4"/>
    <w:rsid w:val="00A238CD"/>
    <w:rsid w:val="00A23C8E"/>
    <w:rsid w:val="00A23CBF"/>
    <w:rsid w:val="00A246CD"/>
    <w:rsid w:val="00A26B0E"/>
    <w:rsid w:val="00A3035A"/>
    <w:rsid w:val="00A3526F"/>
    <w:rsid w:val="00A358A1"/>
    <w:rsid w:val="00A35D67"/>
    <w:rsid w:val="00A41364"/>
    <w:rsid w:val="00A415EB"/>
    <w:rsid w:val="00A4325C"/>
    <w:rsid w:val="00A43D73"/>
    <w:rsid w:val="00A43F15"/>
    <w:rsid w:val="00A446E7"/>
    <w:rsid w:val="00A50255"/>
    <w:rsid w:val="00A5233F"/>
    <w:rsid w:val="00A526FE"/>
    <w:rsid w:val="00A529D5"/>
    <w:rsid w:val="00A56BA6"/>
    <w:rsid w:val="00A56C8C"/>
    <w:rsid w:val="00A57CA0"/>
    <w:rsid w:val="00A61604"/>
    <w:rsid w:val="00A61762"/>
    <w:rsid w:val="00A62625"/>
    <w:rsid w:val="00A6287F"/>
    <w:rsid w:val="00A63891"/>
    <w:rsid w:val="00A64A70"/>
    <w:rsid w:val="00A6544A"/>
    <w:rsid w:val="00A67700"/>
    <w:rsid w:val="00A706AC"/>
    <w:rsid w:val="00A7299C"/>
    <w:rsid w:val="00A72D29"/>
    <w:rsid w:val="00A82595"/>
    <w:rsid w:val="00A843EB"/>
    <w:rsid w:val="00A867AE"/>
    <w:rsid w:val="00A90A68"/>
    <w:rsid w:val="00A90C80"/>
    <w:rsid w:val="00A91036"/>
    <w:rsid w:val="00A935D5"/>
    <w:rsid w:val="00A963DC"/>
    <w:rsid w:val="00A9678F"/>
    <w:rsid w:val="00AA56BC"/>
    <w:rsid w:val="00AA6356"/>
    <w:rsid w:val="00AA64A4"/>
    <w:rsid w:val="00AA6AC6"/>
    <w:rsid w:val="00AA7427"/>
    <w:rsid w:val="00AA79A0"/>
    <w:rsid w:val="00AB0E95"/>
    <w:rsid w:val="00AB1348"/>
    <w:rsid w:val="00AB21C3"/>
    <w:rsid w:val="00AB432E"/>
    <w:rsid w:val="00AB5D9D"/>
    <w:rsid w:val="00AB7ACF"/>
    <w:rsid w:val="00AB7B2C"/>
    <w:rsid w:val="00AC0611"/>
    <w:rsid w:val="00AC397C"/>
    <w:rsid w:val="00AC3AD6"/>
    <w:rsid w:val="00AC3F08"/>
    <w:rsid w:val="00AC6428"/>
    <w:rsid w:val="00AC6BB4"/>
    <w:rsid w:val="00AC7472"/>
    <w:rsid w:val="00AC77C7"/>
    <w:rsid w:val="00AC7B8D"/>
    <w:rsid w:val="00AD254E"/>
    <w:rsid w:val="00AD4AB6"/>
    <w:rsid w:val="00AE28CC"/>
    <w:rsid w:val="00AE418D"/>
    <w:rsid w:val="00AE4286"/>
    <w:rsid w:val="00AE53F8"/>
    <w:rsid w:val="00AE6112"/>
    <w:rsid w:val="00AE65B2"/>
    <w:rsid w:val="00AE6DE9"/>
    <w:rsid w:val="00AE7B21"/>
    <w:rsid w:val="00AF0CA1"/>
    <w:rsid w:val="00AF1D57"/>
    <w:rsid w:val="00AF2738"/>
    <w:rsid w:val="00AF30F7"/>
    <w:rsid w:val="00AF63C7"/>
    <w:rsid w:val="00AF69DC"/>
    <w:rsid w:val="00B00558"/>
    <w:rsid w:val="00B010C3"/>
    <w:rsid w:val="00B01F45"/>
    <w:rsid w:val="00B06DAE"/>
    <w:rsid w:val="00B07E34"/>
    <w:rsid w:val="00B11754"/>
    <w:rsid w:val="00B11EC7"/>
    <w:rsid w:val="00B11EEA"/>
    <w:rsid w:val="00B1483F"/>
    <w:rsid w:val="00B14FBE"/>
    <w:rsid w:val="00B17C96"/>
    <w:rsid w:val="00B21B94"/>
    <w:rsid w:val="00B23F1C"/>
    <w:rsid w:val="00B241F5"/>
    <w:rsid w:val="00B25E09"/>
    <w:rsid w:val="00B2682D"/>
    <w:rsid w:val="00B32836"/>
    <w:rsid w:val="00B33C2A"/>
    <w:rsid w:val="00B3452E"/>
    <w:rsid w:val="00B35754"/>
    <w:rsid w:val="00B3582E"/>
    <w:rsid w:val="00B35BF5"/>
    <w:rsid w:val="00B36548"/>
    <w:rsid w:val="00B36F02"/>
    <w:rsid w:val="00B426EF"/>
    <w:rsid w:val="00B437DA"/>
    <w:rsid w:val="00B5155B"/>
    <w:rsid w:val="00B54882"/>
    <w:rsid w:val="00B55F5D"/>
    <w:rsid w:val="00B62200"/>
    <w:rsid w:val="00B63FD4"/>
    <w:rsid w:val="00B6550D"/>
    <w:rsid w:val="00B65F81"/>
    <w:rsid w:val="00B67992"/>
    <w:rsid w:val="00B729D3"/>
    <w:rsid w:val="00B73F91"/>
    <w:rsid w:val="00B750D2"/>
    <w:rsid w:val="00B75F5F"/>
    <w:rsid w:val="00B778A9"/>
    <w:rsid w:val="00B77B5B"/>
    <w:rsid w:val="00B80D09"/>
    <w:rsid w:val="00B80DB5"/>
    <w:rsid w:val="00B815CE"/>
    <w:rsid w:val="00B8273A"/>
    <w:rsid w:val="00B832D9"/>
    <w:rsid w:val="00B83612"/>
    <w:rsid w:val="00B840BD"/>
    <w:rsid w:val="00B908BF"/>
    <w:rsid w:val="00B90B62"/>
    <w:rsid w:val="00B92279"/>
    <w:rsid w:val="00B92C52"/>
    <w:rsid w:val="00B936A1"/>
    <w:rsid w:val="00B946C4"/>
    <w:rsid w:val="00B96520"/>
    <w:rsid w:val="00B97B52"/>
    <w:rsid w:val="00BA12AC"/>
    <w:rsid w:val="00BA14A9"/>
    <w:rsid w:val="00BA26AA"/>
    <w:rsid w:val="00BA3A3D"/>
    <w:rsid w:val="00BA3BD4"/>
    <w:rsid w:val="00BA3DF8"/>
    <w:rsid w:val="00BA4A83"/>
    <w:rsid w:val="00BA4AB0"/>
    <w:rsid w:val="00BA6545"/>
    <w:rsid w:val="00BA6D4F"/>
    <w:rsid w:val="00BA7A89"/>
    <w:rsid w:val="00BB27FE"/>
    <w:rsid w:val="00BB4029"/>
    <w:rsid w:val="00BB5DBF"/>
    <w:rsid w:val="00BB6414"/>
    <w:rsid w:val="00BC0191"/>
    <w:rsid w:val="00BC2B8C"/>
    <w:rsid w:val="00BC2C22"/>
    <w:rsid w:val="00BC4556"/>
    <w:rsid w:val="00BC471B"/>
    <w:rsid w:val="00BC57C4"/>
    <w:rsid w:val="00BC68B3"/>
    <w:rsid w:val="00BD1D54"/>
    <w:rsid w:val="00BD2C03"/>
    <w:rsid w:val="00BD2F33"/>
    <w:rsid w:val="00BD37C3"/>
    <w:rsid w:val="00BD39E3"/>
    <w:rsid w:val="00BD3F69"/>
    <w:rsid w:val="00BD7A89"/>
    <w:rsid w:val="00BE247E"/>
    <w:rsid w:val="00BE4B17"/>
    <w:rsid w:val="00BE6405"/>
    <w:rsid w:val="00BF0B26"/>
    <w:rsid w:val="00BF0D43"/>
    <w:rsid w:val="00BF1CA1"/>
    <w:rsid w:val="00BF35BD"/>
    <w:rsid w:val="00BF3C60"/>
    <w:rsid w:val="00BF3CCF"/>
    <w:rsid w:val="00BF46C9"/>
    <w:rsid w:val="00C0413C"/>
    <w:rsid w:val="00C050B7"/>
    <w:rsid w:val="00C0655B"/>
    <w:rsid w:val="00C07AA0"/>
    <w:rsid w:val="00C11891"/>
    <w:rsid w:val="00C12827"/>
    <w:rsid w:val="00C131D4"/>
    <w:rsid w:val="00C13886"/>
    <w:rsid w:val="00C13FBE"/>
    <w:rsid w:val="00C14B8E"/>
    <w:rsid w:val="00C16B62"/>
    <w:rsid w:val="00C21E98"/>
    <w:rsid w:val="00C25CB4"/>
    <w:rsid w:val="00C269E9"/>
    <w:rsid w:val="00C26B1B"/>
    <w:rsid w:val="00C31173"/>
    <w:rsid w:val="00C32AFD"/>
    <w:rsid w:val="00C33D56"/>
    <w:rsid w:val="00C33D8E"/>
    <w:rsid w:val="00C37A6C"/>
    <w:rsid w:val="00C37ED5"/>
    <w:rsid w:val="00C4020A"/>
    <w:rsid w:val="00C41DC1"/>
    <w:rsid w:val="00C45239"/>
    <w:rsid w:val="00C45A7E"/>
    <w:rsid w:val="00C513CD"/>
    <w:rsid w:val="00C53FB4"/>
    <w:rsid w:val="00C54921"/>
    <w:rsid w:val="00C55849"/>
    <w:rsid w:val="00C571BB"/>
    <w:rsid w:val="00C60626"/>
    <w:rsid w:val="00C61988"/>
    <w:rsid w:val="00C67717"/>
    <w:rsid w:val="00C679A6"/>
    <w:rsid w:val="00C70211"/>
    <w:rsid w:val="00C70509"/>
    <w:rsid w:val="00C71C8F"/>
    <w:rsid w:val="00C73931"/>
    <w:rsid w:val="00C73E73"/>
    <w:rsid w:val="00C756F0"/>
    <w:rsid w:val="00C772C9"/>
    <w:rsid w:val="00C80CF0"/>
    <w:rsid w:val="00C94A82"/>
    <w:rsid w:val="00C94BE0"/>
    <w:rsid w:val="00C95975"/>
    <w:rsid w:val="00C97287"/>
    <w:rsid w:val="00C97401"/>
    <w:rsid w:val="00CA33F4"/>
    <w:rsid w:val="00CA5918"/>
    <w:rsid w:val="00CA762D"/>
    <w:rsid w:val="00CB1A6C"/>
    <w:rsid w:val="00CB6CFF"/>
    <w:rsid w:val="00CB6DEF"/>
    <w:rsid w:val="00CC2960"/>
    <w:rsid w:val="00CC4561"/>
    <w:rsid w:val="00CC4AF7"/>
    <w:rsid w:val="00CC4C8E"/>
    <w:rsid w:val="00CC646D"/>
    <w:rsid w:val="00CC6637"/>
    <w:rsid w:val="00CC6EF0"/>
    <w:rsid w:val="00CC718A"/>
    <w:rsid w:val="00CC79F8"/>
    <w:rsid w:val="00CD19D7"/>
    <w:rsid w:val="00CD302B"/>
    <w:rsid w:val="00CD435B"/>
    <w:rsid w:val="00CD510B"/>
    <w:rsid w:val="00CD5C88"/>
    <w:rsid w:val="00CD60FA"/>
    <w:rsid w:val="00CE14C1"/>
    <w:rsid w:val="00CE1B86"/>
    <w:rsid w:val="00CE2917"/>
    <w:rsid w:val="00CE30C6"/>
    <w:rsid w:val="00CE35EC"/>
    <w:rsid w:val="00CE3F58"/>
    <w:rsid w:val="00CE3FD9"/>
    <w:rsid w:val="00CE6B6B"/>
    <w:rsid w:val="00CE71AB"/>
    <w:rsid w:val="00CF0329"/>
    <w:rsid w:val="00CF1986"/>
    <w:rsid w:val="00CF323D"/>
    <w:rsid w:val="00CF3B29"/>
    <w:rsid w:val="00CF3EE5"/>
    <w:rsid w:val="00CF60F4"/>
    <w:rsid w:val="00CF73B2"/>
    <w:rsid w:val="00D00846"/>
    <w:rsid w:val="00D03ACB"/>
    <w:rsid w:val="00D04B62"/>
    <w:rsid w:val="00D04CAB"/>
    <w:rsid w:val="00D079A7"/>
    <w:rsid w:val="00D106D2"/>
    <w:rsid w:val="00D11278"/>
    <w:rsid w:val="00D116C6"/>
    <w:rsid w:val="00D125D0"/>
    <w:rsid w:val="00D12E32"/>
    <w:rsid w:val="00D14310"/>
    <w:rsid w:val="00D14D3B"/>
    <w:rsid w:val="00D15E85"/>
    <w:rsid w:val="00D15F2F"/>
    <w:rsid w:val="00D16743"/>
    <w:rsid w:val="00D173DF"/>
    <w:rsid w:val="00D2225B"/>
    <w:rsid w:val="00D2568A"/>
    <w:rsid w:val="00D257BF"/>
    <w:rsid w:val="00D25879"/>
    <w:rsid w:val="00D26A2C"/>
    <w:rsid w:val="00D27326"/>
    <w:rsid w:val="00D3118B"/>
    <w:rsid w:val="00D323F7"/>
    <w:rsid w:val="00D4147C"/>
    <w:rsid w:val="00D414D5"/>
    <w:rsid w:val="00D415AD"/>
    <w:rsid w:val="00D42008"/>
    <w:rsid w:val="00D431F4"/>
    <w:rsid w:val="00D434DF"/>
    <w:rsid w:val="00D4483E"/>
    <w:rsid w:val="00D44A3D"/>
    <w:rsid w:val="00D45815"/>
    <w:rsid w:val="00D461CC"/>
    <w:rsid w:val="00D461FB"/>
    <w:rsid w:val="00D476C1"/>
    <w:rsid w:val="00D50869"/>
    <w:rsid w:val="00D52E97"/>
    <w:rsid w:val="00D54274"/>
    <w:rsid w:val="00D5427A"/>
    <w:rsid w:val="00D54545"/>
    <w:rsid w:val="00D54B87"/>
    <w:rsid w:val="00D54FCF"/>
    <w:rsid w:val="00D5611D"/>
    <w:rsid w:val="00D5633D"/>
    <w:rsid w:val="00D576E1"/>
    <w:rsid w:val="00D57ADF"/>
    <w:rsid w:val="00D61945"/>
    <w:rsid w:val="00D61D45"/>
    <w:rsid w:val="00D62B2C"/>
    <w:rsid w:val="00D62BF7"/>
    <w:rsid w:val="00D63850"/>
    <w:rsid w:val="00D70F8B"/>
    <w:rsid w:val="00D71A37"/>
    <w:rsid w:val="00D7723E"/>
    <w:rsid w:val="00D8216D"/>
    <w:rsid w:val="00D83DD8"/>
    <w:rsid w:val="00D85F70"/>
    <w:rsid w:val="00D8669F"/>
    <w:rsid w:val="00D87BDD"/>
    <w:rsid w:val="00D91527"/>
    <w:rsid w:val="00D931CE"/>
    <w:rsid w:val="00D93E10"/>
    <w:rsid w:val="00D96A05"/>
    <w:rsid w:val="00D973A2"/>
    <w:rsid w:val="00D9774F"/>
    <w:rsid w:val="00DA10BB"/>
    <w:rsid w:val="00DA1B6B"/>
    <w:rsid w:val="00DA5EBA"/>
    <w:rsid w:val="00DA747D"/>
    <w:rsid w:val="00DB23F0"/>
    <w:rsid w:val="00DB29E6"/>
    <w:rsid w:val="00DB2EA6"/>
    <w:rsid w:val="00DB44C4"/>
    <w:rsid w:val="00DB5CA8"/>
    <w:rsid w:val="00DB748B"/>
    <w:rsid w:val="00DC0BC0"/>
    <w:rsid w:val="00DC0D55"/>
    <w:rsid w:val="00DC1DEA"/>
    <w:rsid w:val="00DC1EF3"/>
    <w:rsid w:val="00DC3C6E"/>
    <w:rsid w:val="00DC5B25"/>
    <w:rsid w:val="00DC7CDC"/>
    <w:rsid w:val="00DC7FA2"/>
    <w:rsid w:val="00DD11A9"/>
    <w:rsid w:val="00DD54F7"/>
    <w:rsid w:val="00DD5998"/>
    <w:rsid w:val="00DD5A81"/>
    <w:rsid w:val="00DD6A69"/>
    <w:rsid w:val="00DD7361"/>
    <w:rsid w:val="00DE013D"/>
    <w:rsid w:val="00DE3E08"/>
    <w:rsid w:val="00DE5617"/>
    <w:rsid w:val="00DE60CB"/>
    <w:rsid w:val="00DF013A"/>
    <w:rsid w:val="00DF0B29"/>
    <w:rsid w:val="00DF380F"/>
    <w:rsid w:val="00DF6D54"/>
    <w:rsid w:val="00DF7A6F"/>
    <w:rsid w:val="00DF7C61"/>
    <w:rsid w:val="00E01716"/>
    <w:rsid w:val="00E02D15"/>
    <w:rsid w:val="00E03202"/>
    <w:rsid w:val="00E05884"/>
    <w:rsid w:val="00E06FC8"/>
    <w:rsid w:val="00E0737F"/>
    <w:rsid w:val="00E11805"/>
    <w:rsid w:val="00E11877"/>
    <w:rsid w:val="00E1336E"/>
    <w:rsid w:val="00E13DCC"/>
    <w:rsid w:val="00E15805"/>
    <w:rsid w:val="00E164DF"/>
    <w:rsid w:val="00E1660A"/>
    <w:rsid w:val="00E2055E"/>
    <w:rsid w:val="00E25B37"/>
    <w:rsid w:val="00E25E31"/>
    <w:rsid w:val="00E25F0C"/>
    <w:rsid w:val="00E2667D"/>
    <w:rsid w:val="00E272A9"/>
    <w:rsid w:val="00E31CED"/>
    <w:rsid w:val="00E32277"/>
    <w:rsid w:val="00E341F0"/>
    <w:rsid w:val="00E3533D"/>
    <w:rsid w:val="00E35D66"/>
    <w:rsid w:val="00E37B6C"/>
    <w:rsid w:val="00E403B7"/>
    <w:rsid w:val="00E40AB3"/>
    <w:rsid w:val="00E4236D"/>
    <w:rsid w:val="00E43E33"/>
    <w:rsid w:val="00E44A76"/>
    <w:rsid w:val="00E4541B"/>
    <w:rsid w:val="00E467F1"/>
    <w:rsid w:val="00E5105D"/>
    <w:rsid w:val="00E5183B"/>
    <w:rsid w:val="00E53EBA"/>
    <w:rsid w:val="00E56967"/>
    <w:rsid w:val="00E569CF"/>
    <w:rsid w:val="00E57B31"/>
    <w:rsid w:val="00E67BDC"/>
    <w:rsid w:val="00E7031F"/>
    <w:rsid w:val="00E70385"/>
    <w:rsid w:val="00E72666"/>
    <w:rsid w:val="00E72829"/>
    <w:rsid w:val="00E73A06"/>
    <w:rsid w:val="00E75C02"/>
    <w:rsid w:val="00E7725D"/>
    <w:rsid w:val="00E800E3"/>
    <w:rsid w:val="00E80E47"/>
    <w:rsid w:val="00E83AD9"/>
    <w:rsid w:val="00E83B5D"/>
    <w:rsid w:val="00E8580C"/>
    <w:rsid w:val="00E86BE4"/>
    <w:rsid w:val="00E86E7F"/>
    <w:rsid w:val="00E871DD"/>
    <w:rsid w:val="00E8751C"/>
    <w:rsid w:val="00E920E0"/>
    <w:rsid w:val="00E92FB5"/>
    <w:rsid w:val="00E93BF9"/>
    <w:rsid w:val="00E9442F"/>
    <w:rsid w:val="00E9568F"/>
    <w:rsid w:val="00E959E2"/>
    <w:rsid w:val="00E9643F"/>
    <w:rsid w:val="00E96901"/>
    <w:rsid w:val="00E97B24"/>
    <w:rsid w:val="00EA21BB"/>
    <w:rsid w:val="00EA40DE"/>
    <w:rsid w:val="00EA47C9"/>
    <w:rsid w:val="00EA56E2"/>
    <w:rsid w:val="00EA6F5F"/>
    <w:rsid w:val="00EB4FB6"/>
    <w:rsid w:val="00EB5C6C"/>
    <w:rsid w:val="00EC0FD5"/>
    <w:rsid w:val="00EC10BE"/>
    <w:rsid w:val="00EC2D8D"/>
    <w:rsid w:val="00EC34BB"/>
    <w:rsid w:val="00EC4025"/>
    <w:rsid w:val="00EC5B31"/>
    <w:rsid w:val="00EC5C8D"/>
    <w:rsid w:val="00ED0C0A"/>
    <w:rsid w:val="00ED2372"/>
    <w:rsid w:val="00ED5664"/>
    <w:rsid w:val="00ED5E88"/>
    <w:rsid w:val="00ED6AF7"/>
    <w:rsid w:val="00ED6E5B"/>
    <w:rsid w:val="00ED7491"/>
    <w:rsid w:val="00EE00D3"/>
    <w:rsid w:val="00EE2437"/>
    <w:rsid w:val="00EE3D3A"/>
    <w:rsid w:val="00EE4125"/>
    <w:rsid w:val="00EE488E"/>
    <w:rsid w:val="00EE65E8"/>
    <w:rsid w:val="00EE6688"/>
    <w:rsid w:val="00EF0088"/>
    <w:rsid w:val="00EF059A"/>
    <w:rsid w:val="00EF16F2"/>
    <w:rsid w:val="00EF262F"/>
    <w:rsid w:val="00EF38E3"/>
    <w:rsid w:val="00EF6BB2"/>
    <w:rsid w:val="00F0017A"/>
    <w:rsid w:val="00F00F6F"/>
    <w:rsid w:val="00F03737"/>
    <w:rsid w:val="00F03CE4"/>
    <w:rsid w:val="00F041F4"/>
    <w:rsid w:val="00F04CFE"/>
    <w:rsid w:val="00F076D0"/>
    <w:rsid w:val="00F1199F"/>
    <w:rsid w:val="00F14F85"/>
    <w:rsid w:val="00F21B59"/>
    <w:rsid w:val="00F2241C"/>
    <w:rsid w:val="00F23B49"/>
    <w:rsid w:val="00F2409C"/>
    <w:rsid w:val="00F24172"/>
    <w:rsid w:val="00F25CB5"/>
    <w:rsid w:val="00F27AFF"/>
    <w:rsid w:val="00F27D28"/>
    <w:rsid w:val="00F32E7D"/>
    <w:rsid w:val="00F3468B"/>
    <w:rsid w:val="00F35D98"/>
    <w:rsid w:val="00F44655"/>
    <w:rsid w:val="00F44CDB"/>
    <w:rsid w:val="00F51136"/>
    <w:rsid w:val="00F51FA7"/>
    <w:rsid w:val="00F55234"/>
    <w:rsid w:val="00F553EC"/>
    <w:rsid w:val="00F55787"/>
    <w:rsid w:val="00F60BCB"/>
    <w:rsid w:val="00F61D02"/>
    <w:rsid w:val="00F62DED"/>
    <w:rsid w:val="00F636D1"/>
    <w:rsid w:val="00F63DC5"/>
    <w:rsid w:val="00F64737"/>
    <w:rsid w:val="00F649B2"/>
    <w:rsid w:val="00F658A6"/>
    <w:rsid w:val="00F6765F"/>
    <w:rsid w:val="00F67AC3"/>
    <w:rsid w:val="00F67B94"/>
    <w:rsid w:val="00F67DB2"/>
    <w:rsid w:val="00F70933"/>
    <w:rsid w:val="00F70C0B"/>
    <w:rsid w:val="00F73F54"/>
    <w:rsid w:val="00F74622"/>
    <w:rsid w:val="00F76327"/>
    <w:rsid w:val="00F80583"/>
    <w:rsid w:val="00F82660"/>
    <w:rsid w:val="00F83D79"/>
    <w:rsid w:val="00F84C4E"/>
    <w:rsid w:val="00F87D20"/>
    <w:rsid w:val="00F90289"/>
    <w:rsid w:val="00F935C8"/>
    <w:rsid w:val="00F948F7"/>
    <w:rsid w:val="00F94D17"/>
    <w:rsid w:val="00F97B33"/>
    <w:rsid w:val="00FA18FC"/>
    <w:rsid w:val="00FA238E"/>
    <w:rsid w:val="00FA2E22"/>
    <w:rsid w:val="00FA5611"/>
    <w:rsid w:val="00FA67FB"/>
    <w:rsid w:val="00FB1A85"/>
    <w:rsid w:val="00FB3676"/>
    <w:rsid w:val="00FB5224"/>
    <w:rsid w:val="00FB5EA6"/>
    <w:rsid w:val="00FB72BD"/>
    <w:rsid w:val="00FB7A36"/>
    <w:rsid w:val="00FC0333"/>
    <w:rsid w:val="00FC03CE"/>
    <w:rsid w:val="00FC1015"/>
    <w:rsid w:val="00FC1A71"/>
    <w:rsid w:val="00FC269B"/>
    <w:rsid w:val="00FC277C"/>
    <w:rsid w:val="00FD069A"/>
    <w:rsid w:val="00FD351D"/>
    <w:rsid w:val="00FD38F3"/>
    <w:rsid w:val="00FD4589"/>
    <w:rsid w:val="00FD54DD"/>
    <w:rsid w:val="00FD5F50"/>
    <w:rsid w:val="00FD6FC1"/>
    <w:rsid w:val="00FD7437"/>
    <w:rsid w:val="00FE0CDF"/>
    <w:rsid w:val="00FE15F7"/>
    <w:rsid w:val="00FE453D"/>
    <w:rsid w:val="00FE6622"/>
    <w:rsid w:val="00FE6F91"/>
    <w:rsid w:val="00FF09B7"/>
    <w:rsid w:val="00FF22B7"/>
    <w:rsid w:val="00FF39A8"/>
    <w:rsid w:val="00FF4564"/>
    <w:rsid w:val="00FF500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B962819-477C-4B32-B99C-B397BD96E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A446E7"/>
    <w:rPr>
      <w:sz w:val="28"/>
      <w:szCs w:val="24"/>
      <w:lang w:eastAsia="ru-RU"/>
    </w:rPr>
  </w:style>
  <w:style w:type="paragraph" w:styleId="1">
    <w:name w:val="heading 1"/>
    <w:basedOn w:val="a0"/>
    <w:next w:val="a0"/>
    <w:link w:val="10"/>
    <w:uiPriority w:val="9"/>
    <w:qFormat/>
    <w:rsid w:val="008E6784"/>
    <w:pPr>
      <w:keepNext/>
      <w:jc w:val="center"/>
      <w:outlineLvl w:val="0"/>
    </w:pPr>
    <w:rPr>
      <w:sz w:val="32"/>
    </w:rPr>
  </w:style>
  <w:style w:type="paragraph" w:styleId="21">
    <w:name w:val="heading 2"/>
    <w:basedOn w:val="a0"/>
    <w:next w:val="a0"/>
    <w:link w:val="22"/>
    <w:unhideWhenUsed/>
    <w:qFormat/>
    <w:rsid w:val="0007072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0"/>
    <w:next w:val="a0"/>
    <w:link w:val="31"/>
    <w:qFormat/>
    <w:rsid w:val="000334A5"/>
    <w:pPr>
      <w:keepNext/>
      <w:spacing w:before="240" w:after="60"/>
      <w:outlineLvl w:val="2"/>
    </w:pPr>
    <w:rPr>
      <w:rFonts w:ascii="Arial" w:hAnsi="Arial" w:cs="Arial"/>
      <w:b/>
      <w:bCs/>
      <w:sz w:val="26"/>
      <w:szCs w:val="26"/>
    </w:rPr>
  </w:style>
  <w:style w:type="paragraph" w:styleId="4">
    <w:name w:val="heading 4"/>
    <w:basedOn w:val="a0"/>
    <w:next w:val="a0"/>
    <w:link w:val="40"/>
    <w:qFormat/>
    <w:rsid w:val="000334A5"/>
    <w:pPr>
      <w:keepNext/>
      <w:spacing w:before="60" w:after="60"/>
      <w:jc w:val="center"/>
      <w:outlineLvl w:val="3"/>
    </w:pPr>
    <w:rPr>
      <w:sz w:val="24"/>
      <w:szCs w:val="20"/>
    </w:rPr>
  </w:style>
  <w:style w:type="paragraph" w:styleId="5">
    <w:name w:val="heading 5"/>
    <w:basedOn w:val="a0"/>
    <w:next w:val="a0"/>
    <w:link w:val="50"/>
    <w:qFormat/>
    <w:rsid w:val="000334A5"/>
    <w:pPr>
      <w:spacing w:before="240" w:after="60"/>
      <w:outlineLvl w:val="4"/>
    </w:pPr>
    <w:rPr>
      <w:b/>
      <w:bCs/>
      <w:i/>
      <w:iCs/>
      <w:sz w:val="26"/>
      <w:szCs w:val="26"/>
    </w:rPr>
  </w:style>
  <w:style w:type="paragraph" w:styleId="6">
    <w:name w:val="heading 6"/>
    <w:basedOn w:val="a0"/>
    <w:next w:val="a0"/>
    <w:link w:val="60"/>
    <w:qFormat/>
    <w:rsid w:val="000334A5"/>
    <w:pPr>
      <w:spacing w:before="240" w:after="60"/>
      <w:outlineLvl w:val="5"/>
    </w:pPr>
    <w:rPr>
      <w:b/>
      <w:bCs/>
      <w:sz w:val="22"/>
      <w:szCs w:val="22"/>
    </w:rPr>
  </w:style>
  <w:style w:type="paragraph" w:styleId="7">
    <w:name w:val="heading 7"/>
    <w:basedOn w:val="a0"/>
    <w:next w:val="a0"/>
    <w:link w:val="70"/>
    <w:unhideWhenUsed/>
    <w:qFormat/>
    <w:rsid w:val="002730C6"/>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qFormat/>
    <w:rsid w:val="000334A5"/>
    <w:pPr>
      <w:spacing w:before="240" w:after="60"/>
      <w:outlineLvl w:val="7"/>
    </w:pPr>
    <w:rPr>
      <w:i/>
      <w:iCs/>
      <w:sz w:val="24"/>
    </w:rPr>
  </w:style>
  <w:style w:type="paragraph" w:styleId="9">
    <w:name w:val="heading 9"/>
    <w:basedOn w:val="a0"/>
    <w:next w:val="a0"/>
    <w:link w:val="90"/>
    <w:qFormat/>
    <w:rsid w:val="000334A5"/>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BA6D4F"/>
    <w:rPr>
      <w:sz w:val="32"/>
      <w:szCs w:val="24"/>
      <w:lang w:eastAsia="ru-RU"/>
    </w:rPr>
  </w:style>
  <w:style w:type="character" w:customStyle="1" w:styleId="22">
    <w:name w:val="Заголовок 2 Знак"/>
    <w:basedOn w:val="a1"/>
    <w:link w:val="21"/>
    <w:rsid w:val="0007072D"/>
    <w:rPr>
      <w:rFonts w:asciiTheme="majorHAnsi" w:eastAsiaTheme="majorEastAsia" w:hAnsiTheme="majorHAnsi" w:cstheme="majorBidi"/>
      <w:b/>
      <w:bCs/>
      <w:color w:val="4F81BD" w:themeColor="accent1"/>
      <w:sz w:val="26"/>
      <w:szCs w:val="26"/>
      <w:lang w:eastAsia="ru-RU"/>
    </w:rPr>
  </w:style>
  <w:style w:type="character" w:customStyle="1" w:styleId="70">
    <w:name w:val="Заголовок 7 Знак"/>
    <w:basedOn w:val="a1"/>
    <w:link w:val="7"/>
    <w:rsid w:val="002730C6"/>
    <w:rPr>
      <w:rFonts w:asciiTheme="majorHAnsi" w:eastAsiaTheme="majorEastAsia" w:hAnsiTheme="majorHAnsi" w:cstheme="majorBidi"/>
      <w:i/>
      <w:iCs/>
      <w:color w:val="404040" w:themeColor="text1" w:themeTint="BF"/>
      <w:sz w:val="28"/>
      <w:szCs w:val="24"/>
      <w:lang w:eastAsia="ru-RU"/>
    </w:rPr>
  </w:style>
  <w:style w:type="character" w:styleId="a4">
    <w:name w:val="Strong"/>
    <w:uiPriority w:val="22"/>
    <w:qFormat/>
    <w:rsid w:val="00BA6D4F"/>
    <w:rPr>
      <w:b/>
      <w:bCs/>
    </w:rPr>
  </w:style>
  <w:style w:type="paragraph" w:styleId="a5">
    <w:name w:val="No Spacing"/>
    <w:uiPriority w:val="1"/>
    <w:qFormat/>
    <w:rsid w:val="00BA6D4F"/>
    <w:rPr>
      <w:sz w:val="28"/>
      <w:szCs w:val="24"/>
      <w:lang w:eastAsia="ru-RU"/>
    </w:rPr>
  </w:style>
  <w:style w:type="paragraph" w:styleId="23">
    <w:name w:val="Quote"/>
    <w:basedOn w:val="a0"/>
    <w:next w:val="a0"/>
    <w:link w:val="24"/>
    <w:uiPriority w:val="29"/>
    <w:qFormat/>
    <w:rsid w:val="00BA6D4F"/>
    <w:rPr>
      <w:i/>
      <w:iCs/>
      <w:color w:val="000000" w:themeColor="text1"/>
    </w:rPr>
  </w:style>
  <w:style w:type="character" w:customStyle="1" w:styleId="24">
    <w:name w:val="Цитата 2 Знак"/>
    <w:link w:val="23"/>
    <w:uiPriority w:val="29"/>
    <w:rsid w:val="00BA6D4F"/>
    <w:rPr>
      <w:i/>
      <w:iCs/>
      <w:color w:val="000000" w:themeColor="text1"/>
      <w:sz w:val="28"/>
      <w:szCs w:val="24"/>
      <w:lang w:eastAsia="ru-RU"/>
    </w:rPr>
  </w:style>
  <w:style w:type="character" w:styleId="a6">
    <w:name w:val="Subtle Emphasis"/>
    <w:uiPriority w:val="19"/>
    <w:qFormat/>
    <w:rsid w:val="00BA6D4F"/>
    <w:rPr>
      <w:i/>
      <w:iCs/>
      <w:color w:val="808080" w:themeColor="text1" w:themeTint="7F"/>
    </w:rPr>
  </w:style>
  <w:style w:type="character" w:styleId="a7">
    <w:name w:val="Hyperlink"/>
    <w:uiPriority w:val="99"/>
    <w:rsid w:val="00186894"/>
    <w:rPr>
      <w:color w:val="0000FF"/>
      <w:u w:val="single"/>
    </w:rPr>
  </w:style>
  <w:style w:type="paragraph" w:styleId="a8">
    <w:name w:val="header"/>
    <w:basedOn w:val="a0"/>
    <w:link w:val="a9"/>
    <w:uiPriority w:val="99"/>
    <w:unhideWhenUsed/>
    <w:rsid w:val="00186894"/>
    <w:pPr>
      <w:tabs>
        <w:tab w:val="center" w:pos="4677"/>
        <w:tab w:val="right" w:pos="9355"/>
      </w:tabs>
    </w:pPr>
  </w:style>
  <w:style w:type="character" w:customStyle="1" w:styleId="a9">
    <w:name w:val="Верхний колонтитул Знак"/>
    <w:basedOn w:val="a1"/>
    <w:link w:val="a8"/>
    <w:uiPriority w:val="99"/>
    <w:rsid w:val="00186894"/>
    <w:rPr>
      <w:sz w:val="28"/>
      <w:szCs w:val="24"/>
      <w:lang w:eastAsia="ru-RU"/>
    </w:rPr>
  </w:style>
  <w:style w:type="paragraph" w:styleId="aa">
    <w:name w:val="footer"/>
    <w:basedOn w:val="a0"/>
    <w:link w:val="ab"/>
    <w:uiPriority w:val="99"/>
    <w:unhideWhenUsed/>
    <w:rsid w:val="00186894"/>
    <w:pPr>
      <w:tabs>
        <w:tab w:val="center" w:pos="4677"/>
        <w:tab w:val="right" w:pos="9355"/>
      </w:tabs>
    </w:pPr>
  </w:style>
  <w:style w:type="character" w:customStyle="1" w:styleId="ab">
    <w:name w:val="Нижний колонтитул Знак"/>
    <w:basedOn w:val="a1"/>
    <w:link w:val="aa"/>
    <w:uiPriority w:val="99"/>
    <w:rsid w:val="00186894"/>
    <w:rPr>
      <w:sz w:val="28"/>
      <w:szCs w:val="24"/>
      <w:lang w:eastAsia="ru-RU"/>
    </w:rPr>
  </w:style>
  <w:style w:type="table" w:styleId="ac">
    <w:name w:val="Table Grid"/>
    <w:aliases w:val="Table Grid Report"/>
    <w:basedOn w:val="a2"/>
    <w:uiPriority w:val="59"/>
    <w:rsid w:val="006A22E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0"/>
    <w:link w:val="ae"/>
    <w:uiPriority w:val="99"/>
    <w:unhideWhenUsed/>
    <w:rsid w:val="006D744E"/>
    <w:rPr>
      <w:rFonts w:ascii="Tahoma" w:hAnsi="Tahoma" w:cs="Tahoma"/>
      <w:sz w:val="16"/>
      <w:szCs w:val="16"/>
    </w:rPr>
  </w:style>
  <w:style w:type="character" w:customStyle="1" w:styleId="ae">
    <w:name w:val="Текст выноски Знак"/>
    <w:basedOn w:val="a1"/>
    <w:link w:val="ad"/>
    <w:uiPriority w:val="99"/>
    <w:rsid w:val="006D744E"/>
    <w:rPr>
      <w:rFonts w:ascii="Tahoma" w:hAnsi="Tahoma" w:cs="Tahoma"/>
      <w:sz w:val="16"/>
      <w:szCs w:val="16"/>
      <w:lang w:eastAsia="ru-RU"/>
    </w:rPr>
  </w:style>
  <w:style w:type="paragraph" w:styleId="af">
    <w:name w:val="List Paragraph"/>
    <w:aliases w:val="it_List1,Ненумерованный список,ПАРАГРАФ,Абзац списка11"/>
    <w:basedOn w:val="a0"/>
    <w:link w:val="af0"/>
    <w:uiPriority w:val="34"/>
    <w:qFormat/>
    <w:rsid w:val="00402665"/>
    <w:pPr>
      <w:ind w:left="720"/>
      <w:contextualSpacing/>
    </w:pPr>
  </w:style>
  <w:style w:type="paragraph" w:customStyle="1" w:styleId="ConsPlusTitle">
    <w:name w:val="ConsPlusTitle"/>
    <w:rsid w:val="00084FE7"/>
    <w:pPr>
      <w:widowControl w:val="0"/>
      <w:autoSpaceDE w:val="0"/>
      <w:autoSpaceDN w:val="0"/>
    </w:pPr>
    <w:rPr>
      <w:rFonts w:ascii="Calibri" w:hAnsi="Calibri" w:cs="Calibri"/>
      <w:b/>
      <w:sz w:val="22"/>
      <w:lang w:eastAsia="ru-RU"/>
    </w:rPr>
  </w:style>
  <w:style w:type="paragraph" w:customStyle="1" w:styleId="ConsPlusNormal">
    <w:name w:val="ConsPlusNormal"/>
    <w:link w:val="ConsPlusNormal1"/>
    <w:rsid w:val="00092CD8"/>
    <w:pPr>
      <w:widowControl w:val="0"/>
      <w:autoSpaceDE w:val="0"/>
      <w:autoSpaceDN w:val="0"/>
    </w:pPr>
    <w:rPr>
      <w:rFonts w:ascii="Calibri" w:hAnsi="Calibri" w:cs="Calibri"/>
      <w:sz w:val="22"/>
      <w:lang w:eastAsia="ru-RU"/>
    </w:rPr>
  </w:style>
  <w:style w:type="character" w:customStyle="1" w:styleId="ConsPlusNormal1">
    <w:name w:val="ConsPlusNormal1"/>
    <w:link w:val="ConsPlusNormal"/>
    <w:rsid w:val="00092CD8"/>
    <w:rPr>
      <w:rFonts w:ascii="Calibri" w:hAnsi="Calibri" w:cs="Calibri"/>
      <w:sz w:val="22"/>
      <w:lang w:eastAsia="ru-RU"/>
    </w:rPr>
  </w:style>
  <w:style w:type="paragraph" w:customStyle="1" w:styleId="ConsPlusNonformat">
    <w:name w:val="ConsPlusNonformat"/>
    <w:uiPriority w:val="99"/>
    <w:rsid w:val="00C513CD"/>
    <w:pPr>
      <w:widowControl w:val="0"/>
      <w:autoSpaceDE w:val="0"/>
      <w:autoSpaceDN w:val="0"/>
    </w:pPr>
    <w:rPr>
      <w:rFonts w:ascii="Courier New" w:hAnsi="Courier New" w:cs="Courier New"/>
      <w:lang w:eastAsia="ru-RU"/>
    </w:rPr>
  </w:style>
  <w:style w:type="paragraph" w:styleId="af1">
    <w:name w:val="Body Text"/>
    <w:aliases w:val="Body single"/>
    <w:basedOn w:val="a0"/>
    <w:link w:val="af2"/>
    <w:qFormat/>
    <w:rsid w:val="000909A7"/>
    <w:pPr>
      <w:overflowPunct w:val="0"/>
      <w:autoSpaceDE w:val="0"/>
      <w:autoSpaceDN w:val="0"/>
      <w:adjustRightInd w:val="0"/>
      <w:jc w:val="both"/>
      <w:textAlignment w:val="baseline"/>
    </w:pPr>
    <w:rPr>
      <w:szCs w:val="20"/>
    </w:rPr>
  </w:style>
  <w:style w:type="character" w:customStyle="1" w:styleId="af2">
    <w:name w:val="Основной текст Знак"/>
    <w:aliases w:val="Body single Знак"/>
    <w:basedOn w:val="a1"/>
    <w:link w:val="af1"/>
    <w:rsid w:val="000909A7"/>
    <w:rPr>
      <w:sz w:val="28"/>
    </w:rPr>
  </w:style>
  <w:style w:type="paragraph" w:customStyle="1" w:styleId="ConsNormal">
    <w:name w:val="ConsNormal"/>
    <w:rsid w:val="006305B4"/>
    <w:pPr>
      <w:widowControl w:val="0"/>
      <w:suppressAutoHyphens/>
      <w:autoSpaceDE w:val="0"/>
      <w:ind w:firstLine="720"/>
    </w:pPr>
    <w:rPr>
      <w:rFonts w:eastAsia="Arial"/>
      <w:lang w:eastAsia="ar-SA"/>
    </w:rPr>
  </w:style>
  <w:style w:type="character" w:customStyle="1" w:styleId="71">
    <w:name w:val="Основной текст Знак7"/>
    <w:uiPriority w:val="99"/>
    <w:semiHidden/>
    <w:rsid w:val="006305B4"/>
    <w:rPr>
      <w:color w:val="000000"/>
      <w:sz w:val="24"/>
    </w:rPr>
  </w:style>
  <w:style w:type="paragraph" w:customStyle="1" w:styleId="ConsPlusCell">
    <w:name w:val="ConsPlusCell"/>
    <w:uiPriority w:val="99"/>
    <w:rsid w:val="006305B4"/>
    <w:pPr>
      <w:widowControl w:val="0"/>
      <w:autoSpaceDE w:val="0"/>
      <w:autoSpaceDN w:val="0"/>
      <w:adjustRightInd w:val="0"/>
    </w:pPr>
    <w:rPr>
      <w:rFonts w:ascii="Courier New" w:hAnsi="Courier New" w:cs="Courier New"/>
      <w:lang w:eastAsia="ru-RU"/>
    </w:rPr>
  </w:style>
  <w:style w:type="paragraph" w:customStyle="1" w:styleId="ConsPlusDocList">
    <w:name w:val="ConsPlusDocList"/>
    <w:rsid w:val="006305B4"/>
    <w:pPr>
      <w:widowControl w:val="0"/>
      <w:autoSpaceDE w:val="0"/>
      <w:autoSpaceDN w:val="0"/>
      <w:adjustRightInd w:val="0"/>
    </w:pPr>
    <w:rPr>
      <w:rFonts w:ascii="Courier New" w:hAnsi="Courier New" w:cs="Courier New"/>
      <w:sz w:val="16"/>
      <w:szCs w:val="16"/>
      <w:lang w:eastAsia="ru-RU"/>
    </w:rPr>
  </w:style>
  <w:style w:type="paragraph" w:customStyle="1" w:styleId="ConsPlusTitlePage">
    <w:name w:val="ConsPlusTitlePage"/>
    <w:rsid w:val="006305B4"/>
    <w:pPr>
      <w:widowControl w:val="0"/>
      <w:autoSpaceDE w:val="0"/>
      <w:autoSpaceDN w:val="0"/>
      <w:adjustRightInd w:val="0"/>
    </w:pPr>
    <w:rPr>
      <w:rFonts w:ascii="Tahoma" w:hAnsi="Tahoma" w:cs="Tahoma"/>
      <w:sz w:val="16"/>
      <w:szCs w:val="16"/>
      <w:lang w:eastAsia="ru-RU"/>
    </w:rPr>
  </w:style>
  <w:style w:type="paragraph" w:customStyle="1" w:styleId="ConsPlusJurTerm">
    <w:name w:val="ConsPlusJurTerm"/>
    <w:uiPriority w:val="99"/>
    <w:rsid w:val="006305B4"/>
    <w:pPr>
      <w:widowControl w:val="0"/>
      <w:autoSpaceDE w:val="0"/>
      <w:autoSpaceDN w:val="0"/>
      <w:adjustRightInd w:val="0"/>
    </w:pPr>
    <w:rPr>
      <w:rFonts w:ascii="Tahoma" w:hAnsi="Tahoma" w:cs="Tahoma"/>
      <w:sz w:val="26"/>
      <w:szCs w:val="26"/>
      <w:lang w:eastAsia="ru-RU"/>
    </w:rPr>
  </w:style>
  <w:style w:type="paragraph" w:customStyle="1" w:styleId="ConsPlusTextList">
    <w:name w:val="ConsPlusTextList"/>
    <w:uiPriority w:val="99"/>
    <w:rsid w:val="006305B4"/>
    <w:pPr>
      <w:widowControl w:val="0"/>
      <w:autoSpaceDE w:val="0"/>
      <w:autoSpaceDN w:val="0"/>
      <w:adjustRightInd w:val="0"/>
    </w:pPr>
    <w:rPr>
      <w:rFonts w:ascii="Arial" w:hAnsi="Arial" w:cs="Arial"/>
      <w:lang w:eastAsia="ru-RU"/>
    </w:rPr>
  </w:style>
  <w:style w:type="paragraph" w:customStyle="1" w:styleId="ConsPlusTextList1">
    <w:name w:val="ConsPlusTextList1"/>
    <w:uiPriority w:val="99"/>
    <w:rsid w:val="006305B4"/>
    <w:pPr>
      <w:widowControl w:val="0"/>
      <w:autoSpaceDE w:val="0"/>
      <w:autoSpaceDN w:val="0"/>
      <w:adjustRightInd w:val="0"/>
    </w:pPr>
    <w:rPr>
      <w:rFonts w:ascii="Arial" w:hAnsi="Arial" w:cs="Arial"/>
      <w:lang w:eastAsia="ru-RU"/>
    </w:rPr>
  </w:style>
  <w:style w:type="paragraph" w:customStyle="1" w:styleId="formattext">
    <w:name w:val="formattext"/>
    <w:basedOn w:val="a0"/>
    <w:rsid w:val="006305B4"/>
    <w:pPr>
      <w:spacing w:before="100" w:beforeAutospacing="1" w:after="100" w:afterAutospacing="1"/>
    </w:pPr>
    <w:rPr>
      <w:sz w:val="24"/>
    </w:rPr>
  </w:style>
  <w:style w:type="character" w:customStyle="1" w:styleId="apple-style-span">
    <w:name w:val="apple-style-span"/>
    <w:basedOn w:val="a1"/>
    <w:rsid w:val="001B4C04"/>
  </w:style>
  <w:style w:type="paragraph" w:customStyle="1" w:styleId="Pa22">
    <w:name w:val="Pa22"/>
    <w:basedOn w:val="a0"/>
    <w:next w:val="a0"/>
    <w:uiPriority w:val="99"/>
    <w:rsid w:val="00D4483E"/>
    <w:pPr>
      <w:autoSpaceDE w:val="0"/>
      <w:autoSpaceDN w:val="0"/>
      <w:adjustRightInd w:val="0"/>
      <w:spacing w:line="201" w:lineRule="atLeast"/>
    </w:pPr>
    <w:rPr>
      <w:rFonts w:ascii="Century Gothic" w:hAnsi="Century Gothic"/>
      <w:sz w:val="24"/>
    </w:rPr>
  </w:style>
  <w:style w:type="paragraph" w:customStyle="1" w:styleId="Default">
    <w:name w:val="Default"/>
    <w:rsid w:val="00D4483E"/>
    <w:pPr>
      <w:autoSpaceDE w:val="0"/>
      <w:autoSpaceDN w:val="0"/>
      <w:adjustRightInd w:val="0"/>
    </w:pPr>
    <w:rPr>
      <w:rFonts w:ascii="Century Gothic" w:hAnsi="Century Gothic" w:cs="Century Gothic"/>
      <w:color w:val="000000"/>
      <w:sz w:val="24"/>
      <w:szCs w:val="24"/>
      <w:lang w:eastAsia="ru-RU"/>
    </w:rPr>
  </w:style>
  <w:style w:type="paragraph" w:customStyle="1" w:styleId="Pa19">
    <w:name w:val="Pa19"/>
    <w:basedOn w:val="Default"/>
    <w:next w:val="Default"/>
    <w:uiPriority w:val="99"/>
    <w:rsid w:val="00D4483E"/>
    <w:pPr>
      <w:spacing w:line="201" w:lineRule="atLeast"/>
    </w:pPr>
    <w:rPr>
      <w:rFonts w:cs="Times New Roman"/>
      <w:color w:val="auto"/>
    </w:rPr>
  </w:style>
  <w:style w:type="character" w:customStyle="1" w:styleId="A15">
    <w:name w:val="A15"/>
    <w:uiPriority w:val="99"/>
    <w:rsid w:val="00D4483E"/>
    <w:rPr>
      <w:rFonts w:ascii="Proxima Nova" w:hAnsi="Proxima Nova" w:cs="Proxima Nova"/>
      <w:i/>
      <w:iCs/>
      <w:color w:val="000000"/>
      <w:sz w:val="20"/>
      <w:szCs w:val="20"/>
      <w:u w:val="single"/>
    </w:rPr>
  </w:style>
  <w:style w:type="character" w:customStyle="1" w:styleId="A11">
    <w:name w:val="A11"/>
    <w:uiPriority w:val="99"/>
    <w:rsid w:val="00D4483E"/>
    <w:rPr>
      <w:rFonts w:ascii="Proxima Nova" w:hAnsi="Proxima Nova" w:cs="Proxima Nova"/>
      <w:color w:val="000000"/>
      <w:sz w:val="11"/>
      <w:szCs w:val="11"/>
    </w:rPr>
  </w:style>
  <w:style w:type="paragraph" w:customStyle="1" w:styleId="Pa8">
    <w:name w:val="Pa8"/>
    <w:basedOn w:val="Default"/>
    <w:next w:val="Default"/>
    <w:uiPriority w:val="99"/>
    <w:rsid w:val="00D4483E"/>
    <w:pPr>
      <w:spacing w:line="201" w:lineRule="atLeast"/>
    </w:pPr>
    <w:rPr>
      <w:rFonts w:cs="Times New Roman"/>
      <w:color w:val="auto"/>
    </w:rPr>
  </w:style>
  <w:style w:type="paragraph" w:customStyle="1" w:styleId="Pa20">
    <w:name w:val="Pa20"/>
    <w:basedOn w:val="Default"/>
    <w:next w:val="Default"/>
    <w:uiPriority w:val="99"/>
    <w:rsid w:val="00D4483E"/>
    <w:pPr>
      <w:spacing w:line="201" w:lineRule="atLeast"/>
    </w:pPr>
    <w:rPr>
      <w:rFonts w:cs="Times New Roman"/>
      <w:color w:val="auto"/>
    </w:rPr>
  </w:style>
  <w:style w:type="paragraph" w:styleId="af3">
    <w:name w:val="Body Text Indent"/>
    <w:basedOn w:val="a0"/>
    <w:link w:val="af4"/>
    <w:unhideWhenUsed/>
    <w:rsid w:val="000A3C10"/>
    <w:pPr>
      <w:spacing w:after="120"/>
      <w:ind w:left="283"/>
    </w:pPr>
  </w:style>
  <w:style w:type="character" w:customStyle="1" w:styleId="af4">
    <w:name w:val="Основной текст с отступом Знак"/>
    <w:basedOn w:val="a1"/>
    <w:link w:val="af3"/>
    <w:rsid w:val="000A3C10"/>
    <w:rPr>
      <w:sz w:val="28"/>
      <w:szCs w:val="24"/>
      <w:lang w:eastAsia="ru-RU"/>
    </w:rPr>
  </w:style>
  <w:style w:type="paragraph" w:customStyle="1" w:styleId="af5">
    <w:name w:val="Содержимое таблицы"/>
    <w:basedOn w:val="a0"/>
    <w:rsid w:val="001350E8"/>
    <w:pPr>
      <w:suppressLineNumbers/>
      <w:suppressAutoHyphens/>
    </w:pPr>
    <w:rPr>
      <w:sz w:val="24"/>
      <w:lang w:eastAsia="ar-SA"/>
    </w:rPr>
  </w:style>
  <w:style w:type="character" w:styleId="af6">
    <w:name w:val="page number"/>
    <w:basedOn w:val="a1"/>
    <w:rsid w:val="003672BB"/>
  </w:style>
  <w:style w:type="character" w:styleId="af7">
    <w:name w:val="FollowedHyperlink"/>
    <w:uiPriority w:val="99"/>
    <w:unhideWhenUsed/>
    <w:rsid w:val="003672BB"/>
    <w:rPr>
      <w:color w:val="800080"/>
      <w:u w:val="single"/>
    </w:rPr>
  </w:style>
  <w:style w:type="paragraph" w:customStyle="1" w:styleId="xl64">
    <w:name w:val="xl64"/>
    <w:basedOn w:val="a0"/>
    <w:rsid w:val="003672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65">
    <w:name w:val="xl65"/>
    <w:basedOn w:val="a0"/>
    <w:rsid w:val="003672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66">
    <w:name w:val="xl66"/>
    <w:basedOn w:val="a0"/>
    <w:rsid w:val="003672BB"/>
    <w:pPr>
      <w:shd w:val="clear" w:color="000000" w:fill="FFFFFF"/>
      <w:spacing w:before="100" w:beforeAutospacing="1" w:after="100" w:afterAutospacing="1"/>
    </w:pPr>
    <w:rPr>
      <w:sz w:val="16"/>
      <w:szCs w:val="16"/>
    </w:rPr>
  </w:style>
  <w:style w:type="paragraph" w:customStyle="1" w:styleId="xl67">
    <w:name w:val="xl67"/>
    <w:basedOn w:val="a0"/>
    <w:rsid w:val="003672BB"/>
    <w:pPr>
      <w:shd w:val="clear" w:color="000000" w:fill="FFFFFF"/>
      <w:spacing w:before="100" w:beforeAutospacing="1" w:after="100" w:afterAutospacing="1"/>
      <w:jc w:val="center"/>
    </w:pPr>
    <w:rPr>
      <w:sz w:val="16"/>
      <w:szCs w:val="16"/>
    </w:rPr>
  </w:style>
  <w:style w:type="paragraph" w:customStyle="1" w:styleId="xl68">
    <w:name w:val="xl68"/>
    <w:basedOn w:val="a0"/>
    <w:rsid w:val="003672BB"/>
    <w:pPr>
      <w:shd w:val="clear" w:color="000000" w:fill="FFFFFF"/>
      <w:spacing w:before="100" w:beforeAutospacing="1" w:after="100" w:afterAutospacing="1"/>
    </w:pPr>
    <w:rPr>
      <w:sz w:val="16"/>
      <w:szCs w:val="16"/>
    </w:rPr>
  </w:style>
  <w:style w:type="paragraph" w:customStyle="1" w:styleId="xl69">
    <w:name w:val="xl69"/>
    <w:basedOn w:val="a0"/>
    <w:rsid w:val="003672BB"/>
    <w:pPr>
      <w:shd w:val="clear" w:color="000000" w:fill="FFFFFF"/>
      <w:spacing w:before="100" w:beforeAutospacing="1" w:after="100" w:afterAutospacing="1"/>
    </w:pPr>
    <w:rPr>
      <w:sz w:val="16"/>
      <w:szCs w:val="16"/>
    </w:rPr>
  </w:style>
  <w:style w:type="paragraph" w:customStyle="1" w:styleId="xl70">
    <w:name w:val="xl70"/>
    <w:basedOn w:val="a0"/>
    <w:rsid w:val="003672BB"/>
    <w:pPr>
      <w:shd w:val="clear" w:color="000000" w:fill="FFFFFF"/>
      <w:spacing w:before="100" w:beforeAutospacing="1" w:after="100" w:afterAutospacing="1"/>
      <w:jc w:val="center"/>
    </w:pPr>
    <w:rPr>
      <w:sz w:val="16"/>
      <w:szCs w:val="16"/>
    </w:rPr>
  </w:style>
  <w:style w:type="paragraph" w:customStyle="1" w:styleId="xl71">
    <w:name w:val="xl71"/>
    <w:basedOn w:val="a0"/>
    <w:rsid w:val="003672BB"/>
    <w:pPr>
      <w:shd w:val="clear" w:color="000000" w:fill="FFFFFF"/>
      <w:spacing w:before="100" w:beforeAutospacing="1" w:after="100" w:afterAutospacing="1"/>
      <w:jc w:val="center"/>
    </w:pPr>
    <w:rPr>
      <w:sz w:val="16"/>
      <w:szCs w:val="16"/>
    </w:rPr>
  </w:style>
  <w:style w:type="paragraph" w:customStyle="1" w:styleId="xl72">
    <w:name w:val="xl72"/>
    <w:basedOn w:val="a0"/>
    <w:rsid w:val="003672BB"/>
    <w:pPr>
      <w:shd w:val="clear" w:color="000000" w:fill="FFFFFF"/>
      <w:spacing w:before="100" w:beforeAutospacing="1" w:after="100" w:afterAutospacing="1"/>
      <w:jc w:val="center"/>
    </w:pPr>
    <w:rPr>
      <w:sz w:val="16"/>
      <w:szCs w:val="16"/>
    </w:rPr>
  </w:style>
  <w:style w:type="paragraph" w:customStyle="1" w:styleId="xl73">
    <w:name w:val="xl73"/>
    <w:basedOn w:val="a0"/>
    <w:rsid w:val="003672BB"/>
    <w:pPr>
      <w:shd w:val="clear" w:color="000000" w:fill="FFFFFF"/>
      <w:spacing w:before="100" w:beforeAutospacing="1" w:after="100" w:afterAutospacing="1"/>
    </w:pPr>
    <w:rPr>
      <w:sz w:val="16"/>
      <w:szCs w:val="16"/>
    </w:rPr>
  </w:style>
  <w:style w:type="paragraph" w:customStyle="1" w:styleId="xl74">
    <w:name w:val="xl74"/>
    <w:basedOn w:val="a0"/>
    <w:rsid w:val="003672BB"/>
    <w:pPr>
      <w:shd w:val="clear" w:color="000000" w:fill="FFFFFF"/>
      <w:spacing w:before="100" w:beforeAutospacing="1" w:after="100" w:afterAutospacing="1"/>
    </w:pPr>
    <w:rPr>
      <w:sz w:val="16"/>
      <w:szCs w:val="16"/>
    </w:rPr>
  </w:style>
  <w:style w:type="paragraph" w:customStyle="1" w:styleId="xl75">
    <w:name w:val="xl75"/>
    <w:basedOn w:val="a0"/>
    <w:rsid w:val="003672BB"/>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76">
    <w:name w:val="xl76"/>
    <w:basedOn w:val="a0"/>
    <w:rsid w:val="003672BB"/>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7">
    <w:name w:val="xl77"/>
    <w:basedOn w:val="a0"/>
    <w:rsid w:val="003672B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8">
    <w:name w:val="xl78"/>
    <w:basedOn w:val="a0"/>
    <w:rsid w:val="003672B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9">
    <w:name w:val="xl79"/>
    <w:basedOn w:val="a0"/>
    <w:rsid w:val="003672BB"/>
    <w:pPr>
      <w:spacing w:before="100" w:beforeAutospacing="1" w:after="100" w:afterAutospacing="1"/>
    </w:pPr>
    <w:rPr>
      <w:sz w:val="24"/>
    </w:rPr>
  </w:style>
  <w:style w:type="paragraph" w:customStyle="1" w:styleId="xl80">
    <w:name w:val="xl80"/>
    <w:basedOn w:val="a0"/>
    <w:rsid w:val="003672BB"/>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1">
    <w:name w:val="xl81"/>
    <w:basedOn w:val="a0"/>
    <w:rsid w:val="003672BB"/>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numbering" w:customStyle="1" w:styleId="11">
    <w:name w:val="Нет списка1"/>
    <w:next w:val="a3"/>
    <w:uiPriority w:val="99"/>
    <w:semiHidden/>
    <w:unhideWhenUsed/>
    <w:rsid w:val="003672BB"/>
  </w:style>
  <w:style w:type="paragraph" w:customStyle="1" w:styleId="xl63">
    <w:name w:val="xl63"/>
    <w:basedOn w:val="a0"/>
    <w:rsid w:val="003672BB"/>
    <w:pPr>
      <w:spacing w:before="100" w:beforeAutospacing="1" w:after="100" w:afterAutospacing="1"/>
    </w:pPr>
    <w:rPr>
      <w:sz w:val="24"/>
    </w:rPr>
  </w:style>
  <w:style w:type="paragraph" w:customStyle="1" w:styleId="tm5">
    <w:name w:val="tm5"/>
    <w:basedOn w:val="a0"/>
    <w:rsid w:val="0035674D"/>
    <w:pPr>
      <w:spacing w:before="100" w:beforeAutospacing="1" w:after="100" w:afterAutospacing="1"/>
    </w:pPr>
    <w:rPr>
      <w:sz w:val="24"/>
    </w:rPr>
  </w:style>
  <w:style w:type="character" w:customStyle="1" w:styleId="tm71">
    <w:name w:val="tm71"/>
    <w:rsid w:val="0035674D"/>
    <w:rPr>
      <w:sz w:val="28"/>
      <w:szCs w:val="28"/>
    </w:rPr>
  </w:style>
  <w:style w:type="paragraph" w:customStyle="1" w:styleId="xl82">
    <w:name w:val="xl82"/>
    <w:basedOn w:val="a0"/>
    <w:rsid w:val="0035674D"/>
    <w:pPr>
      <w:spacing w:before="100" w:beforeAutospacing="1" w:after="100" w:afterAutospacing="1"/>
      <w:jc w:val="center"/>
    </w:pPr>
    <w:rPr>
      <w:sz w:val="24"/>
    </w:rPr>
  </w:style>
  <w:style w:type="table" w:customStyle="1" w:styleId="12">
    <w:name w:val="Сетка таблицы1"/>
    <w:basedOn w:val="a2"/>
    <w:next w:val="ac"/>
    <w:uiPriority w:val="59"/>
    <w:rsid w:val="00196EBD"/>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2"/>
    <w:next w:val="ac"/>
    <w:rsid w:val="003855B2"/>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c"/>
    <w:rsid w:val="009A6482"/>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c"/>
    <w:rsid w:val="009A6482"/>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c"/>
    <w:uiPriority w:val="59"/>
    <w:rsid w:val="009A6482"/>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c"/>
    <w:uiPriority w:val="39"/>
    <w:rsid w:val="009517E1"/>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nformat">
    <w:name w:val="ConsNonformat"/>
    <w:rsid w:val="00335690"/>
    <w:pPr>
      <w:widowControl w:val="0"/>
      <w:autoSpaceDE w:val="0"/>
      <w:autoSpaceDN w:val="0"/>
      <w:adjustRightInd w:val="0"/>
      <w:ind w:right="19772"/>
    </w:pPr>
    <w:rPr>
      <w:rFonts w:ascii="Courier New" w:hAnsi="Courier New" w:cs="Courier New"/>
      <w:lang w:eastAsia="ru-RU"/>
    </w:rPr>
  </w:style>
  <w:style w:type="character" w:customStyle="1" w:styleId="af8">
    <w:name w:val="Основной текст_"/>
    <w:link w:val="72"/>
    <w:rsid w:val="00994BE5"/>
    <w:rPr>
      <w:rFonts w:ascii="Sylfaen" w:eastAsia="Sylfaen" w:hAnsi="Sylfaen" w:cs="Sylfaen"/>
      <w:sz w:val="26"/>
      <w:szCs w:val="26"/>
      <w:shd w:val="clear" w:color="auto" w:fill="FFFFFF"/>
    </w:rPr>
  </w:style>
  <w:style w:type="paragraph" w:customStyle="1" w:styleId="72">
    <w:name w:val="Основной текст7"/>
    <w:basedOn w:val="a0"/>
    <w:link w:val="af8"/>
    <w:rsid w:val="00994BE5"/>
    <w:pPr>
      <w:shd w:val="clear" w:color="auto" w:fill="FFFFFF"/>
      <w:spacing w:line="322" w:lineRule="exact"/>
      <w:jc w:val="center"/>
    </w:pPr>
    <w:rPr>
      <w:rFonts w:ascii="Sylfaen" w:eastAsia="Sylfaen" w:hAnsi="Sylfaen" w:cs="Sylfaen"/>
      <w:sz w:val="26"/>
      <w:szCs w:val="26"/>
      <w:lang w:eastAsia="en-US"/>
    </w:rPr>
  </w:style>
  <w:style w:type="paragraph" w:customStyle="1" w:styleId="xl83">
    <w:name w:val="xl83"/>
    <w:basedOn w:val="a0"/>
    <w:rsid w:val="00904843"/>
    <w:pPr>
      <w:spacing w:before="100" w:beforeAutospacing="1" w:after="100" w:afterAutospacing="1"/>
    </w:pPr>
    <w:rPr>
      <w:sz w:val="16"/>
      <w:szCs w:val="16"/>
    </w:rPr>
  </w:style>
  <w:style w:type="paragraph" w:customStyle="1" w:styleId="xl84">
    <w:name w:val="xl84"/>
    <w:basedOn w:val="a0"/>
    <w:rsid w:val="00904843"/>
    <w:pPr>
      <w:spacing w:before="100" w:beforeAutospacing="1" w:after="100" w:afterAutospacing="1"/>
      <w:jc w:val="right"/>
    </w:pPr>
    <w:rPr>
      <w:sz w:val="16"/>
      <w:szCs w:val="16"/>
    </w:rPr>
  </w:style>
  <w:style w:type="paragraph" w:customStyle="1" w:styleId="xl85">
    <w:name w:val="xl85"/>
    <w:basedOn w:val="a0"/>
    <w:rsid w:val="00904843"/>
    <w:pPr>
      <w:spacing w:before="100" w:beforeAutospacing="1" w:after="100" w:afterAutospacing="1"/>
      <w:jc w:val="right"/>
    </w:pPr>
    <w:rPr>
      <w:sz w:val="16"/>
      <w:szCs w:val="16"/>
    </w:rPr>
  </w:style>
  <w:style w:type="paragraph" w:customStyle="1" w:styleId="xl86">
    <w:name w:val="xl86"/>
    <w:basedOn w:val="a0"/>
    <w:rsid w:val="00904843"/>
    <w:pPr>
      <w:spacing w:before="100" w:beforeAutospacing="1" w:after="100" w:afterAutospacing="1"/>
      <w:jc w:val="center"/>
    </w:pPr>
    <w:rPr>
      <w:sz w:val="16"/>
      <w:szCs w:val="16"/>
    </w:rPr>
  </w:style>
  <w:style w:type="numbering" w:customStyle="1" w:styleId="26">
    <w:name w:val="Нет списка2"/>
    <w:next w:val="a3"/>
    <w:uiPriority w:val="99"/>
    <w:semiHidden/>
    <w:unhideWhenUsed/>
    <w:rsid w:val="00904843"/>
  </w:style>
  <w:style w:type="numbering" w:customStyle="1" w:styleId="33">
    <w:name w:val="Нет списка3"/>
    <w:next w:val="a3"/>
    <w:uiPriority w:val="99"/>
    <w:semiHidden/>
    <w:unhideWhenUsed/>
    <w:rsid w:val="00904843"/>
  </w:style>
  <w:style w:type="paragraph" w:customStyle="1" w:styleId="msonormal0">
    <w:name w:val="msonormal"/>
    <w:basedOn w:val="a0"/>
    <w:rsid w:val="00904843"/>
    <w:pPr>
      <w:spacing w:before="100" w:beforeAutospacing="1" w:after="100" w:afterAutospacing="1"/>
    </w:pPr>
    <w:rPr>
      <w:sz w:val="24"/>
    </w:rPr>
  </w:style>
  <w:style w:type="numbering" w:customStyle="1" w:styleId="42">
    <w:name w:val="Нет списка4"/>
    <w:next w:val="a3"/>
    <w:uiPriority w:val="99"/>
    <w:semiHidden/>
    <w:unhideWhenUsed/>
    <w:rsid w:val="00904843"/>
  </w:style>
  <w:style w:type="numbering" w:customStyle="1" w:styleId="52">
    <w:name w:val="Нет списка5"/>
    <w:next w:val="a3"/>
    <w:uiPriority w:val="99"/>
    <w:semiHidden/>
    <w:unhideWhenUsed/>
    <w:rsid w:val="00904843"/>
  </w:style>
  <w:style w:type="table" w:customStyle="1" w:styleId="73">
    <w:name w:val="Сетка таблицы7"/>
    <w:basedOn w:val="a2"/>
    <w:next w:val="ac"/>
    <w:uiPriority w:val="59"/>
    <w:rsid w:val="001A779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
    <w:name w:val="Table Grid Report1"/>
    <w:basedOn w:val="a2"/>
    <w:next w:val="ac"/>
    <w:uiPriority w:val="39"/>
    <w:rsid w:val="000334A5"/>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Заголовок 3 Знак"/>
    <w:basedOn w:val="a1"/>
    <w:link w:val="30"/>
    <w:rsid w:val="000334A5"/>
    <w:rPr>
      <w:rFonts w:ascii="Arial" w:hAnsi="Arial" w:cs="Arial"/>
      <w:b/>
      <w:bCs/>
      <w:sz w:val="26"/>
      <w:szCs w:val="26"/>
      <w:lang w:eastAsia="ru-RU"/>
    </w:rPr>
  </w:style>
  <w:style w:type="character" w:customStyle="1" w:styleId="40">
    <w:name w:val="Заголовок 4 Знак"/>
    <w:basedOn w:val="a1"/>
    <w:link w:val="4"/>
    <w:rsid w:val="000334A5"/>
    <w:rPr>
      <w:sz w:val="24"/>
      <w:lang w:eastAsia="ru-RU"/>
    </w:rPr>
  </w:style>
  <w:style w:type="character" w:customStyle="1" w:styleId="50">
    <w:name w:val="Заголовок 5 Знак"/>
    <w:basedOn w:val="a1"/>
    <w:link w:val="5"/>
    <w:rsid w:val="000334A5"/>
    <w:rPr>
      <w:b/>
      <w:bCs/>
      <w:i/>
      <w:iCs/>
      <w:sz w:val="26"/>
      <w:szCs w:val="26"/>
      <w:lang w:eastAsia="ru-RU"/>
    </w:rPr>
  </w:style>
  <w:style w:type="character" w:customStyle="1" w:styleId="60">
    <w:name w:val="Заголовок 6 Знак"/>
    <w:basedOn w:val="a1"/>
    <w:link w:val="6"/>
    <w:rsid w:val="000334A5"/>
    <w:rPr>
      <w:b/>
      <w:bCs/>
      <w:sz w:val="22"/>
      <w:szCs w:val="22"/>
      <w:lang w:eastAsia="ru-RU"/>
    </w:rPr>
  </w:style>
  <w:style w:type="character" w:customStyle="1" w:styleId="80">
    <w:name w:val="Заголовок 8 Знак"/>
    <w:basedOn w:val="a1"/>
    <w:link w:val="8"/>
    <w:rsid w:val="000334A5"/>
    <w:rPr>
      <w:i/>
      <w:iCs/>
      <w:sz w:val="24"/>
      <w:szCs w:val="24"/>
      <w:lang w:eastAsia="ru-RU"/>
    </w:rPr>
  </w:style>
  <w:style w:type="character" w:customStyle="1" w:styleId="90">
    <w:name w:val="Заголовок 9 Знак"/>
    <w:basedOn w:val="a1"/>
    <w:link w:val="9"/>
    <w:rsid w:val="000334A5"/>
    <w:rPr>
      <w:rFonts w:ascii="Arial" w:hAnsi="Arial" w:cs="Arial"/>
      <w:sz w:val="22"/>
      <w:szCs w:val="22"/>
      <w:lang w:eastAsia="ru-RU"/>
    </w:rPr>
  </w:style>
  <w:style w:type="numbering" w:customStyle="1" w:styleId="62">
    <w:name w:val="Нет списка6"/>
    <w:next w:val="a3"/>
    <w:uiPriority w:val="99"/>
    <w:semiHidden/>
    <w:unhideWhenUsed/>
    <w:rsid w:val="000334A5"/>
  </w:style>
  <w:style w:type="paragraph" w:styleId="af9">
    <w:name w:val="Title"/>
    <w:aliases w:val=" Знак5"/>
    <w:basedOn w:val="a0"/>
    <w:link w:val="afa"/>
    <w:qFormat/>
    <w:rsid w:val="000334A5"/>
    <w:pPr>
      <w:autoSpaceDE w:val="0"/>
      <w:autoSpaceDN w:val="0"/>
      <w:adjustRightInd w:val="0"/>
      <w:jc w:val="center"/>
    </w:pPr>
    <w:rPr>
      <w:rFonts w:ascii="Courier New" w:hAnsi="Courier New" w:cs="Courier New"/>
      <w:b/>
      <w:bCs/>
      <w:color w:val="000080"/>
      <w:szCs w:val="18"/>
    </w:rPr>
  </w:style>
  <w:style w:type="character" w:customStyle="1" w:styleId="afa">
    <w:name w:val="Заголовок Знак"/>
    <w:aliases w:val=" Знак5 Знак"/>
    <w:basedOn w:val="a1"/>
    <w:link w:val="af9"/>
    <w:rsid w:val="000334A5"/>
    <w:rPr>
      <w:rFonts w:ascii="Courier New" w:hAnsi="Courier New" w:cs="Courier New"/>
      <w:b/>
      <w:bCs/>
      <w:color w:val="000080"/>
      <w:sz w:val="28"/>
      <w:szCs w:val="18"/>
      <w:lang w:eastAsia="ru-RU"/>
    </w:rPr>
  </w:style>
  <w:style w:type="paragraph" w:styleId="27">
    <w:name w:val="Body Text Indent 2"/>
    <w:basedOn w:val="a0"/>
    <w:link w:val="28"/>
    <w:uiPriority w:val="99"/>
    <w:rsid w:val="000334A5"/>
    <w:pPr>
      <w:spacing w:line="360" w:lineRule="auto"/>
      <w:ind w:left="-57" w:firstLine="1137"/>
      <w:jc w:val="both"/>
    </w:pPr>
    <w:rPr>
      <w:rFonts w:ascii="Book Antiqua" w:hAnsi="Book Antiqua"/>
      <w:sz w:val="24"/>
    </w:rPr>
  </w:style>
  <w:style w:type="character" w:customStyle="1" w:styleId="28">
    <w:name w:val="Основной текст с отступом 2 Знак"/>
    <w:basedOn w:val="a1"/>
    <w:link w:val="27"/>
    <w:rsid w:val="000334A5"/>
    <w:rPr>
      <w:rFonts w:ascii="Book Antiqua" w:hAnsi="Book Antiqua"/>
      <w:sz w:val="24"/>
      <w:szCs w:val="24"/>
      <w:lang w:eastAsia="ru-RU"/>
    </w:rPr>
  </w:style>
  <w:style w:type="table" w:customStyle="1" w:styleId="TableGridReport2">
    <w:name w:val="Table Grid Report2"/>
    <w:basedOn w:val="a2"/>
    <w:next w:val="ac"/>
    <w:uiPriority w:val="39"/>
    <w:rsid w:val="000334A5"/>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Subtitle"/>
    <w:basedOn w:val="a0"/>
    <w:link w:val="afc"/>
    <w:uiPriority w:val="99"/>
    <w:qFormat/>
    <w:rsid w:val="000334A5"/>
    <w:pPr>
      <w:ind w:left="5670"/>
    </w:pPr>
    <w:rPr>
      <w:b/>
      <w:szCs w:val="20"/>
    </w:rPr>
  </w:style>
  <w:style w:type="character" w:customStyle="1" w:styleId="afc">
    <w:name w:val="Подзаголовок Знак"/>
    <w:basedOn w:val="a1"/>
    <w:link w:val="afb"/>
    <w:uiPriority w:val="99"/>
    <w:rsid w:val="000334A5"/>
    <w:rPr>
      <w:b/>
      <w:sz w:val="28"/>
      <w:lang w:eastAsia="ru-RU"/>
    </w:rPr>
  </w:style>
  <w:style w:type="paragraph" w:styleId="34">
    <w:name w:val="Body Text 3"/>
    <w:basedOn w:val="a0"/>
    <w:link w:val="35"/>
    <w:uiPriority w:val="99"/>
    <w:rsid w:val="000334A5"/>
    <w:pPr>
      <w:spacing w:after="120"/>
    </w:pPr>
    <w:rPr>
      <w:sz w:val="16"/>
      <w:szCs w:val="16"/>
    </w:rPr>
  </w:style>
  <w:style w:type="character" w:customStyle="1" w:styleId="35">
    <w:name w:val="Основной текст 3 Знак"/>
    <w:basedOn w:val="a1"/>
    <w:link w:val="34"/>
    <w:rsid w:val="000334A5"/>
    <w:rPr>
      <w:sz w:val="16"/>
      <w:szCs w:val="16"/>
      <w:lang w:eastAsia="ru-RU"/>
    </w:rPr>
  </w:style>
  <w:style w:type="paragraph" w:styleId="afd">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0"/>
    <w:link w:val="afe"/>
    <w:uiPriority w:val="99"/>
    <w:qFormat/>
    <w:rsid w:val="000334A5"/>
    <w:rPr>
      <w:sz w:val="20"/>
      <w:szCs w:val="20"/>
    </w:rPr>
  </w:style>
  <w:style w:type="character" w:customStyle="1" w:styleId="afe">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1"/>
    <w:link w:val="afd"/>
    <w:uiPriority w:val="99"/>
    <w:rsid w:val="000334A5"/>
    <w:rPr>
      <w:lang w:eastAsia="ru-RU"/>
    </w:rPr>
  </w:style>
  <w:style w:type="paragraph" w:customStyle="1" w:styleId="13">
    <w:name w:val="Стиль1"/>
    <w:basedOn w:val="1"/>
    <w:uiPriority w:val="99"/>
    <w:rsid w:val="000334A5"/>
    <w:pPr>
      <w:jc w:val="left"/>
    </w:pPr>
    <w:rPr>
      <w:sz w:val="24"/>
      <w:szCs w:val="20"/>
    </w:rPr>
  </w:style>
  <w:style w:type="paragraph" w:customStyle="1" w:styleId="2">
    <w:name w:val="Стиль2"/>
    <w:basedOn w:val="1"/>
    <w:uiPriority w:val="99"/>
    <w:rsid w:val="000334A5"/>
    <w:pPr>
      <w:numPr>
        <w:numId w:val="16"/>
      </w:numPr>
      <w:tabs>
        <w:tab w:val="num" w:pos="360"/>
      </w:tabs>
      <w:spacing w:before="120" w:after="120"/>
      <w:ind w:left="360"/>
      <w:jc w:val="left"/>
    </w:pPr>
    <w:rPr>
      <w:b/>
      <w:bCs/>
      <w:sz w:val="24"/>
      <w:szCs w:val="20"/>
    </w:rPr>
  </w:style>
  <w:style w:type="paragraph" w:customStyle="1" w:styleId="36">
    <w:name w:val="Стиль3"/>
    <w:basedOn w:val="a0"/>
    <w:next w:val="21"/>
    <w:uiPriority w:val="99"/>
    <w:rsid w:val="000334A5"/>
    <w:pPr>
      <w:tabs>
        <w:tab w:val="num" w:pos="360"/>
        <w:tab w:val="num" w:pos="699"/>
      </w:tabs>
      <w:spacing w:before="120" w:after="120"/>
      <w:ind w:left="360" w:hanging="360"/>
    </w:pPr>
    <w:rPr>
      <w:b/>
      <w:bCs/>
      <w:sz w:val="24"/>
    </w:rPr>
  </w:style>
  <w:style w:type="character" w:customStyle="1" w:styleId="43">
    <w:name w:val="Стиль4"/>
    <w:rsid w:val="000334A5"/>
    <w:rPr>
      <w:b/>
      <w:bCs/>
      <w:color w:val="0000FF"/>
      <w:u w:val="single"/>
    </w:rPr>
  </w:style>
  <w:style w:type="paragraph" w:customStyle="1" w:styleId="53">
    <w:name w:val="Стиль5"/>
    <w:basedOn w:val="21"/>
    <w:uiPriority w:val="99"/>
    <w:rsid w:val="000334A5"/>
    <w:pPr>
      <w:keepLines w:val="0"/>
      <w:tabs>
        <w:tab w:val="num" w:pos="699"/>
      </w:tabs>
      <w:spacing w:before="120" w:after="120"/>
      <w:ind w:left="699" w:hanging="360"/>
    </w:pPr>
    <w:rPr>
      <w:rFonts w:ascii="Times New Roman" w:eastAsia="Times New Roman" w:hAnsi="Times New Roman" w:cs="Arial"/>
      <w:bCs w:val="0"/>
      <w:iCs/>
      <w:color w:val="auto"/>
      <w:sz w:val="24"/>
      <w:szCs w:val="28"/>
    </w:rPr>
  </w:style>
  <w:style w:type="paragraph" w:customStyle="1" w:styleId="S1">
    <w:name w:val="S_Заголовок 1"/>
    <w:basedOn w:val="a0"/>
    <w:autoRedefine/>
    <w:uiPriority w:val="99"/>
    <w:rsid w:val="000334A5"/>
    <w:pPr>
      <w:numPr>
        <w:numId w:val="17"/>
      </w:numPr>
      <w:spacing w:line="360" w:lineRule="auto"/>
      <w:ind w:left="0" w:firstLine="264"/>
    </w:pPr>
    <w:rPr>
      <w:b/>
      <w:caps/>
      <w:sz w:val="26"/>
      <w:szCs w:val="26"/>
    </w:rPr>
  </w:style>
  <w:style w:type="paragraph" w:customStyle="1" w:styleId="S4">
    <w:name w:val="S_Заголовок 4"/>
    <w:basedOn w:val="4"/>
    <w:uiPriority w:val="99"/>
    <w:rsid w:val="000334A5"/>
    <w:pPr>
      <w:keepNext w:val="0"/>
      <w:numPr>
        <w:ilvl w:val="3"/>
        <w:numId w:val="17"/>
      </w:numPr>
      <w:spacing w:before="0" w:after="0"/>
      <w:jc w:val="left"/>
    </w:pPr>
    <w:rPr>
      <w:i/>
      <w:szCs w:val="24"/>
    </w:rPr>
  </w:style>
  <w:style w:type="paragraph" w:customStyle="1" w:styleId="S0">
    <w:name w:val="S_Нумерованный"/>
    <w:basedOn w:val="a0"/>
    <w:autoRedefine/>
    <w:uiPriority w:val="99"/>
    <w:rsid w:val="000334A5"/>
    <w:pPr>
      <w:numPr>
        <w:ilvl w:val="1"/>
        <w:numId w:val="17"/>
      </w:numPr>
      <w:spacing w:line="360" w:lineRule="auto"/>
      <w:jc w:val="both"/>
      <w:outlineLvl w:val="1"/>
    </w:pPr>
    <w:rPr>
      <w:sz w:val="24"/>
    </w:rPr>
  </w:style>
  <w:style w:type="paragraph" w:customStyle="1" w:styleId="S">
    <w:name w:val="S_Список литературы"/>
    <w:basedOn w:val="a0"/>
    <w:autoRedefine/>
    <w:uiPriority w:val="99"/>
    <w:rsid w:val="000334A5"/>
    <w:pPr>
      <w:numPr>
        <w:numId w:val="18"/>
      </w:numPr>
      <w:spacing w:line="360" w:lineRule="auto"/>
      <w:jc w:val="both"/>
    </w:pPr>
    <w:rPr>
      <w:rFonts w:cs="Arial"/>
      <w:sz w:val="24"/>
    </w:rPr>
  </w:style>
  <w:style w:type="paragraph" w:styleId="37">
    <w:name w:val="Body Text Indent 3"/>
    <w:basedOn w:val="a0"/>
    <w:link w:val="38"/>
    <w:uiPriority w:val="99"/>
    <w:rsid w:val="000334A5"/>
    <w:pPr>
      <w:spacing w:after="120"/>
      <w:ind w:left="283"/>
    </w:pPr>
    <w:rPr>
      <w:sz w:val="16"/>
      <w:szCs w:val="16"/>
    </w:rPr>
  </w:style>
  <w:style w:type="character" w:customStyle="1" w:styleId="38">
    <w:name w:val="Основной текст с отступом 3 Знак"/>
    <w:basedOn w:val="a1"/>
    <w:link w:val="37"/>
    <w:uiPriority w:val="99"/>
    <w:rsid w:val="000334A5"/>
    <w:rPr>
      <w:sz w:val="16"/>
      <w:szCs w:val="16"/>
      <w:lang w:eastAsia="ru-RU"/>
    </w:rPr>
  </w:style>
  <w:style w:type="paragraph" w:styleId="a">
    <w:name w:val="Plain Text"/>
    <w:basedOn w:val="a0"/>
    <w:link w:val="aff"/>
    <w:rsid w:val="000334A5"/>
    <w:pPr>
      <w:numPr>
        <w:numId w:val="19"/>
      </w:numPr>
      <w:tabs>
        <w:tab w:val="clear" w:pos="360"/>
      </w:tabs>
      <w:ind w:left="0" w:firstLine="0"/>
    </w:pPr>
    <w:rPr>
      <w:rFonts w:ascii="Courier New" w:hAnsi="Courier New"/>
      <w:noProof/>
      <w:sz w:val="24"/>
      <w:szCs w:val="20"/>
    </w:rPr>
  </w:style>
  <w:style w:type="character" w:customStyle="1" w:styleId="aff">
    <w:name w:val="Текст Знак"/>
    <w:basedOn w:val="a1"/>
    <w:link w:val="a"/>
    <w:rsid w:val="000334A5"/>
    <w:rPr>
      <w:rFonts w:ascii="Courier New" w:hAnsi="Courier New"/>
      <w:noProof/>
      <w:sz w:val="24"/>
      <w:lang w:eastAsia="ru-RU"/>
    </w:rPr>
  </w:style>
  <w:style w:type="paragraph" w:customStyle="1" w:styleId="aff0">
    <w:name w:val="_АБЗАЦ_"/>
    <w:basedOn w:val="a0"/>
    <w:uiPriority w:val="99"/>
    <w:rsid w:val="000334A5"/>
    <w:pPr>
      <w:spacing w:line="360" w:lineRule="auto"/>
      <w:ind w:firstLine="567"/>
      <w:jc w:val="both"/>
    </w:pPr>
    <w:rPr>
      <w:sz w:val="24"/>
      <w:szCs w:val="20"/>
    </w:rPr>
  </w:style>
  <w:style w:type="paragraph" w:customStyle="1" w:styleId="aff1">
    <w:name w:val="Абзац"/>
    <w:basedOn w:val="a0"/>
    <w:link w:val="aff2"/>
    <w:qFormat/>
    <w:rsid w:val="000334A5"/>
    <w:pPr>
      <w:spacing w:line="360" w:lineRule="auto"/>
      <w:ind w:firstLine="567"/>
      <w:jc w:val="both"/>
    </w:pPr>
    <w:rPr>
      <w:rFonts w:ascii="TimesDL" w:hAnsi="TimesDL"/>
      <w:kern w:val="24"/>
      <w:sz w:val="26"/>
      <w:szCs w:val="20"/>
    </w:rPr>
  </w:style>
  <w:style w:type="paragraph" w:customStyle="1" w:styleId="aff3">
    <w:name w:val="Готовый"/>
    <w:basedOn w:val="a0"/>
    <w:uiPriority w:val="99"/>
    <w:rsid w:val="000334A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ind w:firstLine="709"/>
      <w:jc w:val="both"/>
    </w:pPr>
    <w:rPr>
      <w:rFonts w:ascii="Courier New" w:hAnsi="Courier New"/>
      <w:snapToGrid w:val="0"/>
      <w:sz w:val="20"/>
      <w:szCs w:val="20"/>
    </w:rPr>
  </w:style>
  <w:style w:type="paragraph" w:customStyle="1" w:styleId="aff4">
    <w:name w:val="Знак Знак Знак Знак Знак Знак Знак"/>
    <w:basedOn w:val="a0"/>
    <w:rsid w:val="000334A5"/>
    <w:pPr>
      <w:spacing w:before="100" w:beforeAutospacing="1" w:after="100" w:afterAutospacing="1"/>
    </w:pPr>
    <w:rPr>
      <w:rFonts w:ascii="Tahoma" w:hAnsi="Tahoma" w:cs="Tahoma"/>
      <w:sz w:val="20"/>
      <w:szCs w:val="20"/>
      <w:lang w:val="en-US" w:eastAsia="en-US"/>
    </w:rPr>
  </w:style>
  <w:style w:type="paragraph" w:styleId="aff5">
    <w:name w:val="Block Text"/>
    <w:basedOn w:val="a0"/>
    <w:rsid w:val="000334A5"/>
    <w:pPr>
      <w:spacing w:line="360" w:lineRule="auto"/>
      <w:ind w:left="-900" w:right="-185" w:firstLine="720"/>
      <w:jc w:val="both"/>
    </w:pPr>
    <w:rPr>
      <w:rFonts w:ascii="Arial" w:hAnsi="Arial" w:cs="Arial"/>
      <w:sz w:val="24"/>
    </w:rPr>
  </w:style>
  <w:style w:type="paragraph" w:customStyle="1" w:styleId="Label">
    <w:name w:val="Label"/>
    <w:basedOn w:val="a0"/>
    <w:uiPriority w:val="99"/>
    <w:rsid w:val="000334A5"/>
    <w:pPr>
      <w:spacing w:before="120"/>
    </w:pPr>
    <w:rPr>
      <w:rFonts w:ascii="Antiqua" w:hAnsi="Antiqua"/>
      <w:sz w:val="17"/>
      <w:szCs w:val="20"/>
      <w:lang w:val="en-US"/>
    </w:rPr>
  </w:style>
  <w:style w:type="paragraph" w:styleId="29">
    <w:name w:val="Body Text 2"/>
    <w:basedOn w:val="a0"/>
    <w:link w:val="2a"/>
    <w:uiPriority w:val="99"/>
    <w:rsid w:val="000334A5"/>
    <w:pPr>
      <w:spacing w:after="120" w:line="480" w:lineRule="auto"/>
    </w:pPr>
    <w:rPr>
      <w:sz w:val="24"/>
    </w:rPr>
  </w:style>
  <w:style w:type="character" w:customStyle="1" w:styleId="2a">
    <w:name w:val="Основной текст 2 Знак"/>
    <w:basedOn w:val="a1"/>
    <w:link w:val="29"/>
    <w:rsid w:val="000334A5"/>
    <w:rPr>
      <w:sz w:val="24"/>
      <w:szCs w:val="24"/>
      <w:lang w:eastAsia="ru-RU"/>
    </w:rPr>
  </w:style>
  <w:style w:type="paragraph" w:customStyle="1" w:styleId="14">
    <w:name w:val="Обычный1"/>
    <w:link w:val="Normal"/>
    <w:rsid w:val="000334A5"/>
    <w:rPr>
      <w:sz w:val="24"/>
      <w:lang w:eastAsia="ru-RU"/>
    </w:rPr>
  </w:style>
  <w:style w:type="paragraph" w:styleId="2b">
    <w:name w:val="List 2"/>
    <w:basedOn w:val="a0"/>
    <w:uiPriority w:val="99"/>
    <w:rsid w:val="000334A5"/>
    <w:pPr>
      <w:ind w:left="566" w:hanging="283"/>
    </w:pPr>
    <w:rPr>
      <w:sz w:val="24"/>
    </w:rPr>
  </w:style>
  <w:style w:type="paragraph" w:customStyle="1" w:styleId="15">
    <w:name w:val="Текст1"/>
    <w:basedOn w:val="a0"/>
    <w:rsid w:val="000334A5"/>
    <w:pPr>
      <w:ind w:firstLine="709"/>
      <w:jc w:val="both"/>
    </w:pPr>
    <w:rPr>
      <w:sz w:val="24"/>
      <w:szCs w:val="20"/>
    </w:rPr>
  </w:style>
  <w:style w:type="paragraph" w:customStyle="1" w:styleId="210">
    <w:name w:val="Основной текст 21"/>
    <w:basedOn w:val="a0"/>
    <w:qFormat/>
    <w:rsid w:val="000334A5"/>
    <w:pPr>
      <w:overflowPunct w:val="0"/>
      <w:autoSpaceDE w:val="0"/>
      <w:autoSpaceDN w:val="0"/>
      <w:adjustRightInd w:val="0"/>
      <w:jc w:val="both"/>
      <w:textAlignment w:val="baseline"/>
    </w:pPr>
    <w:rPr>
      <w:sz w:val="24"/>
      <w:szCs w:val="20"/>
    </w:rPr>
  </w:style>
  <w:style w:type="paragraph" w:customStyle="1" w:styleId="aff6">
    <w:name w:val="Название таблицы"/>
    <w:basedOn w:val="af1"/>
    <w:autoRedefine/>
    <w:uiPriority w:val="99"/>
    <w:rsid w:val="000334A5"/>
    <w:pPr>
      <w:overflowPunct/>
      <w:autoSpaceDE/>
      <w:autoSpaceDN/>
      <w:adjustRightInd/>
      <w:spacing w:line="360" w:lineRule="auto"/>
      <w:ind w:firstLine="720"/>
      <w:jc w:val="center"/>
      <w:textAlignment w:val="auto"/>
    </w:pPr>
    <w:rPr>
      <w:rFonts w:ascii="Arial" w:hAnsi="Arial" w:cs="Arial"/>
      <w:b/>
      <w:sz w:val="24"/>
      <w:szCs w:val="24"/>
    </w:rPr>
  </w:style>
  <w:style w:type="paragraph" w:customStyle="1" w:styleId="aff7">
    <w:name w:val="Основной"/>
    <w:basedOn w:val="a0"/>
    <w:uiPriority w:val="99"/>
    <w:rsid w:val="000334A5"/>
    <w:pPr>
      <w:spacing w:line="360" w:lineRule="auto"/>
      <w:ind w:firstLine="720"/>
      <w:jc w:val="both"/>
    </w:pPr>
    <w:rPr>
      <w:sz w:val="24"/>
    </w:rPr>
  </w:style>
  <w:style w:type="paragraph" w:customStyle="1" w:styleId="FR3">
    <w:name w:val="FR3"/>
    <w:uiPriority w:val="99"/>
    <w:rsid w:val="000334A5"/>
    <w:pPr>
      <w:widowControl w:val="0"/>
      <w:spacing w:line="300" w:lineRule="auto"/>
      <w:jc w:val="both"/>
    </w:pPr>
    <w:rPr>
      <w:rFonts w:ascii="Arial Narrow" w:hAnsi="Arial Narrow"/>
      <w:snapToGrid w:val="0"/>
      <w:sz w:val="28"/>
      <w:lang w:eastAsia="ru-RU"/>
    </w:rPr>
  </w:style>
  <w:style w:type="paragraph" w:customStyle="1" w:styleId="Oaaeeiuenoeeu">
    <w:name w:val="Oaaee?iue noeeu"/>
    <w:basedOn w:val="a0"/>
    <w:uiPriority w:val="99"/>
    <w:rsid w:val="000334A5"/>
    <w:pPr>
      <w:overflowPunct w:val="0"/>
      <w:autoSpaceDE w:val="0"/>
      <w:autoSpaceDN w:val="0"/>
      <w:adjustRightInd w:val="0"/>
      <w:jc w:val="center"/>
      <w:textAlignment w:val="baseline"/>
    </w:pPr>
    <w:rPr>
      <w:sz w:val="22"/>
      <w:szCs w:val="20"/>
    </w:rPr>
  </w:style>
  <w:style w:type="paragraph" w:customStyle="1" w:styleId="aff8">
    <w:name w:val="Знак"/>
    <w:basedOn w:val="a0"/>
    <w:uiPriority w:val="99"/>
    <w:rsid w:val="000334A5"/>
    <w:pPr>
      <w:spacing w:before="100" w:beforeAutospacing="1" w:after="100" w:afterAutospacing="1"/>
    </w:pPr>
    <w:rPr>
      <w:rFonts w:ascii="Tahoma" w:hAnsi="Tahoma"/>
      <w:sz w:val="20"/>
      <w:szCs w:val="20"/>
      <w:lang w:val="en-US" w:eastAsia="en-US"/>
    </w:rPr>
  </w:style>
  <w:style w:type="paragraph" w:styleId="aff9">
    <w:name w:val="Normal (Web)"/>
    <w:aliases w:val="Обычный (Web)1,Обычный (Web)11"/>
    <w:basedOn w:val="a0"/>
    <w:qFormat/>
    <w:rsid w:val="000334A5"/>
    <w:pPr>
      <w:spacing w:before="100" w:beforeAutospacing="1" w:after="100" w:afterAutospacing="1"/>
    </w:pPr>
    <w:rPr>
      <w:rFonts w:ascii="Verdana" w:hAnsi="Verdana"/>
      <w:sz w:val="20"/>
      <w:szCs w:val="20"/>
    </w:rPr>
  </w:style>
  <w:style w:type="paragraph" w:customStyle="1" w:styleId="Ieinoie">
    <w:name w:val="Ieino?ie"/>
    <w:basedOn w:val="a0"/>
    <w:uiPriority w:val="99"/>
    <w:rsid w:val="000334A5"/>
    <w:pPr>
      <w:jc w:val="center"/>
    </w:pPr>
    <w:rPr>
      <w:rFonts w:ascii="AGGal" w:hAnsi="AGGal"/>
      <w:sz w:val="22"/>
      <w:szCs w:val="20"/>
    </w:rPr>
  </w:style>
  <w:style w:type="paragraph" w:styleId="16">
    <w:name w:val="toc 1"/>
    <w:basedOn w:val="a0"/>
    <w:next w:val="a0"/>
    <w:autoRedefine/>
    <w:uiPriority w:val="39"/>
    <w:rsid w:val="000334A5"/>
    <w:rPr>
      <w:sz w:val="24"/>
    </w:rPr>
  </w:style>
  <w:style w:type="paragraph" w:customStyle="1" w:styleId="affa">
    <w:name w:val="Знак Знак Знак Знак"/>
    <w:basedOn w:val="a0"/>
    <w:uiPriority w:val="99"/>
    <w:rsid w:val="000334A5"/>
    <w:pPr>
      <w:spacing w:before="100" w:beforeAutospacing="1" w:after="100" w:afterAutospacing="1"/>
    </w:pPr>
    <w:rPr>
      <w:rFonts w:ascii="Tahoma" w:hAnsi="Tahoma"/>
      <w:sz w:val="20"/>
      <w:szCs w:val="20"/>
      <w:lang w:val="en-US" w:eastAsia="en-US"/>
    </w:rPr>
  </w:style>
  <w:style w:type="character" w:styleId="affb">
    <w:name w:val="footnote reference"/>
    <w:aliases w:val="Знак сноски-FN,Знак сноски 1,Ciae niinee-FN,Referencia nota al pie,Ссылка на сноску 45,Appel note de bas de page"/>
    <w:uiPriority w:val="99"/>
    <w:qFormat/>
    <w:rsid w:val="000334A5"/>
    <w:rPr>
      <w:vertAlign w:val="superscript"/>
    </w:rPr>
  </w:style>
  <w:style w:type="character" w:customStyle="1" w:styleId="af0">
    <w:name w:val="Абзац списка Знак"/>
    <w:aliases w:val="it_List1 Знак,Ненумерованный список Знак,ПАРАГРАФ Знак,Абзац списка11 Знак"/>
    <w:link w:val="af"/>
    <w:uiPriority w:val="34"/>
    <w:rsid w:val="000334A5"/>
    <w:rPr>
      <w:sz w:val="28"/>
      <w:szCs w:val="24"/>
      <w:lang w:eastAsia="ru-RU"/>
    </w:rPr>
  </w:style>
  <w:style w:type="paragraph" w:customStyle="1" w:styleId="headertext">
    <w:name w:val="headertext"/>
    <w:basedOn w:val="a0"/>
    <w:uiPriority w:val="99"/>
    <w:rsid w:val="000334A5"/>
    <w:pPr>
      <w:spacing w:before="100" w:beforeAutospacing="1" w:after="100" w:afterAutospacing="1"/>
    </w:pPr>
    <w:rPr>
      <w:sz w:val="24"/>
    </w:rPr>
  </w:style>
  <w:style w:type="paragraph" w:customStyle="1" w:styleId="110">
    <w:name w:val="1 1 основной текст"/>
    <w:basedOn w:val="a0"/>
    <w:uiPriority w:val="99"/>
    <w:qFormat/>
    <w:rsid w:val="000334A5"/>
    <w:pPr>
      <w:ind w:firstLine="360"/>
      <w:jc w:val="both"/>
    </w:pPr>
    <w:rPr>
      <w:sz w:val="24"/>
    </w:rPr>
  </w:style>
  <w:style w:type="table" w:customStyle="1" w:styleId="1222">
    <w:name w:val="Стиль1222"/>
    <w:basedOn w:val="a2"/>
    <w:uiPriority w:val="99"/>
    <w:rsid w:val="000334A5"/>
    <w:rPr>
      <w:rFonts w:ascii="Calibri" w:hAnsi="Calibri"/>
      <w:sz w:val="22"/>
      <w:szCs w:val="22"/>
    </w:rPr>
    <w:tblPr/>
  </w:style>
  <w:style w:type="numbering" w:customStyle="1" w:styleId="111">
    <w:name w:val="Нет списка11"/>
    <w:next w:val="a3"/>
    <w:uiPriority w:val="99"/>
    <w:semiHidden/>
    <w:unhideWhenUsed/>
    <w:rsid w:val="000334A5"/>
  </w:style>
  <w:style w:type="table" w:customStyle="1" w:styleId="TableNormal">
    <w:name w:val="Table Normal"/>
    <w:uiPriority w:val="2"/>
    <w:semiHidden/>
    <w:unhideWhenUsed/>
    <w:qFormat/>
    <w:rsid w:val="000334A5"/>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0334A5"/>
    <w:pPr>
      <w:widowControl w:val="0"/>
      <w:autoSpaceDE w:val="0"/>
      <w:autoSpaceDN w:val="0"/>
    </w:pPr>
    <w:rPr>
      <w:sz w:val="22"/>
      <w:szCs w:val="22"/>
      <w:lang w:bidi="ru-RU"/>
    </w:rPr>
  </w:style>
  <w:style w:type="character" w:customStyle="1" w:styleId="coordinates">
    <w:name w:val="coordinates"/>
    <w:basedOn w:val="a1"/>
    <w:rsid w:val="000334A5"/>
  </w:style>
  <w:style w:type="character" w:customStyle="1" w:styleId="geo-geohack">
    <w:name w:val="geo-geohack"/>
    <w:basedOn w:val="a1"/>
    <w:rsid w:val="000334A5"/>
  </w:style>
  <w:style w:type="character" w:customStyle="1" w:styleId="geo-google">
    <w:name w:val="geo-google"/>
    <w:basedOn w:val="a1"/>
    <w:rsid w:val="000334A5"/>
  </w:style>
  <w:style w:type="character" w:customStyle="1" w:styleId="geo-yandex">
    <w:name w:val="geo-yandex"/>
    <w:basedOn w:val="a1"/>
    <w:rsid w:val="000334A5"/>
  </w:style>
  <w:style w:type="character" w:customStyle="1" w:styleId="geo-osm">
    <w:name w:val="geo-osm"/>
    <w:basedOn w:val="a1"/>
    <w:rsid w:val="000334A5"/>
  </w:style>
  <w:style w:type="character" w:customStyle="1" w:styleId="nowrap">
    <w:name w:val="nowrap"/>
    <w:basedOn w:val="a1"/>
    <w:rsid w:val="000334A5"/>
  </w:style>
  <w:style w:type="character" w:customStyle="1" w:styleId="flagicon">
    <w:name w:val="flagicon"/>
    <w:basedOn w:val="a1"/>
    <w:rsid w:val="000334A5"/>
  </w:style>
  <w:style w:type="character" w:customStyle="1" w:styleId="wrap">
    <w:name w:val="wrap"/>
    <w:basedOn w:val="a1"/>
    <w:rsid w:val="000334A5"/>
  </w:style>
  <w:style w:type="character" w:customStyle="1" w:styleId="aff2">
    <w:name w:val="Абзац Знак"/>
    <w:link w:val="aff1"/>
    <w:locked/>
    <w:rsid w:val="000334A5"/>
    <w:rPr>
      <w:rFonts w:ascii="TimesDL" w:hAnsi="TimesDL"/>
      <w:kern w:val="24"/>
      <w:sz w:val="26"/>
      <w:lang w:eastAsia="ru-RU"/>
    </w:rPr>
  </w:style>
  <w:style w:type="character" w:customStyle="1" w:styleId="17">
    <w:name w:val="Неразрешенное упоминание1"/>
    <w:basedOn w:val="a1"/>
    <w:uiPriority w:val="99"/>
    <w:semiHidden/>
    <w:unhideWhenUsed/>
    <w:rsid w:val="000334A5"/>
    <w:rPr>
      <w:color w:val="605E5C"/>
      <w:shd w:val="clear" w:color="auto" w:fill="E1DFDD"/>
    </w:rPr>
  </w:style>
  <w:style w:type="paragraph" w:styleId="affc">
    <w:name w:val="List"/>
    <w:basedOn w:val="a0"/>
    <w:unhideWhenUsed/>
    <w:rsid w:val="000334A5"/>
    <w:pPr>
      <w:ind w:left="283" w:hanging="283"/>
      <w:contextualSpacing/>
    </w:pPr>
    <w:rPr>
      <w:sz w:val="24"/>
    </w:rPr>
  </w:style>
  <w:style w:type="character" w:customStyle="1" w:styleId="apple-converted-space">
    <w:name w:val="apple-converted-space"/>
    <w:basedOn w:val="a1"/>
    <w:rsid w:val="000334A5"/>
  </w:style>
  <w:style w:type="table" w:customStyle="1" w:styleId="112">
    <w:name w:val="Сетка таблицы11"/>
    <w:basedOn w:val="a2"/>
    <w:next w:val="ac"/>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сетка - Акцент 11"/>
    <w:uiPriority w:val="62"/>
    <w:rsid w:val="000334A5"/>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0">
    <w:name w:val="Светлая заливка - Акцент 11"/>
    <w:uiPriority w:val="60"/>
    <w:rsid w:val="000334A5"/>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
    <w:name w:val="Light Shading Accent 2"/>
    <w:basedOn w:val="a2"/>
    <w:uiPriority w:val="60"/>
    <w:rsid w:val="000334A5"/>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customStyle="1" w:styleId="74">
    <w:name w:val="Знак Знак7"/>
    <w:rsid w:val="000334A5"/>
    <w:rPr>
      <w:rFonts w:ascii="Arial" w:hAnsi="Arial" w:cs="Arial"/>
      <w:caps/>
      <w:noProof/>
      <w:lang w:val="ru-RU" w:eastAsia="ru-RU" w:bidi="ar-SA"/>
    </w:rPr>
  </w:style>
  <w:style w:type="paragraph" w:styleId="affd">
    <w:name w:val="TOC Heading"/>
    <w:basedOn w:val="1"/>
    <w:next w:val="a0"/>
    <w:uiPriority w:val="39"/>
    <w:qFormat/>
    <w:rsid w:val="000334A5"/>
    <w:pPr>
      <w:keepLines/>
      <w:spacing w:before="480" w:line="276" w:lineRule="auto"/>
      <w:ind w:firstLine="709"/>
      <w:jc w:val="left"/>
      <w:outlineLvl w:val="9"/>
    </w:pPr>
    <w:rPr>
      <w:rFonts w:ascii="Cambria" w:hAnsi="Cambria"/>
      <w:b/>
      <w:bCs/>
      <w:color w:val="365F91"/>
      <w:sz w:val="28"/>
      <w:szCs w:val="28"/>
    </w:rPr>
  </w:style>
  <w:style w:type="paragraph" w:styleId="2c">
    <w:name w:val="toc 2"/>
    <w:basedOn w:val="a0"/>
    <w:next w:val="a0"/>
    <w:autoRedefine/>
    <w:uiPriority w:val="39"/>
    <w:rsid w:val="000334A5"/>
    <w:pPr>
      <w:spacing w:after="100" w:line="360" w:lineRule="auto"/>
      <w:ind w:left="240" w:firstLine="709"/>
      <w:jc w:val="both"/>
    </w:pPr>
    <w:rPr>
      <w:rFonts w:ascii="Arial Narrow" w:hAnsi="Arial Narrow"/>
      <w:sz w:val="24"/>
      <w:szCs w:val="20"/>
    </w:rPr>
  </w:style>
  <w:style w:type="table" w:customStyle="1" w:styleId="-111">
    <w:name w:val="Светлый список - Акцент 11"/>
    <w:uiPriority w:val="61"/>
    <w:rsid w:val="000334A5"/>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styleId="affe">
    <w:name w:val="annotation reference"/>
    <w:uiPriority w:val="99"/>
    <w:semiHidden/>
    <w:rsid w:val="000334A5"/>
    <w:rPr>
      <w:rFonts w:cs="Times New Roman"/>
      <w:sz w:val="16"/>
      <w:szCs w:val="16"/>
    </w:rPr>
  </w:style>
  <w:style w:type="paragraph" w:styleId="afff">
    <w:name w:val="annotation text"/>
    <w:basedOn w:val="a0"/>
    <w:link w:val="afff0"/>
    <w:uiPriority w:val="99"/>
    <w:rsid w:val="000334A5"/>
    <w:pPr>
      <w:ind w:firstLine="709"/>
      <w:jc w:val="both"/>
    </w:pPr>
    <w:rPr>
      <w:rFonts w:ascii="Arial Narrow" w:hAnsi="Arial Narrow"/>
      <w:sz w:val="20"/>
      <w:szCs w:val="20"/>
    </w:rPr>
  </w:style>
  <w:style w:type="character" w:customStyle="1" w:styleId="afff0">
    <w:name w:val="Текст примечания Знак"/>
    <w:basedOn w:val="a1"/>
    <w:link w:val="afff"/>
    <w:uiPriority w:val="99"/>
    <w:rsid w:val="000334A5"/>
    <w:rPr>
      <w:rFonts w:ascii="Arial Narrow" w:hAnsi="Arial Narrow"/>
      <w:lang w:eastAsia="ru-RU"/>
    </w:rPr>
  </w:style>
  <w:style w:type="paragraph" w:styleId="afff1">
    <w:name w:val="annotation subject"/>
    <w:basedOn w:val="afff"/>
    <w:next w:val="afff"/>
    <w:link w:val="afff2"/>
    <w:uiPriority w:val="99"/>
    <w:semiHidden/>
    <w:rsid w:val="000334A5"/>
    <w:rPr>
      <w:b/>
      <w:bCs/>
    </w:rPr>
  </w:style>
  <w:style w:type="character" w:customStyle="1" w:styleId="afff2">
    <w:name w:val="Тема примечания Знак"/>
    <w:basedOn w:val="afff0"/>
    <w:link w:val="afff1"/>
    <w:uiPriority w:val="99"/>
    <w:semiHidden/>
    <w:rsid w:val="000334A5"/>
    <w:rPr>
      <w:rFonts w:ascii="Arial Narrow" w:hAnsi="Arial Narrow"/>
      <w:b/>
      <w:bCs/>
      <w:lang w:eastAsia="ru-RU"/>
    </w:rPr>
  </w:style>
  <w:style w:type="paragraph" w:styleId="afff3">
    <w:name w:val="Body Text First Indent"/>
    <w:basedOn w:val="af1"/>
    <w:link w:val="afff4"/>
    <w:uiPriority w:val="99"/>
    <w:semiHidden/>
    <w:rsid w:val="000334A5"/>
    <w:pPr>
      <w:overflowPunct/>
      <w:autoSpaceDE/>
      <w:autoSpaceDN/>
      <w:adjustRightInd/>
      <w:spacing w:line="360" w:lineRule="auto"/>
      <w:ind w:firstLine="360"/>
      <w:textAlignment w:val="auto"/>
    </w:pPr>
    <w:rPr>
      <w:rFonts w:ascii="Arial Narrow" w:hAnsi="Arial Narrow"/>
      <w:sz w:val="24"/>
    </w:rPr>
  </w:style>
  <w:style w:type="character" w:customStyle="1" w:styleId="afff4">
    <w:name w:val="Красная строка Знак"/>
    <w:basedOn w:val="af2"/>
    <w:link w:val="afff3"/>
    <w:uiPriority w:val="99"/>
    <w:semiHidden/>
    <w:rsid w:val="000334A5"/>
    <w:rPr>
      <w:rFonts w:ascii="Arial Narrow" w:hAnsi="Arial Narrow"/>
      <w:sz w:val="24"/>
      <w:lang w:eastAsia="ru-RU"/>
    </w:rPr>
  </w:style>
  <w:style w:type="paragraph" w:styleId="afff5">
    <w:name w:val="caption"/>
    <w:aliases w:val="Название объекта Знак,Название объекта Знак1 Знак,Название объекта Знак Знак1 Знак,Название объекта Знак Знак Знак Знак Знак Знак,Название объекта Знак Знак Знак1 Знак Знак,Название объекта Знак Знак Знак Знак1 Знак,Знак1"/>
    <w:basedOn w:val="a0"/>
    <w:next w:val="a0"/>
    <w:link w:val="18"/>
    <w:uiPriority w:val="35"/>
    <w:qFormat/>
    <w:rsid w:val="000334A5"/>
    <w:pPr>
      <w:spacing w:after="200"/>
      <w:ind w:firstLine="709"/>
      <w:jc w:val="both"/>
    </w:pPr>
    <w:rPr>
      <w:rFonts w:ascii="Arial Narrow" w:hAnsi="Arial Narrow"/>
      <w:b/>
      <w:bCs/>
      <w:color w:val="4F81BD"/>
      <w:sz w:val="18"/>
      <w:szCs w:val="18"/>
    </w:rPr>
  </w:style>
  <w:style w:type="paragraph" w:customStyle="1" w:styleId="afff6">
    <w:name w:val="текст"/>
    <w:basedOn w:val="a0"/>
    <w:link w:val="afff7"/>
    <w:qFormat/>
    <w:rsid w:val="000334A5"/>
    <w:pPr>
      <w:spacing w:after="240" w:line="360" w:lineRule="auto"/>
      <w:ind w:left="1418" w:firstLine="720"/>
      <w:jc w:val="both"/>
    </w:pPr>
    <w:rPr>
      <w:rFonts w:ascii="Arial" w:hAnsi="Arial"/>
      <w:szCs w:val="20"/>
    </w:rPr>
  </w:style>
  <w:style w:type="character" w:customStyle="1" w:styleId="afff7">
    <w:name w:val="текст Знак"/>
    <w:link w:val="afff6"/>
    <w:locked/>
    <w:rsid w:val="000334A5"/>
    <w:rPr>
      <w:rFonts w:ascii="Arial" w:hAnsi="Arial"/>
      <w:sz w:val="28"/>
      <w:lang w:eastAsia="ru-RU"/>
    </w:rPr>
  </w:style>
  <w:style w:type="paragraph" w:customStyle="1" w:styleId="S2">
    <w:name w:val="S_Обычный"/>
    <w:basedOn w:val="a0"/>
    <w:link w:val="S3"/>
    <w:qFormat/>
    <w:rsid w:val="000334A5"/>
    <w:pPr>
      <w:tabs>
        <w:tab w:val="num" w:pos="1080"/>
      </w:tabs>
      <w:spacing w:line="360" w:lineRule="auto"/>
      <w:ind w:firstLine="720"/>
      <w:jc w:val="both"/>
    </w:pPr>
    <w:rPr>
      <w:w w:val="109"/>
      <w:sz w:val="24"/>
      <w:szCs w:val="20"/>
    </w:rPr>
  </w:style>
  <w:style w:type="character" w:customStyle="1" w:styleId="S3">
    <w:name w:val="S_Обычный Знак"/>
    <w:link w:val="S2"/>
    <w:locked/>
    <w:rsid w:val="000334A5"/>
    <w:rPr>
      <w:w w:val="109"/>
      <w:sz w:val="24"/>
      <w:lang w:eastAsia="ru-RU"/>
    </w:rPr>
  </w:style>
  <w:style w:type="character" w:customStyle="1" w:styleId="afff8">
    <w:name w:val="Название Знак"/>
    <w:uiPriority w:val="10"/>
    <w:rsid w:val="000334A5"/>
    <w:rPr>
      <w:rFonts w:ascii="Cambria" w:hAnsi="Cambria" w:cs="Times New Roman"/>
      <w:spacing w:val="-10"/>
      <w:kern w:val="28"/>
      <w:sz w:val="56"/>
      <w:szCs w:val="56"/>
      <w:lang w:eastAsia="ru-RU"/>
    </w:rPr>
  </w:style>
  <w:style w:type="paragraph" w:styleId="afff9">
    <w:name w:val="endnote text"/>
    <w:basedOn w:val="a0"/>
    <w:link w:val="afffa"/>
    <w:uiPriority w:val="99"/>
    <w:semiHidden/>
    <w:rsid w:val="000334A5"/>
    <w:pPr>
      <w:ind w:firstLine="709"/>
      <w:jc w:val="both"/>
    </w:pPr>
    <w:rPr>
      <w:rFonts w:ascii="Arial Narrow" w:hAnsi="Arial Narrow"/>
      <w:sz w:val="20"/>
      <w:szCs w:val="20"/>
    </w:rPr>
  </w:style>
  <w:style w:type="character" w:customStyle="1" w:styleId="afffa">
    <w:name w:val="Текст концевой сноски Знак"/>
    <w:basedOn w:val="a1"/>
    <w:link w:val="afff9"/>
    <w:uiPriority w:val="99"/>
    <w:semiHidden/>
    <w:rsid w:val="000334A5"/>
    <w:rPr>
      <w:rFonts w:ascii="Arial Narrow" w:hAnsi="Arial Narrow"/>
      <w:lang w:eastAsia="ru-RU"/>
    </w:rPr>
  </w:style>
  <w:style w:type="character" w:styleId="afffb">
    <w:name w:val="endnote reference"/>
    <w:uiPriority w:val="99"/>
    <w:semiHidden/>
    <w:rsid w:val="000334A5"/>
    <w:rPr>
      <w:rFonts w:cs="Times New Roman"/>
      <w:vertAlign w:val="superscript"/>
    </w:rPr>
  </w:style>
  <w:style w:type="character" w:customStyle="1" w:styleId="afffc">
    <w:name w:val="таблица Знак"/>
    <w:link w:val="afffd"/>
    <w:locked/>
    <w:rsid w:val="000334A5"/>
    <w:rPr>
      <w:color w:val="000000"/>
      <w:sz w:val="24"/>
      <w:szCs w:val="24"/>
    </w:rPr>
  </w:style>
  <w:style w:type="paragraph" w:customStyle="1" w:styleId="afffd">
    <w:name w:val="таблица"/>
    <w:basedOn w:val="a0"/>
    <w:link w:val="afffc"/>
    <w:qFormat/>
    <w:rsid w:val="000334A5"/>
    <w:pPr>
      <w:keepLines/>
      <w:jc w:val="center"/>
      <w:textboxTightWrap w:val="allLines"/>
    </w:pPr>
    <w:rPr>
      <w:color w:val="000000"/>
      <w:sz w:val="24"/>
      <w:lang w:eastAsia="en-US"/>
    </w:rPr>
  </w:style>
  <w:style w:type="paragraph" w:customStyle="1" w:styleId="afffe">
    <w:name w:val="название_таб"/>
    <w:basedOn w:val="a0"/>
    <w:link w:val="affff"/>
    <w:qFormat/>
    <w:rsid w:val="000334A5"/>
    <w:pPr>
      <w:keepLines/>
      <w:shd w:val="clear" w:color="auto" w:fill="FFFFFF"/>
      <w:spacing w:line="360" w:lineRule="auto"/>
      <w:jc w:val="both"/>
      <w:textboxTightWrap w:val="allLines"/>
    </w:pPr>
    <w:rPr>
      <w:rFonts w:eastAsia="Calibri"/>
      <w:i/>
      <w:color w:val="000000"/>
      <w:sz w:val="24"/>
      <w:lang w:eastAsia="en-US"/>
    </w:rPr>
  </w:style>
  <w:style w:type="character" w:customStyle="1" w:styleId="affff">
    <w:name w:val="название_таб Знак"/>
    <w:link w:val="afffe"/>
    <w:rsid w:val="000334A5"/>
    <w:rPr>
      <w:rFonts w:eastAsia="Calibri"/>
      <w:i/>
      <w:color w:val="000000"/>
      <w:sz w:val="24"/>
      <w:szCs w:val="24"/>
      <w:shd w:val="clear" w:color="auto" w:fill="FFFFFF"/>
    </w:rPr>
  </w:style>
  <w:style w:type="paragraph" w:customStyle="1" w:styleId="19">
    <w:name w:val="заголовок1"/>
    <w:basedOn w:val="a0"/>
    <w:link w:val="1a"/>
    <w:qFormat/>
    <w:rsid w:val="000334A5"/>
    <w:pPr>
      <w:keepLines/>
      <w:autoSpaceDE w:val="0"/>
      <w:autoSpaceDN w:val="0"/>
      <w:adjustRightInd w:val="0"/>
      <w:spacing w:line="360" w:lineRule="auto"/>
      <w:textboxTightWrap w:val="allLines"/>
      <w:outlineLvl w:val="0"/>
    </w:pPr>
    <w:rPr>
      <w:rFonts w:ascii="Impact" w:eastAsia="Calibri" w:hAnsi="Impact"/>
      <w:b/>
      <w:bCs/>
      <w:sz w:val="40"/>
      <w:lang w:eastAsia="en-US"/>
    </w:rPr>
  </w:style>
  <w:style w:type="character" w:customStyle="1" w:styleId="1a">
    <w:name w:val="заголовок1 Знак"/>
    <w:link w:val="19"/>
    <w:rsid w:val="000334A5"/>
    <w:rPr>
      <w:rFonts w:ascii="Impact" w:eastAsia="Calibri" w:hAnsi="Impact"/>
      <w:b/>
      <w:bCs/>
      <w:sz w:val="40"/>
      <w:szCs w:val="24"/>
    </w:rPr>
  </w:style>
  <w:style w:type="paragraph" w:customStyle="1" w:styleId="20">
    <w:name w:val="список2"/>
    <w:basedOn w:val="a0"/>
    <w:link w:val="2d"/>
    <w:qFormat/>
    <w:rsid w:val="000334A5"/>
    <w:pPr>
      <w:keepLines/>
      <w:widowControl w:val="0"/>
      <w:numPr>
        <w:numId w:val="20"/>
      </w:numPr>
      <w:autoSpaceDE w:val="0"/>
      <w:autoSpaceDN w:val="0"/>
      <w:adjustRightInd w:val="0"/>
      <w:spacing w:line="360" w:lineRule="auto"/>
      <w:ind w:firstLine="709"/>
      <w:jc w:val="both"/>
      <w:textboxTightWrap w:val="allLines"/>
    </w:pPr>
    <w:rPr>
      <w:rFonts w:eastAsia="Calibri"/>
      <w:sz w:val="24"/>
    </w:rPr>
  </w:style>
  <w:style w:type="character" w:customStyle="1" w:styleId="2d">
    <w:name w:val="список2 Знак"/>
    <w:link w:val="20"/>
    <w:rsid w:val="000334A5"/>
    <w:rPr>
      <w:rFonts w:eastAsia="Calibri"/>
      <w:sz w:val="24"/>
      <w:szCs w:val="24"/>
      <w:lang w:eastAsia="ru-RU"/>
    </w:rPr>
  </w:style>
  <w:style w:type="paragraph" w:customStyle="1" w:styleId="affff0">
    <w:name w:val="Новый абзац"/>
    <w:basedOn w:val="a0"/>
    <w:link w:val="2e"/>
    <w:rsid w:val="000334A5"/>
    <w:pPr>
      <w:spacing w:after="120"/>
      <w:ind w:firstLine="567"/>
      <w:jc w:val="both"/>
    </w:pPr>
    <w:rPr>
      <w:rFonts w:ascii="Arial" w:hAnsi="Arial"/>
      <w:sz w:val="24"/>
      <w:szCs w:val="20"/>
    </w:rPr>
  </w:style>
  <w:style w:type="character" w:customStyle="1" w:styleId="2e">
    <w:name w:val="Новый абзац Знак2"/>
    <w:basedOn w:val="a1"/>
    <w:link w:val="affff0"/>
    <w:rsid w:val="000334A5"/>
    <w:rPr>
      <w:rFonts w:ascii="Arial" w:hAnsi="Arial"/>
      <w:sz w:val="24"/>
      <w:lang w:eastAsia="ru-RU"/>
    </w:rPr>
  </w:style>
  <w:style w:type="paragraph" w:customStyle="1" w:styleId="211">
    <w:name w:val="Знак2 Знак Знак1 Знак1 Знак Знак Знак Знак Знак Знак Знак Знак Знак Знак Знак Знак"/>
    <w:basedOn w:val="a0"/>
    <w:uiPriority w:val="99"/>
    <w:rsid w:val="000334A5"/>
    <w:pPr>
      <w:spacing w:after="160" w:line="240" w:lineRule="exact"/>
    </w:pPr>
    <w:rPr>
      <w:rFonts w:ascii="Verdana" w:hAnsi="Verdana"/>
      <w:sz w:val="20"/>
      <w:szCs w:val="20"/>
      <w:lang w:val="en-US" w:eastAsia="en-US"/>
    </w:rPr>
  </w:style>
  <w:style w:type="paragraph" w:customStyle="1" w:styleId="Style5">
    <w:name w:val="Style5"/>
    <w:basedOn w:val="a0"/>
    <w:uiPriority w:val="99"/>
    <w:rsid w:val="000334A5"/>
    <w:pPr>
      <w:widowControl w:val="0"/>
      <w:autoSpaceDE w:val="0"/>
      <w:autoSpaceDN w:val="0"/>
      <w:adjustRightInd w:val="0"/>
      <w:spacing w:line="480" w:lineRule="exact"/>
      <w:ind w:firstLine="706"/>
      <w:jc w:val="both"/>
    </w:pPr>
    <w:rPr>
      <w:sz w:val="24"/>
    </w:rPr>
  </w:style>
  <w:style w:type="character" w:customStyle="1" w:styleId="FontStyle57">
    <w:name w:val="Font Style57"/>
    <w:rsid w:val="000334A5"/>
    <w:rPr>
      <w:rFonts w:ascii="Times New Roman" w:hAnsi="Times New Roman" w:cs="Times New Roman" w:hint="default"/>
      <w:sz w:val="26"/>
      <w:szCs w:val="26"/>
    </w:rPr>
  </w:style>
  <w:style w:type="character" w:customStyle="1" w:styleId="Normal">
    <w:name w:val="Normal Знак"/>
    <w:link w:val="14"/>
    <w:rsid w:val="000334A5"/>
    <w:rPr>
      <w:sz w:val="24"/>
      <w:lang w:eastAsia="ru-RU"/>
    </w:rPr>
  </w:style>
  <w:style w:type="paragraph" w:customStyle="1" w:styleId="1b">
    <w:name w:val="Основной текст с отступом1"/>
    <w:basedOn w:val="a0"/>
    <w:uiPriority w:val="99"/>
    <w:rsid w:val="000334A5"/>
    <w:pPr>
      <w:widowControl w:val="0"/>
      <w:tabs>
        <w:tab w:val="left" w:pos="3600"/>
      </w:tabs>
      <w:suppressAutoHyphens/>
      <w:overflowPunct w:val="0"/>
      <w:autoSpaceDE w:val="0"/>
      <w:ind w:left="3600" w:hanging="2700"/>
      <w:textAlignment w:val="baseline"/>
    </w:pPr>
    <w:rPr>
      <w:szCs w:val="20"/>
      <w:lang w:eastAsia="ar-SA"/>
    </w:rPr>
  </w:style>
  <w:style w:type="character" w:customStyle="1" w:styleId="affff1">
    <w:name w:val="Схема документа Знак"/>
    <w:basedOn w:val="a1"/>
    <w:link w:val="affff2"/>
    <w:uiPriority w:val="99"/>
    <w:semiHidden/>
    <w:rsid w:val="000334A5"/>
    <w:rPr>
      <w:rFonts w:ascii="Tahoma" w:hAnsi="Tahoma" w:cs="Tahoma"/>
      <w:shd w:val="clear" w:color="auto" w:fill="000080"/>
    </w:rPr>
  </w:style>
  <w:style w:type="paragraph" w:customStyle="1" w:styleId="1c">
    <w:name w:val="Схема документа1"/>
    <w:basedOn w:val="a0"/>
    <w:next w:val="affff2"/>
    <w:uiPriority w:val="99"/>
    <w:semiHidden/>
    <w:rsid w:val="000334A5"/>
    <w:pPr>
      <w:shd w:val="clear" w:color="auto" w:fill="000080"/>
    </w:pPr>
    <w:rPr>
      <w:rFonts w:ascii="Tahoma" w:eastAsia="Calibri" w:hAnsi="Tahoma" w:cs="Tahoma"/>
      <w:sz w:val="22"/>
      <w:szCs w:val="22"/>
      <w:lang w:eastAsia="en-US"/>
    </w:rPr>
  </w:style>
  <w:style w:type="character" w:customStyle="1" w:styleId="1d">
    <w:name w:val="Схема документа Знак1"/>
    <w:basedOn w:val="a1"/>
    <w:uiPriority w:val="99"/>
    <w:semiHidden/>
    <w:rsid w:val="000334A5"/>
    <w:rPr>
      <w:rFonts w:ascii="Segoe UI" w:eastAsia="Times New Roman" w:hAnsi="Segoe UI" w:cs="Segoe UI"/>
      <w:sz w:val="16"/>
      <w:szCs w:val="16"/>
      <w:lang w:eastAsia="ru-RU"/>
    </w:rPr>
  </w:style>
  <w:style w:type="character" w:customStyle="1" w:styleId="FontStyle58">
    <w:name w:val="Font Style58"/>
    <w:rsid w:val="000334A5"/>
    <w:rPr>
      <w:rFonts w:ascii="Times New Roman" w:hAnsi="Times New Roman" w:cs="Times New Roman" w:hint="default"/>
      <w:b/>
      <w:bCs/>
      <w:i/>
      <w:iCs/>
      <w:sz w:val="26"/>
      <w:szCs w:val="26"/>
    </w:rPr>
  </w:style>
  <w:style w:type="character" w:customStyle="1" w:styleId="FontStyle80">
    <w:name w:val="Font Style80"/>
    <w:rsid w:val="000334A5"/>
    <w:rPr>
      <w:rFonts w:ascii="Times New Roman" w:hAnsi="Times New Roman" w:cs="Times New Roman" w:hint="default"/>
      <w:b/>
      <w:bCs/>
      <w:sz w:val="26"/>
      <w:szCs w:val="26"/>
    </w:rPr>
  </w:style>
  <w:style w:type="paragraph" w:customStyle="1" w:styleId="Style19">
    <w:name w:val="Style19"/>
    <w:basedOn w:val="a0"/>
    <w:uiPriority w:val="99"/>
    <w:rsid w:val="000334A5"/>
    <w:pPr>
      <w:widowControl w:val="0"/>
      <w:autoSpaceDE w:val="0"/>
      <w:autoSpaceDN w:val="0"/>
      <w:adjustRightInd w:val="0"/>
      <w:jc w:val="both"/>
    </w:pPr>
    <w:rPr>
      <w:sz w:val="24"/>
    </w:rPr>
  </w:style>
  <w:style w:type="character" w:customStyle="1" w:styleId="FontStyle75">
    <w:name w:val="Font Style75"/>
    <w:rsid w:val="000334A5"/>
    <w:rPr>
      <w:rFonts w:ascii="Times New Roman" w:hAnsi="Times New Roman" w:cs="Times New Roman" w:hint="default"/>
      <w:i/>
      <w:iCs/>
      <w:sz w:val="26"/>
      <w:szCs w:val="26"/>
    </w:rPr>
  </w:style>
  <w:style w:type="paragraph" w:customStyle="1" w:styleId="Style9">
    <w:name w:val="Style9"/>
    <w:basedOn w:val="a0"/>
    <w:uiPriority w:val="99"/>
    <w:rsid w:val="000334A5"/>
    <w:pPr>
      <w:widowControl w:val="0"/>
      <w:autoSpaceDE w:val="0"/>
      <w:autoSpaceDN w:val="0"/>
      <w:adjustRightInd w:val="0"/>
      <w:spacing w:line="480" w:lineRule="exact"/>
      <w:jc w:val="both"/>
    </w:pPr>
    <w:rPr>
      <w:sz w:val="24"/>
    </w:rPr>
  </w:style>
  <w:style w:type="paragraph" w:customStyle="1" w:styleId="Style7">
    <w:name w:val="Style7"/>
    <w:basedOn w:val="a0"/>
    <w:uiPriority w:val="99"/>
    <w:rsid w:val="000334A5"/>
    <w:pPr>
      <w:widowControl w:val="0"/>
      <w:autoSpaceDE w:val="0"/>
      <w:autoSpaceDN w:val="0"/>
      <w:adjustRightInd w:val="0"/>
      <w:spacing w:line="484" w:lineRule="exact"/>
      <w:ind w:firstLine="720"/>
    </w:pPr>
    <w:rPr>
      <w:sz w:val="24"/>
    </w:rPr>
  </w:style>
  <w:style w:type="paragraph" w:customStyle="1" w:styleId="Style43">
    <w:name w:val="Style43"/>
    <w:basedOn w:val="a0"/>
    <w:uiPriority w:val="99"/>
    <w:rsid w:val="000334A5"/>
    <w:pPr>
      <w:widowControl w:val="0"/>
      <w:autoSpaceDE w:val="0"/>
      <w:autoSpaceDN w:val="0"/>
      <w:adjustRightInd w:val="0"/>
    </w:pPr>
    <w:rPr>
      <w:sz w:val="24"/>
    </w:rPr>
  </w:style>
  <w:style w:type="paragraph" w:customStyle="1" w:styleId="Style45">
    <w:name w:val="Style45"/>
    <w:basedOn w:val="a0"/>
    <w:uiPriority w:val="99"/>
    <w:rsid w:val="000334A5"/>
    <w:pPr>
      <w:widowControl w:val="0"/>
      <w:autoSpaceDE w:val="0"/>
      <w:autoSpaceDN w:val="0"/>
      <w:adjustRightInd w:val="0"/>
      <w:spacing w:line="482" w:lineRule="exact"/>
      <w:ind w:hanging="696"/>
      <w:jc w:val="both"/>
    </w:pPr>
    <w:rPr>
      <w:sz w:val="24"/>
    </w:rPr>
  </w:style>
  <w:style w:type="paragraph" w:customStyle="1" w:styleId="Style18">
    <w:name w:val="Style18"/>
    <w:basedOn w:val="a0"/>
    <w:uiPriority w:val="99"/>
    <w:rsid w:val="000334A5"/>
    <w:pPr>
      <w:widowControl w:val="0"/>
      <w:autoSpaceDE w:val="0"/>
      <w:autoSpaceDN w:val="0"/>
      <w:adjustRightInd w:val="0"/>
      <w:jc w:val="both"/>
    </w:pPr>
    <w:rPr>
      <w:sz w:val="24"/>
    </w:rPr>
  </w:style>
  <w:style w:type="paragraph" w:customStyle="1" w:styleId="Style21">
    <w:name w:val="Style21"/>
    <w:basedOn w:val="a0"/>
    <w:uiPriority w:val="99"/>
    <w:rsid w:val="000334A5"/>
    <w:pPr>
      <w:widowControl w:val="0"/>
      <w:autoSpaceDE w:val="0"/>
      <w:autoSpaceDN w:val="0"/>
      <w:adjustRightInd w:val="0"/>
      <w:spacing w:line="482" w:lineRule="exact"/>
      <w:ind w:hanging="696"/>
      <w:jc w:val="both"/>
    </w:pPr>
    <w:rPr>
      <w:sz w:val="24"/>
    </w:rPr>
  </w:style>
  <w:style w:type="paragraph" w:customStyle="1" w:styleId="Style10">
    <w:name w:val="Style10"/>
    <w:basedOn w:val="a0"/>
    <w:next w:val="a0"/>
    <w:uiPriority w:val="99"/>
    <w:rsid w:val="000334A5"/>
    <w:pPr>
      <w:widowControl w:val="0"/>
      <w:autoSpaceDE w:val="0"/>
      <w:autoSpaceDN w:val="0"/>
      <w:adjustRightInd w:val="0"/>
    </w:pPr>
    <w:rPr>
      <w:sz w:val="24"/>
    </w:rPr>
  </w:style>
  <w:style w:type="paragraph" w:customStyle="1" w:styleId="Style11">
    <w:name w:val="Style11"/>
    <w:basedOn w:val="a0"/>
    <w:next w:val="a0"/>
    <w:uiPriority w:val="99"/>
    <w:rsid w:val="000334A5"/>
    <w:pPr>
      <w:widowControl w:val="0"/>
      <w:autoSpaceDE w:val="0"/>
      <w:autoSpaceDN w:val="0"/>
      <w:adjustRightInd w:val="0"/>
      <w:spacing w:line="276" w:lineRule="exact"/>
      <w:jc w:val="center"/>
    </w:pPr>
    <w:rPr>
      <w:sz w:val="24"/>
    </w:rPr>
  </w:style>
  <w:style w:type="paragraph" w:customStyle="1" w:styleId="Style12">
    <w:name w:val="Style12"/>
    <w:basedOn w:val="a0"/>
    <w:next w:val="a0"/>
    <w:uiPriority w:val="99"/>
    <w:rsid w:val="000334A5"/>
    <w:pPr>
      <w:widowControl w:val="0"/>
      <w:autoSpaceDE w:val="0"/>
      <w:autoSpaceDN w:val="0"/>
      <w:adjustRightInd w:val="0"/>
      <w:spacing w:line="278" w:lineRule="exact"/>
    </w:pPr>
    <w:rPr>
      <w:sz w:val="24"/>
    </w:rPr>
  </w:style>
  <w:style w:type="paragraph" w:customStyle="1" w:styleId="Style13">
    <w:name w:val="Style13"/>
    <w:basedOn w:val="a0"/>
    <w:next w:val="a0"/>
    <w:uiPriority w:val="99"/>
    <w:rsid w:val="000334A5"/>
    <w:pPr>
      <w:widowControl w:val="0"/>
      <w:autoSpaceDE w:val="0"/>
      <w:autoSpaceDN w:val="0"/>
      <w:adjustRightInd w:val="0"/>
    </w:pPr>
    <w:rPr>
      <w:sz w:val="24"/>
    </w:rPr>
  </w:style>
  <w:style w:type="paragraph" w:customStyle="1" w:styleId="Style14">
    <w:name w:val="Style14"/>
    <w:basedOn w:val="a0"/>
    <w:next w:val="a0"/>
    <w:uiPriority w:val="99"/>
    <w:rsid w:val="000334A5"/>
    <w:pPr>
      <w:widowControl w:val="0"/>
      <w:autoSpaceDE w:val="0"/>
      <w:autoSpaceDN w:val="0"/>
      <w:adjustRightInd w:val="0"/>
    </w:pPr>
    <w:rPr>
      <w:sz w:val="24"/>
    </w:rPr>
  </w:style>
  <w:style w:type="paragraph" w:customStyle="1" w:styleId="Style15">
    <w:name w:val="Style15"/>
    <w:basedOn w:val="a0"/>
    <w:next w:val="a0"/>
    <w:uiPriority w:val="99"/>
    <w:rsid w:val="000334A5"/>
    <w:pPr>
      <w:widowControl w:val="0"/>
      <w:autoSpaceDE w:val="0"/>
      <w:autoSpaceDN w:val="0"/>
      <w:adjustRightInd w:val="0"/>
      <w:spacing w:line="274" w:lineRule="exact"/>
    </w:pPr>
    <w:rPr>
      <w:sz w:val="24"/>
    </w:rPr>
  </w:style>
  <w:style w:type="character" w:customStyle="1" w:styleId="FontStyle23">
    <w:name w:val="Font Style23"/>
    <w:rsid w:val="000334A5"/>
    <w:rPr>
      <w:b/>
      <w:bCs/>
      <w:sz w:val="20"/>
      <w:szCs w:val="20"/>
    </w:rPr>
  </w:style>
  <w:style w:type="character" w:customStyle="1" w:styleId="FontStyle24">
    <w:name w:val="Font Style24"/>
    <w:rsid w:val="000334A5"/>
    <w:rPr>
      <w:b/>
      <w:bCs/>
      <w:sz w:val="22"/>
      <w:szCs w:val="22"/>
    </w:rPr>
  </w:style>
  <w:style w:type="character" w:customStyle="1" w:styleId="FontStyle25">
    <w:name w:val="Font Style25"/>
    <w:rsid w:val="000334A5"/>
    <w:rPr>
      <w:sz w:val="22"/>
      <w:szCs w:val="22"/>
    </w:rPr>
  </w:style>
  <w:style w:type="character" w:customStyle="1" w:styleId="FontStyle26">
    <w:name w:val="Font Style26"/>
    <w:rsid w:val="000334A5"/>
    <w:rPr>
      <w:b/>
      <w:bCs/>
      <w:sz w:val="16"/>
      <w:szCs w:val="16"/>
    </w:rPr>
  </w:style>
  <w:style w:type="paragraph" w:customStyle="1" w:styleId="Style16">
    <w:name w:val="Style16"/>
    <w:basedOn w:val="a0"/>
    <w:next w:val="a0"/>
    <w:uiPriority w:val="99"/>
    <w:rsid w:val="000334A5"/>
    <w:pPr>
      <w:widowControl w:val="0"/>
      <w:autoSpaceDE w:val="0"/>
      <w:autoSpaceDN w:val="0"/>
      <w:adjustRightInd w:val="0"/>
    </w:pPr>
    <w:rPr>
      <w:sz w:val="24"/>
    </w:rPr>
  </w:style>
  <w:style w:type="paragraph" w:customStyle="1" w:styleId="3TimesNewRoman12">
    <w:name w:val="Стиль Заголовок 3 + Times New Roman Синий По центру После:  12 пт"/>
    <w:basedOn w:val="30"/>
    <w:uiPriority w:val="99"/>
    <w:rsid w:val="000334A5"/>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0"/>
    <w:uiPriority w:val="99"/>
    <w:rsid w:val="000334A5"/>
    <w:pPr>
      <w:keepNext/>
      <w:numPr>
        <w:ilvl w:val="1"/>
        <w:numId w:val="21"/>
      </w:numPr>
      <w:spacing w:before="360" w:after="360"/>
      <w:jc w:val="center"/>
      <w:outlineLvl w:val="1"/>
    </w:pPr>
    <w:rPr>
      <w:rFonts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0"/>
    <w:uiPriority w:val="99"/>
    <w:rsid w:val="000334A5"/>
    <w:pPr>
      <w:spacing w:after="160" w:line="240" w:lineRule="exact"/>
    </w:pPr>
    <w:rPr>
      <w:rFonts w:ascii="Verdana" w:hAnsi="Verdana"/>
      <w:sz w:val="20"/>
      <w:szCs w:val="20"/>
      <w:lang w:val="en-US" w:eastAsia="en-US"/>
    </w:rPr>
  </w:style>
  <w:style w:type="paragraph" w:customStyle="1" w:styleId="2111">
    <w:name w:val="Знак2 Знак Знак1 Знак1 Знак Знак Знак Знак Знак Знак Знак Знак Знак Знак Знак Знак1"/>
    <w:basedOn w:val="a0"/>
    <w:uiPriority w:val="99"/>
    <w:rsid w:val="000334A5"/>
    <w:pPr>
      <w:spacing w:after="160" w:line="240" w:lineRule="exact"/>
    </w:pPr>
    <w:rPr>
      <w:rFonts w:ascii="Verdana" w:hAnsi="Verdana"/>
      <w:sz w:val="20"/>
      <w:szCs w:val="20"/>
      <w:lang w:val="en-US" w:eastAsia="en-US"/>
    </w:rPr>
  </w:style>
  <w:style w:type="paragraph" w:customStyle="1" w:styleId="2113">
    <w:name w:val="Знак2 Знак Знак1 Знак1 Знак Знак Знак Знак Знак Знак Знак Знак Знак Знак Знак Знак3"/>
    <w:basedOn w:val="a0"/>
    <w:uiPriority w:val="99"/>
    <w:rsid w:val="000334A5"/>
    <w:pPr>
      <w:spacing w:after="160" w:line="240" w:lineRule="exact"/>
    </w:pPr>
    <w:rPr>
      <w:rFonts w:ascii="Verdana" w:hAnsi="Verdana"/>
      <w:sz w:val="20"/>
      <w:szCs w:val="20"/>
      <w:lang w:val="en-US" w:eastAsia="en-US"/>
    </w:rPr>
  </w:style>
  <w:style w:type="paragraph" w:customStyle="1" w:styleId="212">
    <w:name w:val="Основной текст с отступом 21"/>
    <w:basedOn w:val="a0"/>
    <w:qFormat/>
    <w:rsid w:val="000334A5"/>
    <w:pPr>
      <w:suppressAutoHyphens/>
      <w:ind w:firstLine="708"/>
    </w:pPr>
    <w:rPr>
      <w:sz w:val="24"/>
      <w:lang w:eastAsia="ar-SA"/>
    </w:rPr>
  </w:style>
  <w:style w:type="paragraph" w:customStyle="1" w:styleId="1e">
    <w:name w:val="Абзац списка1"/>
    <w:basedOn w:val="a0"/>
    <w:rsid w:val="000334A5"/>
    <w:pPr>
      <w:spacing w:after="200" w:line="276" w:lineRule="auto"/>
      <w:ind w:left="720"/>
    </w:pPr>
    <w:rPr>
      <w:rFonts w:ascii="Calibri" w:hAnsi="Calibri" w:cs="Calibri"/>
      <w:sz w:val="22"/>
      <w:szCs w:val="22"/>
      <w:lang w:eastAsia="en-US"/>
    </w:rPr>
  </w:style>
  <w:style w:type="paragraph" w:customStyle="1" w:styleId="2115">
    <w:name w:val="Знак2 Знак Знак1 Знак1 Знак Знак Знак Знак Знак Знак Знак Знак Знак Знак Знак Знак5"/>
    <w:basedOn w:val="a0"/>
    <w:uiPriority w:val="99"/>
    <w:rsid w:val="000334A5"/>
    <w:pPr>
      <w:spacing w:after="160" w:line="240" w:lineRule="exac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0"/>
    <w:uiPriority w:val="99"/>
    <w:rsid w:val="000334A5"/>
    <w:pPr>
      <w:spacing w:after="160" w:line="240" w:lineRule="exact"/>
    </w:pPr>
    <w:rPr>
      <w:rFonts w:ascii="Verdana" w:hAnsi="Verdana"/>
      <w:sz w:val="20"/>
      <w:szCs w:val="20"/>
      <w:lang w:val="en-US" w:eastAsia="en-US"/>
    </w:rPr>
  </w:style>
  <w:style w:type="character" w:customStyle="1" w:styleId="39">
    <w:name w:val="Основной текст (3)_"/>
    <w:basedOn w:val="a1"/>
    <w:link w:val="3a"/>
    <w:uiPriority w:val="99"/>
    <w:locked/>
    <w:rsid w:val="000334A5"/>
    <w:rPr>
      <w:b/>
      <w:bCs/>
      <w:i/>
      <w:iCs/>
      <w:sz w:val="26"/>
      <w:szCs w:val="26"/>
      <w:shd w:val="clear" w:color="auto" w:fill="FFFFFF"/>
    </w:rPr>
  </w:style>
  <w:style w:type="paragraph" w:customStyle="1" w:styleId="3a">
    <w:name w:val="Основной текст (3)"/>
    <w:basedOn w:val="a0"/>
    <w:link w:val="39"/>
    <w:uiPriority w:val="99"/>
    <w:rsid w:val="000334A5"/>
    <w:pPr>
      <w:widowControl w:val="0"/>
      <w:shd w:val="clear" w:color="auto" w:fill="FFFFFF"/>
      <w:spacing w:after="420" w:line="240" w:lineRule="atLeast"/>
      <w:jc w:val="center"/>
    </w:pPr>
    <w:rPr>
      <w:b/>
      <w:bCs/>
      <w:i/>
      <w:iCs/>
      <w:sz w:val="26"/>
      <w:szCs w:val="26"/>
      <w:lang w:eastAsia="en-US"/>
    </w:rPr>
  </w:style>
  <w:style w:type="character" w:customStyle="1" w:styleId="2f">
    <w:name w:val="Основной текст (2)_"/>
    <w:basedOn w:val="a1"/>
    <w:link w:val="213"/>
    <w:locked/>
    <w:rsid w:val="000334A5"/>
    <w:rPr>
      <w:sz w:val="28"/>
      <w:szCs w:val="28"/>
      <w:shd w:val="clear" w:color="auto" w:fill="FFFFFF"/>
    </w:rPr>
  </w:style>
  <w:style w:type="paragraph" w:customStyle="1" w:styleId="213">
    <w:name w:val="Основной текст (2)1"/>
    <w:basedOn w:val="a0"/>
    <w:link w:val="2f"/>
    <w:uiPriority w:val="99"/>
    <w:rsid w:val="000334A5"/>
    <w:pPr>
      <w:widowControl w:val="0"/>
      <w:shd w:val="clear" w:color="auto" w:fill="FFFFFF"/>
      <w:spacing w:before="420" w:line="322" w:lineRule="exact"/>
      <w:jc w:val="both"/>
    </w:pPr>
    <w:rPr>
      <w:szCs w:val="28"/>
      <w:lang w:eastAsia="en-US"/>
    </w:rPr>
  </w:style>
  <w:style w:type="character" w:customStyle="1" w:styleId="affff3">
    <w:name w:val="Подпись к таблице_"/>
    <w:basedOn w:val="a1"/>
    <w:link w:val="affff4"/>
    <w:uiPriority w:val="99"/>
    <w:locked/>
    <w:rsid w:val="000334A5"/>
    <w:rPr>
      <w:sz w:val="28"/>
      <w:szCs w:val="28"/>
      <w:shd w:val="clear" w:color="auto" w:fill="FFFFFF"/>
    </w:rPr>
  </w:style>
  <w:style w:type="paragraph" w:customStyle="1" w:styleId="affff4">
    <w:name w:val="Подпись к таблице"/>
    <w:basedOn w:val="a0"/>
    <w:link w:val="affff3"/>
    <w:uiPriority w:val="99"/>
    <w:rsid w:val="000334A5"/>
    <w:pPr>
      <w:widowControl w:val="0"/>
      <w:shd w:val="clear" w:color="auto" w:fill="FFFFFF"/>
      <w:spacing w:line="240" w:lineRule="atLeast"/>
    </w:pPr>
    <w:rPr>
      <w:szCs w:val="28"/>
      <w:lang w:eastAsia="en-US"/>
    </w:rPr>
  </w:style>
  <w:style w:type="character" w:customStyle="1" w:styleId="2f0">
    <w:name w:val="Основной текст (2)"/>
    <w:basedOn w:val="2f"/>
    <w:uiPriority w:val="99"/>
    <w:rsid w:val="000334A5"/>
    <w:rPr>
      <w:sz w:val="28"/>
      <w:szCs w:val="28"/>
      <w:shd w:val="clear" w:color="auto" w:fill="FFFFFF"/>
    </w:rPr>
  </w:style>
  <w:style w:type="character" w:customStyle="1" w:styleId="213pt">
    <w:name w:val="Основной текст (2) + 13 pt"/>
    <w:aliases w:val="Полужирный"/>
    <w:basedOn w:val="2f"/>
    <w:uiPriority w:val="99"/>
    <w:rsid w:val="000334A5"/>
    <w:rPr>
      <w:b/>
      <w:bCs/>
      <w:sz w:val="26"/>
      <w:szCs w:val="26"/>
      <w:shd w:val="clear" w:color="auto" w:fill="FFFFFF"/>
    </w:rPr>
  </w:style>
  <w:style w:type="character" w:customStyle="1" w:styleId="213pt1">
    <w:name w:val="Основной текст (2) + 13 pt1"/>
    <w:aliases w:val="Полужирный1"/>
    <w:basedOn w:val="2f"/>
    <w:uiPriority w:val="99"/>
    <w:rsid w:val="000334A5"/>
    <w:rPr>
      <w:b/>
      <w:bCs/>
      <w:sz w:val="26"/>
      <w:szCs w:val="26"/>
      <w:shd w:val="clear" w:color="auto" w:fill="FFFFFF"/>
    </w:rPr>
  </w:style>
  <w:style w:type="character" w:styleId="affff5">
    <w:name w:val="Placeholder Text"/>
    <w:basedOn w:val="a1"/>
    <w:uiPriority w:val="99"/>
    <w:semiHidden/>
    <w:rsid w:val="000334A5"/>
    <w:rPr>
      <w:color w:val="808080"/>
    </w:rPr>
  </w:style>
  <w:style w:type="table" w:customStyle="1" w:styleId="-1110">
    <w:name w:val="Светлая сетка - Акцент 111"/>
    <w:uiPriority w:val="62"/>
    <w:rsid w:val="000334A5"/>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1">
    <w:name w:val="Светлая заливка - Акцент 111"/>
    <w:uiPriority w:val="60"/>
    <w:rsid w:val="000334A5"/>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
    <w:name w:val="Светлая заливка - Акцент 21"/>
    <w:basedOn w:val="a2"/>
    <w:next w:val="-2"/>
    <w:uiPriority w:val="60"/>
    <w:rsid w:val="000334A5"/>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2">
    <w:name w:val="Светлый список - Акцент 111"/>
    <w:uiPriority w:val="61"/>
    <w:rsid w:val="000334A5"/>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2f1">
    <w:name w:val="Неразрешенное упоминание2"/>
    <w:basedOn w:val="a1"/>
    <w:uiPriority w:val="99"/>
    <w:semiHidden/>
    <w:unhideWhenUsed/>
    <w:rsid w:val="000334A5"/>
    <w:rPr>
      <w:color w:val="605E5C"/>
      <w:shd w:val="clear" w:color="auto" w:fill="E1DFDD"/>
    </w:rPr>
  </w:style>
  <w:style w:type="character" w:customStyle="1" w:styleId="18">
    <w:name w:val="Название объекта Знак1"/>
    <w:aliases w:val="Название объекта Знак Знак,Название объекта Знак1 Знак Знак,Название объекта Знак Знак1 Знак Знак,Название объекта Знак Знак Знак Знак Знак Знак Знак,Название объекта Знак Знак Знак1 Знак Знак Знак,Знак1 Знак"/>
    <w:link w:val="afff5"/>
    <w:uiPriority w:val="35"/>
    <w:rsid w:val="000334A5"/>
    <w:rPr>
      <w:rFonts w:ascii="Arial Narrow" w:hAnsi="Arial Narrow"/>
      <w:b/>
      <w:bCs/>
      <w:color w:val="4F81BD"/>
      <w:sz w:val="18"/>
      <w:szCs w:val="18"/>
      <w:lang w:eastAsia="ru-RU"/>
    </w:rPr>
  </w:style>
  <w:style w:type="paragraph" w:customStyle="1" w:styleId="310">
    <w:name w:val="Основной текст с отступом 31"/>
    <w:basedOn w:val="a0"/>
    <w:qFormat/>
    <w:rsid w:val="000334A5"/>
    <w:pPr>
      <w:suppressAutoHyphens/>
      <w:ind w:firstLine="709"/>
      <w:jc w:val="both"/>
    </w:pPr>
    <w:rPr>
      <w:rFonts w:ascii="Arial" w:hAnsi="Arial" w:cs="Arial"/>
      <w:sz w:val="24"/>
      <w:lang w:eastAsia="ar-SA"/>
    </w:rPr>
  </w:style>
  <w:style w:type="paragraph" w:customStyle="1" w:styleId="affff6">
    <w:name w:val="Таблица_название_таблицы"/>
    <w:next w:val="a0"/>
    <w:link w:val="affff7"/>
    <w:autoRedefine/>
    <w:qFormat/>
    <w:rsid w:val="000334A5"/>
    <w:pPr>
      <w:keepNext/>
      <w:keepLines/>
      <w:jc w:val="right"/>
    </w:pPr>
    <w:rPr>
      <w:b/>
      <w:bCs/>
      <w:sz w:val="22"/>
      <w:szCs w:val="22"/>
      <w:lang w:eastAsia="ru-RU"/>
    </w:rPr>
  </w:style>
  <w:style w:type="character" w:customStyle="1" w:styleId="affff7">
    <w:name w:val="Таблица_название_таблицы Знак"/>
    <w:link w:val="affff6"/>
    <w:rsid w:val="000334A5"/>
    <w:rPr>
      <w:b/>
      <w:bCs/>
      <w:sz w:val="22"/>
      <w:szCs w:val="22"/>
      <w:lang w:eastAsia="ru-RU"/>
    </w:rPr>
  </w:style>
  <w:style w:type="paragraph" w:customStyle="1" w:styleId="113">
    <w:name w:val="Табличный_таблица_11"/>
    <w:link w:val="114"/>
    <w:qFormat/>
    <w:rsid w:val="000334A5"/>
    <w:pPr>
      <w:jc w:val="center"/>
    </w:pPr>
    <w:rPr>
      <w:sz w:val="22"/>
      <w:szCs w:val="22"/>
      <w:lang w:eastAsia="ru-RU"/>
    </w:rPr>
  </w:style>
  <w:style w:type="character" w:customStyle="1" w:styleId="114">
    <w:name w:val="Табличный_таблица_11 Знак"/>
    <w:link w:val="113"/>
    <w:rsid w:val="000334A5"/>
    <w:rPr>
      <w:sz w:val="22"/>
      <w:szCs w:val="22"/>
      <w:lang w:eastAsia="ru-RU"/>
    </w:rPr>
  </w:style>
  <w:style w:type="paragraph" w:customStyle="1" w:styleId="115">
    <w:name w:val="Табличный_боковик_11"/>
    <w:link w:val="116"/>
    <w:qFormat/>
    <w:rsid w:val="000334A5"/>
    <w:rPr>
      <w:sz w:val="22"/>
      <w:szCs w:val="24"/>
      <w:lang w:eastAsia="ru-RU"/>
    </w:rPr>
  </w:style>
  <w:style w:type="character" w:customStyle="1" w:styleId="116">
    <w:name w:val="Табличный_боковик_11 Знак"/>
    <w:link w:val="115"/>
    <w:rsid w:val="000334A5"/>
    <w:rPr>
      <w:sz w:val="22"/>
      <w:szCs w:val="24"/>
      <w:lang w:eastAsia="ru-RU"/>
    </w:rPr>
  </w:style>
  <w:style w:type="character" w:customStyle="1" w:styleId="3b">
    <w:name w:val="Неразрешенное упоминание3"/>
    <w:basedOn w:val="a1"/>
    <w:uiPriority w:val="99"/>
    <w:semiHidden/>
    <w:unhideWhenUsed/>
    <w:rsid w:val="000334A5"/>
    <w:rPr>
      <w:color w:val="605E5C"/>
      <w:shd w:val="clear" w:color="auto" w:fill="E1DFDD"/>
    </w:rPr>
  </w:style>
  <w:style w:type="character" w:customStyle="1" w:styleId="3c">
    <w:name w:val="Текст сноски Знак3"/>
    <w:aliases w:val="Текст сноски Знак2 Знак1,Текст сноски Знак1 Знак Знак2,Текст сноски Знак Знак Знак Знак2,Текст сноски Знак Знак1 Знак1,Текст сноски Знак1 Знак2,Текст сноски Знак Знак Знак2,Текст сноски Знак1 Знак Знак Знак1"/>
    <w:basedOn w:val="a1"/>
    <w:uiPriority w:val="99"/>
    <w:semiHidden/>
    <w:rsid w:val="000334A5"/>
    <w:rPr>
      <w:rFonts w:ascii="Times New Roman" w:eastAsia="Times New Roman" w:hAnsi="Times New Roman" w:cs="Times New Roman"/>
      <w:lang w:eastAsia="ru-RU"/>
    </w:rPr>
  </w:style>
  <w:style w:type="character" w:customStyle="1" w:styleId="1f">
    <w:name w:val="Основной текст Знак1"/>
    <w:aliases w:val="Body single Знак1"/>
    <w:basedOn w:val="a1"/>
    <w:rsid w:val="000334A5"/>
    <w:rPr>
      <w:rFonts w:ascii="Times New Roman" w:eastAsia="Times New Roman" w:hAnsi="Times New Roman" w:cs="Times New Roman"/>
      <w:sz w:val="24"/>
      <w:szCs w:val="24"/>
      <w:lang w:eastAsia="ru-RU"/>
    </w:rPr>
  </w:style>
  <w:style w:type="paragraph" w:customStyle="1" w:styleId="0">
    <w:name w:val="0.Текст"/>
    <w:basedOn w:val="a0"/>
    <w:link w:val="00"/>
    <w:qFormat/>
    <w:rsid w:val="000334A5"/>
    <w:pPr>
      <w:widowControl w:val="0"/>
      <w:spacing w:after="240" w:line="360" w:lineRule="auto"/>
      <w:ind w:left="1418"/>
      <w:jc w:val="both"/>
    </w:pPr>
    <w:rPr>
      <w:rFonts w:ascii="Arial" w:hAnsi="Arial" w:cs="Arial"/>
      <w:sz w:val="24"/>
      <w:szCs w:val="28"/>
      <w:lang w:eastAsia="en-US"/>
    </w:rPr>
  </w:style>
  <w:style w:type="character" w:customStyle="1" w:styleId="00">
    <w:name w:val="0.Текст Знак"/>
    <w:link w:val="0"/>
    <w:rsid w:val="000334A5"/>
    <w:rPr>
      <w:rFonts w:ascii="Arial" w:hAnsi="Arial" w:cs="Arial"/>
      <w:sz w:val="24"/>
      <w:szCs w:val="28"/>
    </w:rPr>
  </w:style>
  <w:style w:type="table" w:customStyle="1" w:styleId="311">
    <w:name w:val="Сетка таблицы31"/>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Таблица простая 21"/>
    <w:basedOn w:val="a2"/>
    <w:uiPriority w:val="42"/>
    <w:rsid w:val="000334A5"/>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2">
    <w:name w:val="Таблица простая 31"/>
    <w:basedOn w:val="a2"/>
    <w:uiPriority w:val="43"/>
    <w:rsid w:val="000334A5"/>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f0">
    <w:name w:val="Сетка таблицы светлая1"/>
    <w:basedOn w:val="a2"/>
    <w:uiPriority w:val="40"/>
    <w:rsid w:val="000334A5"/>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
    <w:name w:val="Таблица-сетка 1 светлая — акцент 31"/>
    <w:basedOn w:val="a2"/>
    <w:uiPriority w:val="46"/>
    <w:rsid w:val="000334A5"/>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15">
    <w:name w:val="Сетка таблицы21"/>
    <w:basedOn w:val="a2"/>
    <w:next w:val="ac"/>
    <w:rsid w:val="000334A5"/>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3"/>
    <w:uiPriority w:val="99"/>
    <w:semiHidden/>
    <w:unhideWhenUsed/>
    <w:rsid w:val="000334A5"/>
  </w:style>
  <w:style w:type="numbering" w:customStyle="1" w:styleId="313">
    <w:name w:val="Нет списка31"/>
    <w:next w:val="a3"/>
    <w:uiPriority w:val="99"/>
    <w:semiHidden/>
    <w:unhideWhenUsed/>
    <w:rsid w:val="000334A5"/>
  </w:style>
  <w:style w:type="paragraph" w:customStyle="1" w:styleId="xl87">
    <w:name w:val="xl87"/>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88">
    <w:name w:val="xl88"/>
    <w:basedOn w:val="a0"/>
    <w:rsid w:val="000334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cs="Arial CYR"/>
      <w:b/>
      <w:bCs/>
      <w:sz w:val="22"/>
      <w:szCs w:val="22"/>
    </w:rPr>
  </w:style>
  <w:style w:type="paragraph" w:customStyle="1" w:styleId="xl89">
    <w:name w:val="xl89"/>
    <w:basedOn w:val="a0"/>
    <w:rsid w:val="000334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cs="Arial CYR"/>
      <w:b/>
      <w:bCs/>
      <w:color w:val="000000"/>
      <w:sz w:val="22"/>
      <w:szCs w:val="22"/>
    </w:rPr>
  </w:style>
  <w:style w:type="paragraph" w:customStyle="1" w:styleId="xl90">
    <w:name w:val="xl90"/>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b/>
      <w:bCs/>
      <w:i/>
      <w:iCs/>
      <w:sz w:val="22"/>
      <w:szCs w:val="22"/>
    </w:rPr>
  </w:style>
  <w:style w:type="paragraph" w:customStyle="1" w:styleId="xl91">
    <w:name w:val="xl91"/>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sz w:val="22"/>
      <w:szCs w:val="22"/>
    </w:rPr>
  </w:style>
  <w:style w:type="paragraph" w:customStyle="1" w:styleId="xl92">
    <w:name w:val="xl92"/>
    <w:basedOn w:val="a0"/>
    <w:rsid w:val="000334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cs="Arial CYR"/>
      <w:sz w:val="22"/>
      <w:szCs w:val="22"/>
    </w:rPr>
  </w:style>
  <w:style w:type="paragraph" w:customStyle="1" w:styleId="xl93">
    <w:name w:val="xl93"/>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94">
    <w:name w:val="xl94"/>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sz w:val="22"/>
      <w:szCs w:val="22"/>
    </w:rPr>
  </w:style>
  <w:style w:type="paragraph" w:customStyle="1" w:styleId="xl95">
    <w:name w:val="xl95"/>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96">
    <w:name w:val="xl96"/>
    <w:basedOn w:val="a0"/>
    <w:rsid w:val="000334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sz w:val="22"/>
      <w:szCs w:val="22"/>
    </w:rPr>
  </w:style>
  <w:style w:type="paragraph" w:customStyle="1" w:styleId="xl97">
    <w:name w:val="xl97"/>
    <w:basedOn w:val="a0"/>
    <w:rsid w:val="000334A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cs="Arial CYR"/>
      <w:color w:val="000000"/>
      <w:sz w:val="22"/>
      <w:szCs w:val="22"/>
    </w:rPr>
  </w:style>
  <w:style w:type="paragraph" w:customStyle="1" w:styleId="xl98">
    <w:name w:val="xl98"/>
    <w:basedOn w:val="a0"/>
    <w:rsid w:val="000334A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Arial CYR" w:hAnsi="Arial CYR" w:cs="Arial CYR"/>
      <w:b/>
      <w:bCs/>
      <w:i/>
      <w:iCs/>
      <w:sz w:val="22"/>
      <w:szCs w:val="22"/>
    </w:rPr>
  </w:style>
  <w:style w:type="paragraph" w:customStyle="1" w:styleId="xl99">
    <w:name w:val="xl99"/>
    <w:basedOn w:val="a0"/>
    <w:rsid w:val="000334A5"/>
    <w:pPr>
      <w:pBdr>
        <w:top w:val="single" w:sz="4" w:space="0" w:color="auto"/>
        <w:left w:val="single" w:sz="4" w:space="18" w:color="auto"/>
        <w:bottom w:val="single" w:sz="4" w:space="0" w:color="auto"/>
        <w:right w:val="single" w:sz="4" w:space="0" w:color="auto"/>
      </w:pBdr>
      <w:shd w:val="clear" w:color="000000" w:fill="92D050"/>
      <w:spacing w:before="100" w:beforeAutospacing="1" w:after="100" w:afterAutospacing="1"/>
      <w:ind w:firstLineChars="200" w:firstLine="200"/>
    </w:pPr>
    <w:rPr>
      <w:rFonts w:ascii="Arial CYR" w:hAnsi="Arial CYR" w:cs="Arial CYR"/>
      <w:sz w:val="22"/>
      <w:szCs w:val="22"/>
    </w:rPr>
  </w:style>
  <w:style w:type="paragraph" w:customStyle="1" w:styleId="xl100">
    <w:name w:val="xl100"/>
    <w:basedOn w:val="a0"/>
    <w:rsid w:val="000334A5"/>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CYR" w:hAnsi="Arial CYR" w:cs="Arial CYR"/>
      <w:b/>
      <w:bCs/>
      <w:i/>
      <w:iCs/>
      <w:sz w:val="22"/>
      <w:szCs w:val="22"/>
    </w:rPr>
  </w:style>
  <w:style w:type="paragraph" w:customStyle="1" w:styleId="xl101">
    <w:name w:val="xl101"/>
    <w:basedOn w:val="a0"/>
    <w:rsid w:val="000334A5"/>
    <w:pPr>
      <w:pBdr>
        <w:top w:val="single" w:sz="4" w:space="0" w:color="auto"/>
        <w:left w:val="single" w:sz="4" w:space="18" w:color="auto"/>
        <w:bottom w:val="single" w:sz="4" w:space="0" w:color="auto"/>
        <w:right w:val="single" w:sz="4" w:space="0" w:color="auto"/>
      </w:pBdr>
      <w:shd w:val="clear" w:color="000000" w:fill="00B0F0"/>
      <w:spacing w:before="100" w:beforeAutospacing="1" w:after="100" w:afterAutospacing="1"/>
      <w:ind w:firstLineChars="200" w:firstLine="200"/>
    </w:pPr>
    <w:rPr>
      <w:rFonts w:ascii="Arial CYR" w:hAnsi="Arial CYR" w:cs="Arial CYR"/>
      <w:sz w:val="22"/>
      <w:szCs w:val="22"/>
    </w:rPr>
  </w:style>
  <w:style w:type="paragraph" w:customStyle="1" w:styleId="xl102">
    <w:name w:val="xl102"/>
    <w:basedOn w:val="a0"/>
    <w:rsid w:val="000334A5"/>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Arial CYR" w:hAnsi="Arial CYR" w:cs="Arial CYR"/>
      <w:b/>
      <w:bCs/>
      <w:i/>
      <w:iCs/>
      <w:sz w:val="22"/>
      <w:szCs w:val="22"/>
    </w:rPr>
  </w:style>
  <w:style w:type="paragraph" w:customStyle="1" w:styleId="xl103">
    <w:name w:val="xl103"/>
    <w:basedOn w:val="a0"/>
    <w:rsid w:val="000334A5"/>
    <w:pPr>
      <w:pBdr>
        <w:top w:val="single" w:sz="4" w:space="0" w:color="auto"/>
        <w:left w:val="single" w:sz="4" w:space="18" w:color="auto"/>
        <w:bottom w:val="single" w:sz="4" w:space="0" w:color="auto"/>
        <w:right w:val="single" w:sz="4" w:space="0" w:color="auto"/>
      </w:pBdr>
      <w:shd w:val="clear" w:color="000000" w:fill="FFC000"/>
      <w:spacing w:before="100" w:beforeAutospacing="1" w:after="100" w:afterAutospacing="1"/>
      <w:ind w:firstLineChars="200" w:firstLine="200"/>
    </w:pPr>
    <w:rPr>
      <w:rFonts w:ascii="Arial CYR" w:hAnsi="Arial CYR" w:cs="Arial CYR"/>
      <w:sz w:val="22"/>
      <w:szCs w:val="22"/>
    </w:rPr>
  </w:style>
  <w:style w:type="paragraph" w:customStyle="1" w:styleId="xl104">
    <w:name w:val="xl104"/>
    <w:basedOn w:val="a0"/>
    <w:rsid w:val="000334A5"/>
    <w:pPr>
      <w:pBdr>
        <w:top w:val="single" w:sz="4" w:space="0" w:color="auto"/>
        <w:left w:val="single" w:sz="4" w:space="27" w:color="auto"/>
        <w:bottom w:val="single" w:sz="4" w:space="0" w:color="auto"/>
        <w:right w:val="single" w:sz="4" w:space="0" w:color="auto"/>
      </w:pBdr>
      <w:shd w:val="clear" w:color="000000" w:fill="00B0F0"/>
      <w:spacing w:before="100" w:beforeAutospacing="1" w:after="100" w:afterAutospacing="1"/>
      <w:ind w:firstLineChars="300" w:firstLine="300"/>
    </w:pPr>
    <w:rPr>
      <w:rFonts w:ascii="Arial CYR" w:hAnsi="Arial CYR" w:cs="Arial CYR"/>
      <w:sz w:val="22"/>
      <w:szCs w:val="22"/>
    </w:rPr>
  </w:style>
  <w:style w:type="paragraph" w:customStyle="1" w:styleId="xl105">
    <w:name w:val="xl105"/>
    <w:basedOn w:val="a0"/>
    <w:rsid w:val="000334A5"/>
    <w:pPr>
      <w:pBdr>
        <w:top w:val="single" w:sz="4" w:space="0" w:color="auto"/>
        <w:left w:val="single" w:sz="4" w:space="27" w:color="auto"/>
        <w:bottom w:val="single" w:sz="4" w:space="0" w:color="auto"/>
        <w:right w:val="single" w:sz="4" w:space="0" w:color="auto"/>
      </w:pBdr>
      <w:shd w:val="clear" w:color="000000" w:fill="FFC000"/>
      <w:spacing w:before="100" w:beforeAutospacing="1" w:after="100" w:afterAutospacing="1"/>
      <w:ind w:firstLineChars="300" w:firstLine="300"/>
    </w:pPr>
    <w:rPr>
      <w:rFonts w:ascii="Arial CYR" w:hAnsi="Arial CYR" w:cs="Arial CYR"/>
      <w:sz w:val="22"/>
      <w:szCs w:val="22"/>
    </w:rPr>
  </w:style>
  <w:style w:type="paragraph" w:customStyle="1" w:styleId="xl106">
    <w:name w:val="xl106"/>
    <w:basedOn w:val="a0"/>
    <w:rsid w:val="000334A5"/>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xl107">
    <w:name w:val="xl107"/>
    <w:basedOn w:val="a0"/>
    <w:rsid w:val="000334A5"/>
    <w:pPr>
      <w:pBdr>
        <w:top w:val="single" w:sz="4" w:space="0" w:color="auto"/>
        <w:bottom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xl108">
    <w:name w:val="xl108"/>
    <w:basedOn w:val="a0"/>
    <w:rsid w:val="000334A5"/>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117">
    <w:name w:val="Заголовок 11"/>
    <w:basedOn w:val="a0"/>
    <w:next w:val="a0"/>
    <w:uiPriority w:val="9"/>
    <w:qFormat/>
    <w:rsid w:val="000334A5"/>
    <w:pPr>
      <w:keepNext/>
      <w:keepLines/>
      <w:spacing w:line="360" w:lineRule="auto"/>
      <w:ind w:firstLine="709"/>
      <w:outlineLvl w:val="0"/>
    </w:pPr>
    <w:rPr>
      <w:rFonts w:ascii="Calibri" w:hAnsi="Calibri"/>
      <w:b/>
      <w:bCs/>
      <w:szCs w:val="28"/>
    </w:rPr>
  </w:style>
  <w:style w:type="paragraph" w:customStyle="1" w:styleId="314">
    <w:name w:val="Заголовок 31"/>
    <w:basedOn w:val="a0"/>
    <w:next w:val="a0"/>
    <w:uiPriority w:val="9"/>
    <w:semiHidden/>
    <w:unhideWhenUsed/>
    <w:qFormat/>
    <w:rsid w:val="000334A5"/>
    <w:pPr>
      <w:keepNext/>
      <w:keepLines/>
      <w:spacing w:before="200" w:line="360" w:lineRule="auto"/>
      <w:ind w:firstLine="709"/>
      <w:jc w:val="both"/>
      <w:outlineLvl w:val="2"/>
    </w:pPr>
    <w:rPr>
      <w:rFonts w:ascii="Cambria" w:hAnsi="Cambria"/>
      <w:b/>
      <w:bCs/>
      <w:color w:val="4F81BD"/>
      <w:sz w:val="24"/>
      <w:szCs w:val="20"/>
    </w:rPr>
  </w:style>
  <w:style w:type="paragraph" w:customStyle="1" w:styleId="710">
    <w:name w:val="Заголовок 71"/>
    <w:basedOn w:val="a0"/>
    <w:next w:val="a0"/>
    <w:uiPriority w:val="9"/>
    <w:unhideWhenUsed/>
    <w:qFormat/>
    <w:rsid w:val="000334A5"/>
    <w:pPr>
      <w:keepNext/>
      <w:keepLines/>
      <w:spacing w:before="40" w:line="360" w:lineRule="auto"/>
      <w:ind w:firstLine="567"/>
      <w:jc w:val="both"/>
      <w:outlineLvl w:val="6"/>
    </w:pPr>
    <w:rPr>
      <w:rFonts w:ascii="Cambria" w:hAnsi="Cambria"/>
      <w:i/>
      <w:iCs/>
      <w:color w:val="243F60"/>
      <w:sz w:val="24"/>
    </w:rPr>
  </w:style>
  <w:style w:type="numbering" w:customStyle="1" w:styleId="410">
    <w:name w:val="Нет списка41"/>
    <w:next w:val="a3"/>
    <w:uiPriority w:val="99"/>
    <w:semiHidden/>
    <w:unhideWhenUsed/>
    <w:rsid w:val="000334A5"/>
  </w:style>
  <w:style w:type="table" w:customStyle="1" w:styleId="411">
    <w:name w:val="Сетка таблицы41"/>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1">
    <w:name w:val="Заголовок оглавления1"/>
    <w:basedOn w:val="1"/>
    <w:next w:val="a0"/>
    <w:uiPriority w:val="39"/>
    <w:unhideWhenUsed/>
    <w:qFormat/>
    <w:rsid w:val="000334A5"/>
    <w:pPr>
      <w:keepLines/>
      <w:spacing w:before="240" w:line="259" w:lineRule="auto"/>
      <w:jc w:val="left"/>
    </w:pPr>
    <w:rPr>
      <w:rFonts w:ascii="Calibri" w:hAnsi="Calibri"/>
      <w:b/>
      <w:bCs/>
      <w:sz w:val="28"/>
      <w:szCs w:val="28"/>
    </w:rPr>
  </w:style>
  <w:style w:type="paragraph" w:customStyle="1" w:styleId="1f2">
    <w:name w:val="Название объекта1"/>
    <w:basedOn w:val="a0"/>
    <w:next w:val="a0"/>
    <w:unhideWhenUsed/>
    <w:qFormat/>
    <w:rsid w:val="000334A5"/>
    <w:pPr>
      <w:spacing w:after="200"/>
      <w:ind w:firstLine="709"/>
      <w:jc w:val="both"/>
    </w:pPr>
    <w:rPr>
      <w:rFonts w:ascii="Arial Narrow" w:hAnsi="Arial Narrow"/>
      <w:b/>
      <w:bCs/>
      <w:color w:val="4F81BD"/>
      <w:sz w:val="18"/>
      <w:szCs w:val="18"/>
    </w:rPr>
  </w:style>
  <w:style w:type="character" w:customStyle="1" w:styleId="118">
    <w:name w:val="Заголовок 1 Знак1"/>
    <w:basedOn w:val="a1"/>
    <w:uiPriority w:val="9"/>
    <w:rsid w:val="000334A5"/>
    <w:rPr>
      <w:rFonts w:ascii="Calibri Light" w:eastAsia="Times New Roman" w:hAnsi="Calibri Light" w:cs="Times New Roman"/>
      <w:color w:val="2E74B5"/>
      <w:sz w:val="32"/>
      <w:szCs w:val="32"/>
    </w:rPr>
  </w:style>
  <w:style w:type="character" w:customStyle="1" w:styleId="315">
    <w:name w:val="Заголовок 3 Знак1"/>
    <w:basedOn w:val="a1"/>
    <w:uiPriority w:val="9"/>
    <w:semiHidden/>
    <w:rsid w:val="000334A5"/>
    <w:rPr>
      <w:rFonts w:ascii="Calibri Light" w:eastAsia="Times New Roman" w:hAnsi="Calibri Light" w:cs="Times New Roman"/>
      <w:color w:val="1F4D78"/>
      <w:sz w:val="24"/>
      <w:szCs w:val="24"/>
    </w:rPr>
  </w:style>
  <w:style w:type="character" w:customStyle="1" w:styleId="711">
    <w:name w:val="Заголовок 7 Знак1"/>
    <w:basedOn w:val="a1"/>
    <w:uiPriority w:val="9"/>
    <w:semiHidden/>
    <w:rsid w:val="000334A5"/>
    <w:rPr>
      <w:rFonts w:ascii="Calibri Light" w:eastAsia="Times New Roman" w:hAnsi="Calibri Light" w:cs="Times New Roman"/>
      <w:i/>
      <w:iCs/>
      <w:color w:val="1F4D78"/>
    </w:rPr>
  </w:style>
  <w:style w:type="numbering" w:customStyle="1" w:styleId="510">
    <w:name w:val="Нет списка51"/>
    <w:next w:val="a3"/>
    <w:uiPriority w:val="99"/>
    <w:semiHidden/>
    <w:unhideWhenUsed/>
    <w:rsid w:val="000334A5"/>
  </w:style>
  <w:style w:type="table" w:customStyle="1" w:styleId="511">
    <w:name w:val="Сетка таблицы51"/>
    <w:basedOn w:val="a2"/>
    <w:next w:val="ac"/>
    <w:uiPriority w:val="5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3"/>
    <w:uiPriority w:val="99"/>
    <w:semiHidden/>
    <w:unhideWhenUsed/>
    <w:rsid w:val="000334A5"/>
  </w:style>
  <w:style w:type="table" w:customStyle="1" w:styleId="1111">
    <w:name w:val="Сетка таблицы111"/>
    <w:basedOn w:val="a2"/>
    <w:next w:val="ac"/>
    <w:rsid w:val="000334A5"/>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3"/>
    <w:uiPriority w:val="99"/>
    <w:semiHidden/>
    <w:unhideWhenUsed/>
    <w:rsid w:val="000334A5"/>
  </w:style>
  <w:style w:type="numbering" w:customStyle="1" w:styleId="3110">
    <w:name w:val="Нет списка311"/>
    <w:next w:val="a3"/>
    <w:uiPriority w:val="99"/>
    <w:semiHidden/>
    <w:unhideWhenUsed/>
    <w:rsid w:val="000334A5"/>
  </w:style>
  <w:style w:type="numbering" w:customStyle="1" w:styleId="4110">
    <w:name w:val="Нет списка411"/>
    <w:next w:val="a3"/>
    <w:uiPriority w:val="99"/>
    <w:semiHidden/>
    <w:unhideWhenUsed/>
    <w:rsid w:val="000334A5"/>
  </w:style>
  <w:style w:type="table" w:customStyle="1" w:styleId="-211">
    <w:name w:val="Светлая заливка - Акцент 211"/>
    <w:basedOn w:val="a2"/>
    <w:next w:val="-2"/>
    <w:uiPriority w:val="60"/>
    <w:rsid w:val="000334A5"/>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
    <w:name w:val="Светлая заливка - Акцент 22"/>
    <w:basedOn w:val="a2"/>
    <w:next w:val="-2"/>
    <w:uiPriority w:val="60"/>
    <w:semiHidden/>
    <w:unhideWhenUsed/>
    <w:rsid w:val="000334A5"/>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0">
    <w:name w:val="Сетка таблицы61"/>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3"/>
    <w:uiPriority w:val="99"/>
    <w:semiHidden/>
    <w:unhideWhenUsed/>
    <w:rsid w:val="000334A5"/>
  </w:style>
  <w:style w:type="numbering" w:customStyle="1" w:styleId="75">
    <w:name w:val="Нет списка7"/>
    <w:next w:val="a3"/>
    <w:uiPriority w:val="99"/>
    <w:semiHidden/>
    <w:unhideWhenUsed/>
    <w:rsid w:val="000334A5"/>
  </w:style>
  <w:style w:type="numbering" w:customStyle="1" w:styleId="81">
    <w:name w:val="Нет списка8"/>
    <w:next w:val="a3"/>
    <w:uiPriority w:val="99"/>
    <w:semiHidden/>
    <w:unhideWhenUsed/>
    <w:rsid w:val="000334A5"/>
  </w:style>
  <w:style w:type="table" w:customStyle="1" w:styleId="712">
    <w:name w:val="Сетка таблицы71"/>
    <w:basedOn w:val="a2"/>
    <w:next w:val="ac"/>
    <w:uiPriority w:val="5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
    <w:name w:val="Нет списка9"/>
    <w:next w:val="a3"/>
    <w:uiPriority w:val="99"/>
    <w:semiHidden/>
    <w:unhideWhenUsed/>
    <w:rsid w:val="000334A5"/>
  </w:style>
  <w:style w:type="table" w:customStyle="1" w:styleId="TableGrid">
    <w:name w:val="TableGrid"/>
    <w:rsid w:val="000334A5"/>
    <w:rPr>
      <w:rFonts w:ascii="Calibri" w:hAnsi="Calibri"/>
      <w:sz w:val="22"/>
      <w:szCs w:val="22"/>
      <w:lang w:eastAsia="ru-RU"/>
    </w:rPr>
    <w:tblPr>
      <w:tblCellMar>
        <w:top w:w="0" w:type="dxa"/>
        <w:left w:w="0" w:type="dxa"/>
        <w:bottom w:w="0" w:type="dxa"/>
        <w:right w:w="0" w:type="dxa"/>
      </w:tblCellMar>
    </w:tblPr>
  </w:style>
  <w:style w:type="table" w:customStyle="1" w:styleId="92">
    <w:name w:val="Сетка таблицы9"/>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3"/>
    <w:uiPriority w:val="99"/>
    <w:semiHidden/>
    <w:unhideWhenUsed/>
    <w:rsid w:val="000334A5"/>
  </w:style>
  <w:style w:type="numbering" w:customStyle="1" w:styleId="120">
    <w:name w:val="Нет списка12"/>
    <w:next w:val="a3"/>
    <w:uiPriority w:val="99"/>
    <w:semiHidden/>
    <w:unhideWhenUsed/>
    <w:rsid w:val="000334A5"/>
  </w:style>
  <w:style w:type="table" w:customStyle="1" w:styleId="810">
    <w:name w:val="Сетка таблицы81"/>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3"/>
    <w:uiPriority w:val="99"/>
    <w:semiHidden/>
    <w:unhideWhenUsed/>
    <w:rsid w:val="000334A5"/>
  </w:style>
  <w:style w:type="paragraph" w:customStyle="1" w:styleId="font5">
    <w:name w:val="font5"/>
    <w:basedOn w:val="a0"/>
    <w:rsid w:val="000334A5"/>
    <w:pPr>
      <w:spacing w:before="100" w:beforeAutospacing="1" w:after="100" w:afterAutospacing="1"/>
    </w:pPr>
    <w:rPr>
      <w:rFonts w:ascii="Calibri" w:hAnsi="Calibri"/>
      <w:color w:val="000000"/>
      <w:sz w:val="22"/>
      <w:szCs w:val="22"/>
    </w:rPr>
  </w:style>
  <w:style w:type="paragraph" w:customStyle="1" w:styleId="font6">
    <w:name w:val="font6"/>
    <w:basedOn w:val="a0"/>
    <w:uiPriority w:val="99"/>
    <w:rsid w:val="000334A5"/>
    <w:pPr>
      <w:spacing w:before="100" w:beforeAutospacing="1" w:after="100" w:afterAutospacing="1"/>
    </w:pPr>
    <w:rPr>
      <w:rFonts w:ascii="Calibri" w:hAnsi="Calibri"/>
      <w:sz w:val="22"/>
      <w:szCs w:val="22"/>
    </w:rPr>
  </w:style>
  <w:style w:type="table" w:customStyle="1" w:styleId="121">
    <w:name w:val="Сетка таблицы12"/>
    <w:basedOn w:val="a2"/>
    <w:next w:val="ac"/>
    <w:uiPriority w:val="59"/>
    <w:rsid w:val="000334A5"/>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
    <w:basedOn w:val="a2"/>
    <w:next w:val="ac"/>
    <w:uiPriority w:val="59"/>
    <w:rsid w:val="000334A5"/>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16">
    <w:name w:val="Знак211"/>
    <w:basedOn w:val="a0"/>
    <w:next w:val="afd"/>
    <w:uiPriority w:val="99"/>
    <w:unhideWhenUsed/>
    <w:rsid w:val="000334A5"/>
    <w:rPr>
      <w:rFonts w:ascii="Calibri" w:eastAsia="Calibri" w:hAnsi="Calibri"/>
      <w:sz w:val="20"/>
      <w:szCs w:val="20"/>
      <w:lang w:eastAsia="en-US"/>
    </w:rPr>
  </w:style>
  <w:style w:type="paragraph" w:customStyle="1" w:styleId="TableContents">
    <w:name w:val="Table Contents"/>
    <w:basedOn w:val="a0"/>
    <w:rsid w:val="000334A5"/>
    <w:pPr>
      <w:widowControl w:val="0"/>
      <w:suppressLineNumbers/>
      <w:suppressAutoHyphens/>
      <w:autoSpaceDN w:val="0"/>
      <w:textAlignment w:val="baseline"/>
    </w:pPr>
    <w:rPr>
      <w:rFonts w:eastAsia="Andale Sans UI" w:cs="Tahoma"/>
      <w:kern w:val="3"/>
      <w:sz w:val="24"/>
      <w:lang w:val="en-US" w:eastAsia="en-US" w:bidi="en-US"/>
    </w:rPr>
  </w:style>
  <w:style w:type="character" w:customStyle="1" w:styleId="2Calibri">
    <w:name w:val="Основной текст (2) + Calibri"/>
    <w:basedOn w:val="2f"/>
    <w:rsid w:val="000334A5"/>
    <w:rPr>
      <w:rFonts w:ascii="Calibri" w:eastAsia="Calibri" w:hAnsi="Calibri" w:cs="Calibri"/>
      <w:color w:val="000000"/>
      <w:spacing w:val="0"/>
      <w:w w:val="100"/>
      <w:position w:val="0"/>
      <w:sz w:val="20"/>
      <w:szCs w:val="20"/>
      <w:shd w:val="clear" w:color="auto" w:fill="FFFFFF"/>
      <w:lang w:val="ru-RU" w:eastAsia="ru-RU" w:bidi="ru-RU"/>
    </w:rPr>
  </w:style>
  <w:style w:type="character" w:customStyle="1" w:styleId="44">
    <w:name w:val="Основной текст (4)_"/>
    <w:basedOn w:val="a1"/>
    <w:link w:val="45"/>
    <w:locked/>
    <w:rsid w:val="000334A5"/>
    <w:rPr>
      <w:sz w:val="26"/>
      <w:szCs w:val="26"/>
    </w:rPr>
  </w:style>
  <w:style w:type="paragraph" w:customStyle="1" w:styleId="45">
    <w:name w:val="Основной текст (4)"/>
    <w:basedOn w:val="a0"/>
    <w:link w:val="44"/>
    <w:rsid w:val="000334A5"/>
    <w:pPr>
      <w:spacing w:before="840" w:after="300" w:line="322" w:lineRule="exact"/>
      <w:ind w:hanging="340"/>
    </w:pPr>
    <w:rPr>
      <w:sz w:val="26"/>
      <w:szCs w:val="26"/>
      <w:lang w:eastAsia="en-US"/>
    </w:rPr>
  </w:style>
  <w:style w:type="paragraph" w:customStyle="1" w:styleId="1f3">
    <w:name w:val="Основной текст1"/>
    <w:basedOn w:val="a0"/>
    <w:uiPriority w:val="99"/>
    <w:rsid w:val="000334A5"/>
    <w:pPr>
      <w:widowControl w:val="0"/>
      <w:shd w:val="clear" w:color="auto" w:fill="FFFFFF"/>
      <w:spacing w:before="420" w:after="420" w:line="0" w:lineRule="atLeast"/>
    </w:pPr>
    <w:rPr>
      <w:spacing w:val="3"/>
      <w:sz w:val="25"/>
      <w:szCs w:val="25"/>
      <w:lang w:eastAsia="en-US"/>
    </w:rPr>
  </w:style>
  <w:style w:type="paragraph" w:customStyle="1" w:styleId="xl109">
    <w:name w:val="xl109"/>
    <w:basedOn w:val="a0"/>
    <w:rsid w:val="000334A5"/>
    <w:pPr>
      <w:shd w:val="clear" w:color="000000" w:fill="FFC000"/>
      <w:spacing w:before="100" w:beforeAutospacing="1" w:after="100" w:afterAutospacing="1"/>
    </w:pPr>
    <w:rPr>
      <w:rFonts w:ascii="Arial CYR" w:hAnsi="Arial CYR" w:cs="Arial CYR"/>
      <w:sz w:val="22"/>
      <w:szCs w:val="22"/>
    </w:rPr>
  </w:style>
  <w:style w:type="paragraph" w:customStyle="1" w:styleId="xl110">
    <w:name w:val="xl110"/>
    <w:basedOn w:val="a0"/>
    <w:rsid w:val="000334A5"/>
    <w:pPr>
      <w:shd w:val="clear" w:color="000000" w:fill="92D050"/>
      <w:spacing w:before="100" w:beforeAutospacing="1" w:after="100" w:afterAutospacing="1"/>
    </w:pPr>
    <w:rPr>
      <w:rFonts w:ascii="Arial CYR" w:hAnsi="Arial CYR" w:cs="Arial CYR"/>
      <w:sz w:val="22"/>
      <w:szCs w:val="22"/>
    </w:rPr>
  </w:style>
  <w:style w:type="paragraph" w:customStyle="1" w:styleId="xl111">
    <w:name w:val="xl111"/>
    <w:basedOn w:val="a0"/>
    <w:rsid w:val="000334A5"/>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xl112">
    <w:name w:val="xl112"/>
    <w:basedOn w:val="a0"/>
    <w:rsid w:val="000334A5"/>
    <w:pPr>
      <w:pBdr>
        <w:top w:val="single" w:sz="4" w:space="0" w:color="auto"/>
        <w:bottom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xl113">
    <w:name w:val="xl113"/>
    <w:basedOn w:val="a0"/>
    <w:rsid w:val="000334A5"/>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b/>
      <w:bCs/>
      <w:sz w:val="22"/>
      <w:szCs w:val="22"/>
    </w:rPr>
  </w:style>
  <w:style w:type="paragraph" w:customStyle="1" w:styleId="Style23">
    <w:name w:val="Style23"/>
    <w:basedOn w:val="a0"/>
    <w:rsid w:val="000334A5"/>
    <w:pPr>
      <w:widowControl w:val="0"/>
      <w:autoSpaceDE w:val="0"/>
      <w:autoSpaceDN w:val="0"/>
      <w:adjustRightInd w:val="0"/>
    </w:pPr>
    <w:rPr>
      <w:sz w:val="24"/>
    </w:rPr>
  </w:style>
  <w:style w:type="paragraph" w:customStyle="1" w:styleId="WR">
    <w:name w:val="СтильWR"/>
    <w:basedOn w:val="a0"/>
    <w:rsid w:val="000334A5"/>
    <w:pPr>
      <w:spacing w:line="360" w:lineRule="auto"/>
      <w:ind w:firstLine="709"/>
      <w:jc w:val="both"/>
    </w:pPr>
    <w:rPr>
      <w:snapToGrid w:val="0"/>
      <w:sz w:val="24"/>
      <w:szCs w:val="20"/>
    </w:rPr>
  </w:style>
  <w:style w:type="character" w:customStyle="1" w:styleId="HTML">
    <w:name w:val="Стандартный HTML Знак"/>
    <w:basedOn w:val="a1"/>
    <w:link w:val="HTML0"/>
    <w:uiPriority w:val="99"/>
    <w:semiHidden/>
    <w:rsid w:val="000334A5"/>
    <w:rPr>
      <w:rFonts w:ascii="Courier New" w:hAnsi="Courier New" w:cs="Courier New"/>
      <w:lang w:eastAsia="ru-RU"/>
    </w:rPr>
  </w:style>
  <w:style w:type="paragraph" w:styleId="HTML0">
    <w:name w:val="HTML Preformatted"/>
    <w:basedOn w:val="a0"/>
    <w:link w:val="HTML"/>
    <w:uiPriority w:val="99"/>
    <w:semiHidden/>
    <w:unhideWhenUsed/>
    <w:rsid w:val="000334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1"/>
    <w:basedOn w:val="a1"/>
    <w:uiPriority w:val="99"/>
    <w:semiHidden/>
    <w:rsid w:val="000334A5"/>
    <w:rPr>
      <w:rFonts w:ascii="Consolas" w:hAnsi="Consolas" w:cs="Consolas"/>
      <w:lang w:eastAsia="ru-RU"/>
    </w:rPr>
  </w:style>
  <w:style w:type="character" w:customStyle="1" w:styleId="1f4">
    <w:name w:val="Текст выноски Знак1"/>
    <w:basedOn w:val="a1"/>
    <w:uiPriority w:val="99"/>
    <w:semiHidden/>
    <w:rsid w:val="000334A5"/>
    <w:rPr>
      <w:rFonts w:ascii="Segoe UI" w:hAnsi="Segoe UI" w:cs="Segoe UI"/>
      <w:sz w:val="18"/>
      <w:szCs w:val="18"/>
    </w:rPr>
  </w:style>
  <w:style w:type="character" w:customStyle="1" w:styleId="blk">
    <w:name w:val="blk"/>
    <w:basedOn w:val="a1"/>
    <w:rsid w:val="000334A5"/>
  </w:style>
  <w:style w:type="character" w:customStyle="1" w:styleId="hl">
    <w:name w:val="hl"/>
    <w:basedOn w:val="a1"/>
    <w:rsid w:val="000334A5"/>
  </w:style>
  <w:style w:type="paragraph" w:styleId="3d">
    <w:name w:val="toc 3"/>
    <w:basedOn w:val="a0"/>
    <w:next w:val="a0"/>
    <w:autoRedefine/>
    <w:uiPriority w:val="39"/>
    <w:semiHidden/>
    <w:unhideWhenUsed/>
    <w:rsid w:val="000334A5"/>
    <w:pPr>
      <w:spacing w:after="100"/>
      <w:ind w:left="480"/>
    </w:pPr>
    <w:rPr>
      <w:sz w:val="24"/>
    </w:rPr>
  </w:style>
  <w:style w:type="character" w:customStyle="1" w:styleId="inplace">
    <w:name w:val="inplace"/>
    <w:basedOn w:val="a1"/>
    <w:rsid w:val="000334A5"/>
  </w:style>
  <w:style w:type="table" w:customStyle="1" w:styleId="-51">
    <w:name w:val="Светлый список - Акцент 51"/>
    <w:basedOn w:val="a2"/>
    <w:next w:val="-5"/>
    <w:uiPriority w:val="61"/>
    <w:rsid w:val="000334A5"/>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affff8">
    <w:name w:val="Цветовое выделение"/>
    <w:rsid w:val="000334A5"/>
    <w:rPr>
      <w:b/>
      <w:bCs/>
      <w:color w:val="26282F"/>
    </w:rPr>
  </w:style>
  <w:style w:type="numbering" w:customStyle="1" w:styleId="140">
    <w:name w:val="Нет списка14"/>
    <w:next w:val="a3"/>
    <w:uiPriority w:val="99"/>
    <w:semiHidden/>
    <w:unhideWhenUsed/>
    <w:rsid w:val="000334A5"/>
  </w:style>
  <w:style w:type="table" w:customStyle="1" w:styleId="141">
    <w:name w:val="Сетка таблицы14"/>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Таблица простая 211"/>
    <w:basedOn w:val="a2"/>
    <w:uiPriority w:val="42"/>
    <w:rsid w:val="000334A5"/>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1">
    <w:name w:val="Таблица простая 311"/>
    <w:basedOn w:val="a2"/>
    <w:uiPriority w:val="43"/>
    <w:rsid w:val="000334A5"/>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9">
    <w:name w:val="Сетка таблицы светлая11"/>
    <w:basedOn w:val="a2"/>
    <w:uiPriority w:val="40"/>
    <w:rsid w:val="000334A5"/>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50">
    <w:name w:val="Нет списка15"/>
    <w:next w:val="a3"/>
    <w:uiPriority w:val="99"/>
    <w:semiHidden/>
    <w:unhideWhenUsed/>
    <w:rsid w:val="000334A5"/>
  </w:style>
  <w:style w:type="table" w:customStyle="1" w:styleId="-1311">
    <w:name w:val="Таблица-сетка 1 светлая — акцент 311"/>
    <w:basedOn w:val="a2"/>
    <w:uiPriority w:val="46"/>
    <w:rsid w:val="000334A5"/>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1">
    <w:name w:val="Сетка таблицы15"/>
    <w:basedOn w:val="a2"/>
    <w:next w:val="ac"/>
    <w:rsid w:val="000334A5"/>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2"/>
    <w:next w:val="ac"/>
    <w:rsid w:val="000334A5"/>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3"/>
    <w:uiPriority w:val="99"/>
    <w:semiHidden/>
    <w:unhideWhenUsed/>
    <w:rsid w:val="000334A5"/>
  </w:style>
  <w:style w:type="numbering" w:customStyle="1" w:styleId="321">
    <w:name w:val="Нет списка32"/>
    <w:next w:val="a3"/>
    <w:uiPriority w:val="99"/>
    <w:semiHidden/>
    <w:unhideWhenUsed/>
    <w:rsid w:val="000334A5"/>
  </w:style>
  <w:style w:type="numbering" w:customStyle="1" w:styleId="420">
    <w:name w:val="Нет списка42"/>
    <w:next w:val="a3"/>
    <w:uiPriority w:val="99"/>
    <w:semiHidden/>
    <w:unhideWhenUsed/>
    <w:rsid w:val="000334A5"/>
  </w:style>
  <w:style w:type="table" w:customStyle="1" w:styleId="421">
    <w:name w:val="Сетка таблицы42"/>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ветлая сетка - Акцент 112"/>
    <w:basedOn w:val="a2"/>
    <w:uiPriority w:val="62"/>
    <w:rsid w:val="000334A5"/>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0">
    <w:name w:val="Светлая заливка - Акцент 112"/>
    <w:basedOn w:val="a2"/>
    <w:uiPriority w:val="60"/>
    <w:rsid w:val="000334A5"/>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2"/>
    <w:next w:val="-2"/>
    <w:uiPriority w:val="60"/>
    <w:rsid w:val="000334A5"/>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1">
    <w:name w:val="Светлый список - Акцент 112"/>
    <w:basedOn w:val="a2"/>
    <w:uiPriority w:val="61"/>
    <w:rsid w:val="000334A5"/>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
    <w:name w:val="Светлая заливка - Акцент 23"/>
    <w:basedOn w:val="a2"/>
    <w:next w:val="-2"/>
    <w:uiPriority w:val="60"/>
    <w:unhideWhenUsed/>
    <w:rsid w:val="000334A5"/>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numbering" w:customStyle="1" w:styleId="5110">
    <w:name w:val="Нет списка511"/>
    <w:next w:val="a3"/>
    <w:uiPriority w:val="99"/>
    <w:semiHidden/>
    <w:unhideWhenUsed/>
    <w:rsid w:val="000334A5"/>
  </w:style>
  <w:style w:type="numbering" w:customStyle="1" w:styleId="11110">
    <w:name w:val="Нет списка1111"/>
    <w:next w:val="a3"/>
    <w:uiPriority w:val="99"/>
    <w:semiHidden/>
    <w:unhideWhenUsed/>
    <w:rsid w:val="000334A5"/>
  </w:style>
  <w:style w:type="table" w:customStyle="1" w:styleId="2118">
    <w:name w:val="Сетка таблицы211"/>
    <w:basedOn w:val="a2"/>
    <w:next w:val="ac"/>
    <w:rsid w:val="000334A5"/>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0">
    <w:name w:val="Нет списка2111"/>
    <w:next w:val="a3"/>
    <w:uiPriority w:val="99"/>
    <w:semiHidden/>
    <w:unhideWhenUsed/>
    <w:rsid w:val="000334A5"/>
  </w:style>
  <w:style w:type="numbering" w:customStyle="1" w:styleId="31110">
    <w:name w:val="Нет списка3111"/>
    <w:next w:val="a3"/>
    <w:uiPriority w:val="99"/>
    <w:semiHidden/>
    <w:unhideWhenUsed/>
    <w:rsid w:val="000334A5"/>
  </w:style>
  <w:style w:type="table" w:customStyle="1" w:styleId="3112">
    <w:name w:val="Сетка таблицы311"/>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1"/>
    <w:next w:val="a3"/>
    <w:uiPriority w:val="99"/>
    <w:semiHidden/>
    <w:unhideWhenUsed/>
    <w:rsid w:val="000334A5"/>
  </w:style>
  <w:style w:type="table" w:customStyle="1" w:styleId="4112">
    <w:name w:val="Сетка таблицы411"/>
    <w:basedOn w:val="a2"/>
    <w:next w:val="ac"/>
    <w:rsid w:val="000334A5"/>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сетка - Акцент 1111"/>
    <w:basedOn w:val="a2"/>
    <w:uiPriority w:val="62"/>
    <w:rsid w:val="000334A5"/>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1">
    <w:name w:val="Светлая заливка - Акцент 1111"/>
    <w:basedOn w:val="a2"/>
    <w:uiPriority w:val="60"/>
    <w:rsid w:val="000334A5"/>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2"/>
    <w:next w:val="-2"/>
    <w:uiPriority w:val="60"/>
    <w:rsid w:val="000334A5"/>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2">
    <w:name w:val="Светлый список - Акцент 1111"/>
    <w:basedOn w:val="a2"/>
    <w:uiPriority w:val="61"/>
    <w:rsid w:val="000334A5"/>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
    <w:name w:val="Светлая заливка - Акцент 221"/>
    <w:basedOn w:val="a2"/>
    <w:next w:val="-2"/>
    <w:uiPriority w:val="60"/>
    <w:semiHidden/>
    <w:unhideWhenUsed/>
    <w:rsid w:val="000334A5"/>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numbering" w:customStyle="1" w:styleId="6110">
    <w:name w:val="Нет списка611"/>
    <w:next w:val="a3"/>
    <w:uiPriority w:val="99"/>
    <w:semiHidden/>
    <w:unhideWhenUsed/>
    <w:rsid w:val="000334A5"/>
  </w:style>
  <w:style w:type="numbering" w:customStyle="1" w:styleId="713">
    <w:name w:val="Нет списка71"/>
    <w:next w:val="a3"/>
    <w:uiPriority w:val="99"/>
    <w:semiHidden/>
    <w:unhideWhenUsed/>
    <w:rsid w:val="000334A5"/>
  </w:style>
  <w:style w:type="numbering" w:customStyle="1" w:styleId="811">
    <w:name w:val="Нет списка81"/>
    <w:next w:val="a3"/>
    <w:uiPriority w:val="99"/>
    <w:semiHidden/>
    <w:unhideWhenUsed/>
    <w:rsid w:val="000334A5"/>
  </w:style>
  <w:style w:type="table" w:customStyle="1" w:styleId="820">
    <w:name w:val="Сетка таблицы82"/>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0">
    <w:name w:val="Нет списка91"/>
    <w:next w:val="a3"/>
    <w:uiPriority w:val="99"/>
    <w:semiHidden/>
    <w:unhideWhenUsed/>
    <w:rsid w:val="000334A5"/>
  </w:style>
  <w:style w:type="table" w:customStyle="1" w:styleId="TableGrid1">
    <w:name w:val="TableGrid1"/>
    <w:rsid w:val="000334A5"/>
    <w:rPr>
      <w:rFonts w:ascii="Calibri" w:hAnsi="Calibri"/>
      <w:sz w:val="22"/>
      <w:szCs w:val="22"/>
      <w:lang w:eastAsia="ru-RU"/>
    </w:rPr>
    <w:tblPr>
      <w:tblCellMar>
        <w:top w:w="0" w:type="dxa"/>
        <w:left w:w="0" w:type="dxa"/>
        <w:bottom w:w="0" w:type="dxa"/>
        <w:right w:w="0" w:type="dxa"/>
      </w:tblCellMar>
    </w:tblPr>
  </w:style>
  <w:style w:type="table" w:customStyle="1" w:styleId="911">
    <w:name w:val="Сетка таблицы91"/>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
    <w:next w:val="a3"/>
    <w:uiPriority w:val="99"/>
    <w:semiHidden/>
    <w:unhideWhenUsed/>
    <w:rsid w:val="000334A5"/>
  </w:style>
  <w:style w:type="numbering" w:customStyle="1" w:styleId="1210">
    <w:name w:val="Нет списка121"/>
    <w:next w:val="a3"/>
    <w:uiPriority w:val="99"/>
    <w:semiHidden/>
    <w:unhideWhenUsed/>
    <w:rsid w:val="000334A5"/>
  </w:style>
  <w:style w:type="table" w:customStyle="1" w:styleId="8110">
    <w:name w:val="Сетка таблицы811"/>
    <w:basedOn w:val="a2"/>
    <w:next w:val="ac"/>
    <w:uiPriority w:val="39"/>
    <w:rsid w:val="000334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3"/>
    <w:uiPriority w:val="99"/>
    <w:semiHidden/>
    <w:unhideWhenUsed/>
    <w:rsid w:val="000334A5"/>
  </w:style>
  <w:style w:type="table" w:customStyle="1" w:styleId="1211">
    <w:name w:val="Сетка таблицы121"/>
    <w:basedOn w:val="a2"/>
    <w:next w:val="ac"/>
    <w:uiPriority w:val="59"/>
    <w:rsid w:val="000334A5"/>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
    <w:name w:val="Сетка таблицы131"/>
    <w:basedOn w:val="a2"/>
    <w:next w:val="ac"/>
    <w:uiPriority w:val="59"/>
    <w:rsid w:val="000334A5"/>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qFormat/>
    <w:rsid w:val="000334A5"/>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paragraph" w:customStyle="1" w:styleId="Textbody">
    <w:name w:val="Text body"/>
    <w:basedOn w:val="a0"/>
    <w:uiPriority w:val="99"/>
    <w:rsid w:val="000334A5"/>
    <w:pPr>
      <w:widowControl w:val="0"/>
      <w:suppressAutoHyphens/>
      <w:autoSpaceDN w:val="0"/>
      <w:spacing w:after="140" w:line="276" w:lineRule="auto"/>
    </w:pPr>
    <w:rPr>
      <w:rFonts w:ascii="Liberation Serif" w:eastAsia="Calibri" w:hAnsi="Liberation Serif" w:cs="Lohit Devanagari"/>
      <w:kern w:val="3"/>
      <w:sz w:val="24"/>
      <w:lang w:eastAsia="zh-CN" w:bidi="hi-IN"/>
    </w:rPr>
  </w:style>
  <w:style w:type="character" w:customStyle="1" w:styleId="StrongEmphasis">
    <w:name w:val="Strong Emphasis"/>
    <w:uiPriority w:val="99"/>
    <w:rsid w:val="000334A5"/>
    <w:rPr>
      <w:b/>
    </w:rPr>
  </w:style>
  <w:style w:type="paragraph" w:customStyle="1" w:styleId="316">
    <w:name w:val="Основной текст 31"/>
    <w:basedOn w:val="a0"/>
    <w:qFormat/>
    <w:rsid w:val="000334A5"/>
    <w:pPr>
      <w:suppressAutoHyphens/>
      <w:jc w:val="both"/>
    </w:pPr>
    <w:rPr>
      <w:rFonts w:ascii="Arial" w:hAnsi="Arial" w:cs="Arial"/>
      <w:bCs/>
      <w:sz w:val="26"/>
      <w:szCs w:val="28"/>
      <w:lang w:eastAsia="ar-SA"/>
    </w:rPr>
  </w:style>
  <w:style w:type="paragraph" w:customStyle="1" w:styleId="BodyText21">
    <w:name w:val="Body Text 21"/>
    <w:basedOn w:val="a0"/>
    <w:rsid w:val="000334A5"/>
    <w:pPr>
      <w:widowControl w:val="0"/>
      <w:jc w:val="center"/>
    </w:pPr>
    <w:rPr>
      <w:rFonts w:cs="Calibri"/>
      <w:szCs w:val="20"/>
      <w:lang w:eastAsia="ar-SA"/>
    </w:rPr>
  </w:style>
  <w:style w:type="character" w:customStyle="1" w:styleId="affff9">
    <w:name w:val="Гипертекстовая ссылка"/>
    <w:uiPriority w:val="99"/>
    <w:rsid w:val="000334A5"/>
    <w:rPr>
      <w:b w:val="0"/>
      <w:bCs w:val="0"/>
      <w:color w:val="106BBE"/>
    </w:rPr>
  </w:style>
  <w:style w:type="paragraph" w:customStyle="1" w:styleId="affffa">
    <w:name w:val="Нормальный (таблица)"/>
    <w:basedOn w:val="a0"/>
    <w:next w:val="a0"/>
    <w:uiPriority w:val="99"/>
    <w:rsid w:val="000334A5"/>
    <w:pPr>
      <w:widowControl w:val="0"/>
      <w:autoSpaceDE w:val="0"/>
      <w:jc w:val="both"/>
    </w:pPr>
    <w:rPr>
      <w:rFonts w:ascii="Arial" w:hAnsi="Arial" w:cs="Arial"/>
      <w:sz w:val="24"/>
      <w:lang w:eastAsia="ar-SA"/>
    </w:rPr>
  </w:style>
  <w:style w:type="paragraph" w:customStyle="1" w:styleId="1f5">
    <w:name w:val="Без интервала1"/>
    <w:rsid w:val="000334A5"/>
    <w:pPr>
      <w:suppressAutoHyphens/>
      <w:spacing w:line="100" w:lineRule="atLeast"/>
    </w:pPr>
    <w:rPr>
      <w:rFonts w:ascii="Arial" w:eastAsia="SimSun" w:hAnsi="Arial" w:cs="Mangal"/>
      <w:kern w:val="1"/>
      <w:szCs w:val="24"/>
      <w:lang w:eastAsia="hi-IN" w:bidi="hi-IN"/>
    </w:rPr>
  </w:style>
  <w:style w:type="paragraph" w:customStyle="1" w:styleId="affffb">
    <w:name w:val="Прижатый влево"/>
    <w:basedOn w:val="a0"/>
    <w:next w:val="a0"/>
    <w:uiPriority w:val="99"/>
    <w:rsid w:val="000334A5"/>
    <w:pPr>
      <w:widowControl w:val="0"/>
      <w:autoSpaceDE w:val="0"/>
      <w:autoSpaceDN w:val="0"/>
      <w:adjustRightInd w:val="0"/>
    </w:pPr>
    <w:rPr>
      <w:rFonts w:ascii="Arial" w:hAnsi="Arial" w:cs="Arial"/>
      <w:sz w:val="24"/>
    </w:rPr>
  </w:style>
  <w:style w:type="character" w:customStyle="1" w:styleId="WW8Num5z0">
    <w:name w:val="WW8Num5z0"/>
    <w:rsid w:val="000334A5"/>
    <w:rPr>
      <w:rFonts w:ascii="Symbol" w:hAnsi="Symbol"/>
    </w:rPr>
  </w:style>
  <w:style w:type="character" w:customStyle="1" w:styleId="WW8Num6z0">
    <w:name w:val="WW8Num6z0"/>
    <w:rsid w:val="000334A5"/>
    <w:rPr>
      <w:rFonts w:ascii="Symbol" w:hAnsi="Symbol"/>
    </w:rPr>
  </w:style>
  <w:style w:type="character" w:customStyle="1" w:styleId="WW8Num7z0">
    <w:name w:val="WW8Num7z0"/>
    <w:rsid w:val="000334A5"/>
    <w:rPr>
      <w:rFonts w:ascii="Symbol" w:hAnsi="Symbol"/>
    </w:rPr>
  </w:style>
  <w:style w:type="character" w:customStyle="1" w:styleId="WW8Num8z0">
    <w:name w:val="WW8Num8z0"/>
    <w:rsid w:val="000334A5"/>
    <w:rPr>
      <w:rFonts w:ascii="Symbol" w:hAnsi="Symbol"/>
    </w:rPr>
  </w:style>
  <w:style w:type="character" w:customStyle="1" w:styleId="WW8Num10z0">
    <w:name w:val="WW8Num10z0"/>
    <w:rsid w:val="000334A5"/>
    <w:rPr>
      <w:rFonts w:ascii="Symbol" w:hAnsi="Symbol"/>
    </w:rPr>
  </w:style>
  <w:style w:type="character" w:customStyle="1" w:styleId="WW8Num13z0">
    <w:name w:val="WW8Num13z0"/>
    <w:rsid w:val="000334A5"/>
    <w:rPr>
      <w:rFonts w:ascii="Symbol" w:hAnsi="Symbol"/>
    </w:rPr>
  </w:style>
  <w:style w:type="character" w:customStyle="1" w:styleId="WW8Num13z1">
    <w:name w:val="WW8Num13z1"/>
    <w:rsid w:val="000334A5"/>
    <w:rPr>
      <w:rFonts w:ascii="Courier New" w:hAnsi="Courier New" w:cs="Courier New"/>
    </w:rPr>
  </w:style>
  <w:style w:type="character" w:customStyle="1" w:styleId="WW8Num13z2">
    <w:name w:val="WW8Num13z2"/>
    <w:rsid w:val="000334A5"/>
    <w:rPr>
      <w:rFonts w:ascii="Wingdings" w:hAnsi="Wingdings"/>
    </w:rPr>
  </w:style>
  <w:style w:type="character" w:customStyle="1" w:styleId="WW8Num14z0">
    <w:name w:val="WW8Num14z0"/>
    <w:rsid w:val="000334A5"/>
    <w:rPr>
      <w:rFonts w:ascii="Symbol" w:hAnsi="Symbol"/>
    </w:rPr>
  </w:style>
  <w:style w:type="character" w:customStyle="1" w:styleId="WW8Num14z1">
    <w:name w:val="WW8Num14z1"/>
    <w:rsid w:val="000334A5"/>
    <w:rPr>
      <w:rFonts w:ascii="Courier New" w:hAnsi="Courier New" w:cs="Courier New"/>
    </w:rPr>
  </w:style>
  <w:style w:type="character" w:customStyle="1" w:styleId="WW8Num14z2">
    <w:name w:val="WW8Num14z2"/>
    <w:rsid w:val="000334A5"/>
    <w:rPr>
      <w:rFonts w:ascii="Wingdings" w:hAnsi="Wingdings"/>
    </w:rPr>
  </w:style>
  <w:style w:type="character" w:customStyle="1" w:styleId="WW8Num18z0">
    <w:name w:val="WW8Num18z0"/>
    <w:rsid w:val="000334A5"/>
    <w:rPr>
      <w:rFonts w:ascii="Symbol" w:eastAsia="Times New Roman" w:hAnsi="Symbol" w:cs="Times New Roman"/>
    </w:rPr>
  </w:style>
  <w:style w:type="character" w:customStyle="1" w:styleId="WW8Num18z1">
    <w:name w:val="WW8Num18z1"/>
    <w:rsid w:val="000334A5"/>
    <w:rPr>
      <w:rFonts w:ascii="Courier New" w:hAnsi="Courier New" w:cs="Courier New"/>
    </w:rPr>
  </w:style>
  <w:style w:type="character" w:customStyle="1" w:styleId="WW8Num18z2">
    <w:name w:val="WW8Num18z2"/>
    <w:rsid w:val="000334A5"/>
    <w:rPr>
      <w:rFonts w:ascii="Wingdings" w:hAnsi="Wingdings"/>
    </w:rPr>
  </w:style>
  <w:style w:type="character" w:customStyle="1" w:styleId="WW8Num18z3">
    <w:name w:val="WW8Num18z3"/>
    <w:rsid w:val="000334A5"/>
    <w:rPr>
      <w:rFonts w:ascii="Symbol" w:hAnsi="Symbol"/>
    </w:rPr>
  </w:style>
  <w:style w:type="character" w:customStyle="1" w:styleId="2f2">
    <w:name w:val="Основной шрифт абзаца2"/>
    <w:rsid w:val="000334A5"/>
  </w:style>
  <w:style w:type="character" w:customStyle="1" w:styleId="HTML2">
    <w:name w:val="Разметка HTML"/>
    <w:rsid w:val="000334A5"/>
    <w:rPr>
      <w:vanish/>
      <w:color w:val="FF0000"/>
      <w:sz w:val="20"/>
    </w:rPr>
  </w:style>
  <w:style w:type="character" w:customStyle="1" w:styleId="a60">
    <w:name w:val="a6"/>
    <w:basedOn w:val="2f2"/>
    <w:rsid w:val="000334A5"/>
  </w:style>
  <w:style w:type="character" w:customStyle="1" w:styleId="MMTopic1">
    <w:name w:val="MM Topic 1 Знак"/>
    <w:rsid w:val="000334A5"/>
    <w:rPr>
      <w:rFonts w:ascii="Cambria" w:eastAsia="Times New Roman" w:hAnsi="Cambria" w:cs="Cambria"/>
      <w:b/>
      <w:bCs/>
      <w:color w:val="365F91"/>
      <w:sz w:val="28"/>
      <w:szCs w:val="28"/>
    </w:rPr>
  </w:style>
  <w:style w:type="character" w:customStyle="1" w:styleId="affffc">
    <w:name w:val="Без интервала Знак"/>
    <w:rsid w:val="000334A5"/>
    <w:rPr>
      <w:sz w:val="22"/>
      <w:szCs w:val="22"/>
      <w:lang w:val="ru-RU" w:eastAsia="ar-SA" w:bidi="ar-SA"/>
    </w:rPr>
  </w:style>
  <w:style w:type="character" w:customStyle="1" w:styleId="1f6">
    <w:name w:val="Основной шрифт абзаца1"/>
    <w:rsid w:val="000334A5"/>
  </w:style>
  <w:style w:type="paragraph" w:customStyle="1" w:styleId="1f7">
    <w:name w:val="Название1"/>
    <w:basedOn w:val="a0"/>
    <w:rsid w:val="000334A5"/>
    <w:pPr>
      <w:suppressLineNumbers/>
      <w:spacing w:before="120" w:after="120"/>
    </w:pPr>
    <w:rPr>
      <w:rFonts w:cs="Mangal"/>
      <w:i/>
      <w:iCs/>
      <w:sz w:val="24"/>
      <w:lang w:eastAsia="ar-SA"/>
    </w:rPr>
  </w:style>
  <w:style w:type="paragraph" w:customStyle="1" w:styleId="1f8">
    <w:name w:val="Указатель1"/>
    <w:basedOn w:val="a0"/>
    <w:rsid w:val="000334A5"/>
    <w:pPr>
      <w:suppressLineNumbers/>
    </w:pPr>
    <w:rPr>
      <w:rFonts w:cs="Mangal"/>
      <w:sz w:val="24"/>
      <w:lang w:eastAsia="ar-SA"/>
    </w:rPr>
  </w:style>
  <w:style w:type="paragraph" w:customStyle="1" w:styleId="1f9">
    <w:name w:val="Знак Знак Знак1 Знак Знак Знак Знак"/>
    <w:basedOn w:val="a0"/>
    <w:rsid w:val="000334A5"/>
    <w:pPr>
      <w:spacing w:before="280" w:after="280"/>
    </w:pPr>
    <w:rPr>
      <w:rFonts w:ascii="Tahoma" w:hAnsi="Tahoma" w:cs="Calibri"/>
      <w:sz w:val="20"/>
      <w:szCs w:val="20"/>
      <w:lang w:val="en-US" w:eastAsia="ar-SA"/>
    </w:rPr>
  </w:style>
  <w:style w:type="paragraph" w:customStyle="1" w:styleId="consplusnormal0">
    <w:name w:val="consplusnormal0"/>
    <w:basedOn w:val="a0"/>
    <w:rsid w:val="000334A5"/>
    <w:pPr>
      <w:spacing w:after="120"/>
    </w:pPr>
    <w:rPr>
      <w:rFonts w:cs="Calibri"/>
      <w:sz w:val="24"/>
      <w:lang w:eastAsia="ar-SA"/>
    </w:rPr>
  </w:style>
  <w:style w:type="paragraph" w:customStyle="1" w:styleId="affffd">
    <w:name w:val="Знак Знак Знак Знак Знак Знак Знак Знак Знак Знак Знак Знак Знак Знак Знак Знак"/>
    <w:basedOn w:val="a0"/>
    <w:rsid w:val="000334A5"/>
    <w:pPr>
      <w:spacing w:after="160" w:line="240" w:lineRule="exact"/>
    </w:pPr>
    <w:rPr>
      <w:rFonts w:ascii="Verdana" w:hAnsi="Verdana" w:cs="Calibri"/>
      <w:sz w:val="20"/>
      <w:szCs w:val="20"/>
      <w:lang w:val="en-US" w:eastAsia="ar-SA"/>
    </w:rPr>
  </w:style>
  <w:style w:type="paragraph" w:customStyle="1" w:styleId="2f3">
    <w:name w:val="Текст2"/>
    <w:basedOn w:val="a0"/>
    <w:rsid w:val="000334A5"/>
    <w:rPr>
      <w:rFonts w:ascii="Courier New" w:hAnsi="Courier New" w:cs="Calibri"/>
      <w:sz w:val="20"/>
      <w:szCs w:val="20"/>
      <w:lang w:eastAsia="ar-SA"/>
    </w:rPr>
  </w:style>
  <w:style w:type="character" w:customStyle="1" w:styleId="1fa">
    <w:name w:val="Основной текст с отступом Знак1"/>
    <w:rsid w:val="000334A5"/>
    <w:rPr>
      <w:rFonts w:eastAsia="Times New Roman" w:cs="Calibri"/>
      <w:sz w:val="28"/>
      <w:lang w:eastAsia="ar-SA"/>
    </w:rPr>
  </w:style>
  <w:style w:type="character" w:customStyle="1" w:styleId="1fb">
    <w:name w:val="Верхний колонтитул Знак1"/>
    <w:uiPriority w:val="99"/>
    <w:rsid w:val="000334A5"/>
    <w:rPr>
      <w:rFonts w:eastAsia="Times New Roman" w:cs="Calibri"/>
      <w:lang w:eastAsia="ar-SA"/>
    </w:rPr>
  </w:style>
  <w:style w:type="paragraph" w:customStyle="1" w:styleId="322">
    <w:name w:val="Основной текст с отступом 32"/>
    <w:basedOn w:val="a0"/>
    <w:rsid w:val="000334A5"/>
    <w:pPr>
      <w:widowControl w:val="0"/>
      <w:ind w:left="-142"/>
      <w:jc w:val="both"/>
    </w:pPr>
    <w:rPr>
      <w:rFonts w:cs="Calibri"/>
      <w:szCs w:val="20"/>
      <w:lang w:eastAsia="ar-SA"/>
    </w:rPr>
  </w:style>
  <w:style w:type="paragraph" w:customStyle="1" w:styleId="1KGK9">
    <w:name w:val="1KG=K9"/>
    <w:rsid w:val="000334A5"/>
    <w:pPr>
      <w:suppressAutoHyphens/>
    </w:pPr>
    <w:rPr>
      <w:rFonts w:ascii="MS Sans Serif" w:hAnsi="MS Sans Serif" w:cs="Calibri"/>
      <w:sz w:val="24"/>
      <w:lang w:eastAsia="ar-SA"/>
    </w:rPr>
  </w:style>
  <w:style w:type="character" w:customStyle="1" w:styleId="1fc">
    <w:name w:val="Нижний колонтитул Знак1"/>
    <w:rsid w:val="000334A5"/>
    <w:rPr>
      <w:rFonts w:eastAsia="Times New Roman" w:cs="Calibri"/>
      <w:sz w:val="28"/>
      <w:szCs w:val="24"/>
      <w:lang w:eastAsia="ar-SA"/>
    </w:rPr>
  </w:style>
  <w:style w:type="paragraph" w:customStyle="1" w:styleId="CharChar">
    <w:name w:val="Char Знак Знак Char Знак Знак Знак Знак Знак Знак Знак Знак Знак Знак Знак Знак Знак Знак Знак Знак"/>
    <w:basedOn w:val="a0"/>
    <w:rsid w:val="000334A5"/>
    <w:rPr>
      <w:rFonts w:ascii="Verdana" w:hAnsi="Verdana" w:cs="Verdana"/>
      <w:sz w:val="20"/>
      <w:szCs w:val="20"/>
      <w:lang w:val="en-US" w:eastAsia="ar-SA"/>
    </w:rPr>
  </w:style>
  <w:style w:type="paragraph" w:customStyle="1" w:styleId="2f4">
    <w:name w:val="Знак2"/>
    <w:basedOn w:val="a0"/>
    <w:rsid w:val="000334A5"/>
    <w:pPr>
      <w:spacing w:after="160" w:line="240" w:lineRule="exact"/>
    </w:pPr>
    <w:rPr>
      <w:rFonts w:ascii="Verdana" w:hAnsi="Verdana" w:cs="Calibri"/>
      <w:sz w:val="20"/>
      <w:szCs w:val="20"/>
      <w:lang w:val="en-US" w:eastAsia="ar-SA"/>
    </w:rPr>
  </w:style>
  <w:style w:type="paragraph" w:customStyle="1" w:styleId="1fd">
    <w:name w:val="Знак Знак1 Знак"/>
    <w:basedOn w:val="a0"/>
    <w:rsid w:val="000334A5"/>
    <w:pPr>
      <w:widowControl w:val="0"/>
      <w:spacing w:after="160" w:line="240" w:lineRule="exact"/>
      <w:jc w:val="right"/>
    </w:pPr>
    <w:rPr>
      <w:rFonts w:cs="Calibri"/>
      <w:sz w:val="20"/>
      <w:szCs w:val="20"/>
      <w:lang w:val="en-GB" w:eastAsia="ar-SA"/>
    </w:rPr>
  </w:style>
  <w:style w:type="paragraph" w:customStyle="1" w:styleId="HTML10">
    <w:name w:val="Стандартный HTML1"/>
    <w:basedOn w:val="a0"/>
    <w:rsid w:val="000334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alibri"/>
      <w:sz w:val="20"/>
      <w:szCs w:val="20"/>
      <w:lang w:eastAsia="ar-SA"/>
    </w:rPr>
  </w:style>
  <w:style w:type="paragraph" w:customStyle="1" w:styleId="affffe">
    <w:name w:val="Знак Знак Знак Знак Знак Знак Знак Знак Знак Знак Знак Знак Знак"/>
    <w:basedOn w:val="a0"/>
    <w:rsid w:val="000334A5"/>
    <w:pPr>
      <w:spacing w:after="160" w:line="240" w:lineRule="exact"/>
    </w:pPr>
    <w:rPr>
      <w:rFonts w:ascii="Verdana" w:eastAsia="Calibri" w:hAnsi="Verdana" w:cs="Verdana"/>
      <w:sz w:val="20"/>
      <w:szCs w:val="20"/>
      <w:lang w:val="en-US" w:eastAsia="ar-SA"/>
    </w:rPr>
  </w:style>
  <w:style w:type="paragraph" w:customStyle="1" w:styleId="pa2">
    <w:name w:val="pa2"/>
    <w:basedOn w:val="a0"/>
    <w:rsid w:val="000334A5"/>
    <w:pPr>
      <w:spacing w:before="280" w:after="280"/>
    </w:pPr>
    <w:rPr>
      <w:rFonts w:cs="Calibri"/>
      <w:sz w:val="24"/>
      <w:lang w:eastAsia="ar-SA"/>
    </w:rPr>
  </w:style>
  <w:style w:type="paragraph" w:customStyle="1" w:styleId="MMTopic10">
    <w:name w:val="MM Topic 1"/>
    <w:basedOn w:val="1"/>
    <w:rsid w:val="000334A5"/>
    <w:pPr>
      <w:keepLines/>
      <w:tabs>
        <w:tab w:val="num" w:pos="699"/>
      </w:tabs>
      <w:spacing w:before="480"/>
      <w:ind w:left="699" w:hanging="360"/>
      <w:jc w:val="left"/>
    </w:pPr>
    <w:rPr>
      <w:rFonts w:ascii="Cambria" w:hAnsi="Cambria" w:cs="Cambria"/>
      <w:b/>
      <w:bCs/>
      <w:color w:val="365F91"/>
      <w:sz w:val="28"/>
      <w:szCs w:val="28"/>
      <w:lang w:val="x-none" w:eastAsia="ar-SA"/>
    </w:rPr>
  </w:style>
  <w:style w:type="paragraph" w:customStyle="1" w:styleId="MMTopic2">
    <w:name w:val="MM Topic 2"/>
    <w:basedOn w:val="21"/>
    <w:rsid w:val="000334A5"/>
    <w:pPr>
      <w:numPr>
        <w:ilvl w:val="1"/>
        <w:numId w:val="16"/>
      </w:numPr>
    </w:pPr>
    <w:rPr>
      <w:rFonts w:ascii="Cambria" w:eastAsia="Times New Roman" w:hAnsi="Cambria" w:cs="Cambria"/>
      <w:color w:val="4F81BD"/>
      <w:lang w:val="x-none" w:eastAsia="ar-SA"/>
    </w:rPr>
  </w:style>
  <w:style w:type="paragraph" w:customStyle="1" w:styleId="MMTopic3">
    <w:name w:val="MM Topic 3"/>
    <w:basedOn w:val="30"/>
    <w:rsid w:val="000334A5"/>
    <w:pPr>
      <w:keepLines/>
      <w:numPr>
        <w:ilvl w:val="2"/>
        <w:numId w:val="16"/>
      </w:numPr>
      <w:spacing w:before="200" w:after="0"/>
    </w:pPr>
    <w:rPr>
      <w:rFonts w:ascii="Cambria" w:hAnsi="Cambria" w:cs="Cambria"/>
      <w:color w:val="4F81BD"/>
      <w:sz w:val="24"/>
      <w:szCs w:val="24"/>
      <w:lang w:val="x-none" w:eastAsia="ar-SA"/>
    </w:rPr>
  </w:style>
  <w:style w:type="paragraph" w:customStyle="1" w:styleId="MMTopic4">
    <w:name w:val="MM Topic 4"/>
    <w:basedOn w:val="4"/>
    <w:rsid w:val="000334A5"/>
    <w:pPr>
      <w:keepLines/>
      <w:numPr>
        <w:ilvl w:val="3"/>
        <w:numId w:val="16"/>
      </w:numPr>
      <w:spacing w:before="200" w:after="0"/>
      <w:jc w:val="left"/>
    </w:pPr>
    <w:rPr>
      <w:rFonts w:ascii="Cambria" w:hAnsi="Cambria" w:cs="Cambria"/>
      <w:b/>
      <w:bCs/>
      <w:i/>
      <w:iCs/>
      <w:color w:val="4F81BD"/>
      <w:szCs w:val="24"/>
      <w:lang w:val="x-none" w:eastAsia="ar-SA"/>
    </w:rPr>
  </w:style>
  <w:style w:type="paragraph" w:customStyle="1" w:styleId="MMTopic5">
    <w:name w:val="MM Topic 5"/>
    <w:basedOn w:val="5"/>
    <w:rsid w:val="000334A5"/>
    <w:pPr>
      <w:keepNext/>
      <w:keepLines/>
      <w:numPr>
        <w:ilvl w:val="4"/>
        <w:numId w:val="16"/>
      </w:numPr>
      <w:spacing w:before="200" w:after="0"/>
    </w:pPr>
    <w:rPr>
      <w:rFonts w:ascii="Cambria" w:hAnsi="Cambria" w:cs="Cambria"/>
      <w:b w:val="0"/>
      <w:bCs w:val="0"/>
      <w:i w:val="0"/>
      <w:iCs w:val="0"/>
      <w:color w:val="243F60"/>
      <w:sz w:val="24"/>
      <w:szCs w:val="24"/>
      <w:lang w:val="x-none" w:eastAsia="ar-SA"/>
    </w:rPr>
  </w:style>
  <w:style w:type="paragraph" w:customStyle="1" w:styleId="MMTopic6">
    <w:name w:val="MM Topic 6"/>
    <w:basedOn w:val="6"/>
    <w:rsid w:val="000334A5"/>
    <w:pPr>
      <w:keepNext/>
      <w:keepLines/>
      <w:numPr>
        <w:ilvl w:val="5"/>
        <w:numId w:val="16"/>
      </w:numPr>
      <w:spacing w:before="200" w:after="0"/>
    </w:pPr>
    <w:rPr>
      <w:rFonts w:ascii="Cambria" w:hAnsi="Cambria" w:cs="Cambria"/>
      <w:b w:val="0"/>
      <w:bCs w:val="0"/>
      <w:i/>
      <w:iCs/>
      <w:color w:val="243F60"/>
      <w:sz w:val="24"/>
      <w:szCs w:val="24"/>
      <w:lang w:val="x-none" w:eastAsia="ar-SA"/>
    </w:rPr>
  </w:style>
  <w:style w:type="paragraph" w:customStyle="1" w:styleId="MMTopic7">
    <w:name w:val="MM Topic 7"/>
    <w:basedOn w:val="7"/>
    <w:rsid w:val="000334A5"/>
    <w:pPr>
      <w:numPr>
        <w:ilvl w:val="6"/>
        <w:numId w:val="16"/>
      </w:numPr>
    </w:pPr>
    <w:rPr>
      <w:rFonts w:ascii="Cambria" w:eastAsia="Times New Roman" w:hAnsi="Cambria" w:cs="Cambria"/>
      <w:color w:val="404040"/>
      <w:sz w:val="24"/>
      <w:lang w:val="x-none" w:eastAsia="ar-SA"/>
    </w:rPr>
  </w:style>
  <w:style w:type="paragraph" w:customStyle="1" w:styleId="MMTopic8">
    <w:name w:val="MM Topic 8"/>
    <w:basedOn w:val="8"/>
    <w:rsid w:val="000334A5"/>
    <w:pPr>
      <w:keepNext/>
      <w:keepLines/>
      <w:numPr>
        <w:ilvl w:val="7"/>
        <w:numId w:val="16"/>
      </w:numPr>
      <w:spacing w:before="200" w:after="0"/>
    </w:pPr>
    <w:rPr>
      <w:rFonts w:ascii="Cambria" w:hAnsi="Cambria" w:cs="Cambria"/>
      <w:i w:val="0"/>
      <w:iCs w:val="0"/>
      <w:color w:val="404040"/>
      <w:sz w:val="20"/>
      <w:szCs w:val="20"/>
      <w:lang w:val="x-none" w:eastAsia="ar-SA"/>
    </w:rPr>
  </w:style>
  <w:style w:type="paragraph" w:customStyle="1" w:styleId="MMTopic9">
    <w:name w:val="MM Topic 9"/>
    <w:basedOn w:val="9"/>
    <w:rsid w:val="000334A5"/>
    <w:pPr>
      <w:keepNext/>
      <w:keepLines/>
      <w:numPr>
        <w:ilvl w:val="8"/>
        <w:numId w:val="16"/>
      </w:numPr>
      <w:spacing w:before="200" w:after="0"/>
    </w:pPr>
    <w:rPr>
      <w:rFonts w:ascii="Cambria" w:hAnsi="Cambria" w:cs="Cambria"/>
      <w:i/>
      <w:iCs/>
      <w:color w:val="404040"/>
      <w:sz w:val="20"/>
      <w:szCs w:val="20"/>
      <w:lang w:val="x-none" w:eastAsia="ar-SA"/>
    </w:rPr>
  </w:style>
  <w:style w:type="paragraph" w:customStyle="1" w:styleId="ConsTitle">
    <w:name w:val="ConsTitle"/>
    <w:rsid w:val="000334A5"/>
    <w:pPr>
      <w:widowControl w:val="0"/>
      <w:suppressAutoHyphens/>
      <w:autoSpaceDE w:val="0"/>
      <w:ind w:right="19772"/>
    </w:pPr>
    <w:rPr>
      <w:rFonts w:ascii="Arial" w:hAnsi="Arial" w:cs="Arial"/>
      <w:b/>
      <w:bCs/>
      <w:sz w:val="16"/>
      <w:szCs w:val="16"/>
      <w:lang w:eastAsia="ar-SA"/>
    </w:rPr>
  </w:style>
  <w:style w:type="paragraph" w:customStyle="1" w:styleId="afffff">
    <w:name w:val="Заголовок таблицы"/>
    <w:basedOn w:val="af5"/>
    <w:rsid w:val="000334A5"/>
    <w:pPr>
      <w:suppressAutoHyphens w:val="0"/>
      <w:jc w:val="center"/>
    </w:pPr>
    <w:rPr>
      <w:rFonts w:cs="Calibri"/>
      <w:b/>
      <w:bCs/>
    </w:rPr>
  </w:style>
  <w:style w:type="character" w:customStyle="1" w:styleId="FontStyle29">
    <w:name w:val="Font Style29"/>
    <w:uiPriority w:val="99"/>
    <w:rsid w:val="000334A5"/>
    <w:rPr>
      <w:rFonts w:ascii="Times New Roman" w:hAnsi="Times New Roman" w:cs="Times New Roman"/>
      <w:sz w:val="26"/>
      <w:szCs w:val="26"/>
    </w:rPr>
  </w:style>
  <w:style w:type="character" w:customStyle="1" w:styleId="217">
    <w:name w:val="Основной текст 2 Знак1"/>
    <w:uiPriority w:val="99"/>
    <w:semiHidden/>
    <w:rsid w:val="000334A5"/>
    <w:rPr>
      <w:rFonts w:eastAsia="Times New Roman"/>
      <w:sz w:val="24"/>
      <w:szCs w:val="24"/>
      <w:lang w:val="x-none" w:eastAsia="ar-SA"/>
    </w:rPr>
  </w:style>
  <w:style w:type="paragraph" w:customStyle="1" w:styleId="afffff0">
    <w:name w:val="Комментарий"/>
    <w:basedOn w:val="a0"/>
    <w:next w:val="a0"/>
    <w:rsid w:val="000334A5"/>
    <w:pPr>
      <w:widowControl w:val="0"/>
      <w:autoSpaceDE w:val="0"/>
      <w:autoSpaceDN w:val="0"/>
      <w:adjustRightInd w:val="0"/>
      <w:ind w:left="170"/>
      <w:jc w:val="both"/>
    </w:pPr>
    <w:rPr>
      <w:rFonts w:ascii="Arial" w:hAnsi="Arial" w:cs="Arial"/>
      <w:i/>
      <w:iCs/>
      <w:color w:val="800080"/>
      <w:sz w:val="20"/>
      <w:szCs w:val="20"/>
    </w:rPr>
  </w:style>
  <w:style w:type="paragraph" w:customStyle="1" w:styleId="s10">
    <w:name w:val="s_1"/>
    <w:basedOn w:val="a0"/>
    <w:rsid w:val="000334A5"/>
    <w:pPr>
      <w:spacing w:before="100" w:beforeAutospacing="1" w:after="100" w:afterAutospacing="1"/>
    </w:pPr>
    <w:rPr>
      <w:sz w:val="24"/>
    </w:rPr>
  </w:style>
  <w:style w:type="character" w:customStyle="1" w:styleId="s100">
    <w:name w:val="s_10"/>
    <w:rsid w:val="000334A5"/>
  </w:style>
  <w:style w:type="character" w:customStyle="1" w:styleId="link">
    <w:name w:val="link"/>
    <w:rsid w:val="000334A5"/>
  </w:style>
  <w:style w:type="paragraph" w:customStyle="1" w:styleId="s30">
    <w:name w:val="s_3"/>
    <w:basedOn w:val="a0"/>
    <w:rsid w:val="000334A5"/>
    <w:pPr>
      <w:spacing w:before="100" w:beforeAutospacing="1" w:after="100" w:afterAutospacing="1"/>
    </w:pPr>
    <w:rPr>
      <w:sz w:val="24"/>
    </w:rPr>
  </w:style>
  <w:style w:type="paragraph" w:customStyle="1" w:styleId="s22">
    <w:name w:val="s_22"/>
    <w:basedOn w:val="a0"/>
    <w:rsid w:val="000334A5"/>
    <w:pPr>
      <w:spacing w:before="100" w:beforeAutospacing="1" w:after="100" w:afterAutospacing="1"/>
    </w:pPr>
    <w:rPr>
      <w:sz w:val="24"/>
    </w:rPr>
  </w:style>
  <w:style w:type="paragraph" w:customStyle="1" w:styleId="190">
    <w:name w:val="Основной текст19"/>
    <w:basedOn w:val="a0"/>
    <w:rsid w:val="000334A5"/>
    <w:pPr>
      <w:shd w:val="clear" w:color="auto" w:fill="FFFFFF"/>
      <w:spacing w:after="2460" w:line="0" w:lineRule="atLeast"/>
      <w:ind w:hanging="6640"/>
    </w:pPr>
    <w:rPr>
      <w:rFonts w:eastAsia="Calibri"/>
      <w:sz w:val="77"/>
      <w:szCs w:val="77"/>
      <w:lang w:val="x-none" w:eastAsia="x-none"/>
    </w:rPr>
  </w:style>
  <w:style w:type="character" w:styleId="afffff1">
    <w:name w:val="Subtle Reference"/>
    <w:basedOn w:val="a1"/>
    <w:uiPriority w:val="31"/>
    <w:qFormat/>
    <w:rsid w:val="000334A5"/>
    <w:rPr>
      <w:smallCaps/>
      <w:color w:val="C0504D"/>
      <w:u w:val="single"/>
    </w:rPr>
  </w:style>
  <w:style w:type="paragraph" w:styleId="affff2">
    <w:name w:val="Document Map"/>
    <w:basedOn w:val="a0"/>
    <w:link w:val="affff1"/>
    <w:uiPriority w:val="99"/>
    <w:semiHidden/>
    <w:unhideWhenUsed/>
    <w:rsid w:val="000334A5"/>
    <w:rPr>
      <w:rFonts w:ascii="Tahoma" w:hAnsi="Tahoma" w:cs="Tahoma"/>
      <w:sz w:val="20"/>
      <w:szCs w:val="20"/>
      <w:lang w:eastAsia="en-US"/>
    </w:rPr>
  </w:style>
  <w:style w:type="character" w:customStyle="1" w:styleId="2f5">
    <w:name w:val="Схема документа Знак2"/>
    <w:basedOn w:val="a1"/>
    <w:uiPriority w:val="99"/>
    <w:semiHidden/>
    <w:rsid w:val="000334A5"/>
    <w:rPr>
      <w:rFonts w:ascii="Segoe UI" w:hAnsi="Segoe UI" w:cs="Segoe UI"/>
      <w:sz w:val="16"/>
      <w:szCs w:val="16"/>
      <w:lang w:eastAsia="ru-RU"/>
    </w:rPr>
  </w:style>
  <w:style w:type="table" w:styleId="-5">
    <w:name w:val="Light List Accent 5"/>
    <w:basedOn w:val="a2"/>
    <w:uiPriority w:val="61"/>
    <w:unhideWhenUsed/>
    <w:rsid w:val="000334A5"/>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eGridReport3">
    <w:name w:val="Table Grid Report3"/>
    <w:basedOn w:val="a2"/>
    <w:next w:val="ac"/>
    <w:uiPriority w:val="39"/>
    <w:rsid w:val="00BA6545"/>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Знак3"/>
    <w:basedOn w:val="a0"/>
    <w:rsid w:val="00E5105D"/>
    <w:pPr>
      <w:spacing w:after="160" w:line="240" w:lineRule="exact"/>
    </w:pPr>
    <w:rPr>
      <w:rFonts w:ascii="Verdana" w:hAnsi="Verdana" w:cs="Calibri"/>
      <w:sz w:val="20"/>
      <w:szCs w:val="20"/>
      <w:lang w:val="en-US" w:eastAsia="ar-SA"/>
    </w:rPr>
  </w:style>
  <w:style w:type="paragraph" w:customStyle="1" w:styleId="1fe">
    <w:name w:val="Знак Знак Знак Знак1"/>
    <w:basedOn w:val="a0"/>
    <w:rsid w:val="00E5105D"/>
    <w:pPr>
      <w:spacing w:after="160" w:line="240" w:lineRule="exact"/>
    </w:pPr>
    <w:rPr>
      <w:rFonts w:ascii="Verdana" w:hAnsi="Verdana" w:cs="Calibri"/>
      <w:sz w:val="20"/>
      <w:szCs w:val="20"/>
      <w:lang w:val="en-US" w:eastAsia="ar-SA"/>
    </w:rPr>
  </w:style>
  <w:style w:type="paragraph" w:customStyle="1" w:styleId="218">
    <w:name w:val="Знак21"/>
    <w:basedOn w:val="a0"/>
    <w:rsid w:val="00E5105D"/>
    <w:pPr>
      <w:spacing w:after="160" w:line="240" w:lineRule="exact"/>
    </w:pPr>
    <w:rPr>
      <w:rFonts w:ascii="Verdana" w:hAnsi="Verdana" w:cs="Calibri"/>
      <w:sz w:val="20"/>
      <w:szCs w:val="20"/>
      <w:lang w:val="en-US" w:eastAsia="ar-SA"/>
    </w:rPr>
  </w:style>
  <w:style w:type="paragraph" w:customStyle="1" w:styleId="1ff">
    <w:name w:val="1"/>
    <w:basedOn w:val="a0"/>
    <w:next w:val="aff9"/>
    <w:uiPriority w:val="99"/>
    <w:rsid w:val="00E5105D"/>
    <w:pPr>
      <w:spacing w:before="280" w:after="119"/>
    </w:pPr>
    <w:rPr>
      <w:rFonts w:cs="Calibri"/>
      <w:sz w:val="24"/>
      <w:lang w:eastAsia="ar-SA"/>
    </w:rPr>
  </w:style>
  <w:style w:type="paragraph" w:customStyle="1" w:styleId="ConsPlusCell1">
    <w:name w:val="ConsPlusCell1"/>
    <w:next w:val="a0"/>
    <w:rsid w:val="00E5105D"/>
    <w:pPr>
      <w:widowControl w:val="0"/>
      <w:suppressAutoHyphens/>
      <w:autoSpaceDE w:val="0"/>
    </w:pPr>
    <w:rPr>
      <w:rFonts w:ascii="Arial" w:eastAsia="Arial" w:hAnsi="Arial" w:cs="Arial"/>
      <w:kern w:val="1"/>
      <w:lang w:eastAsia="hi-IN" w:bidi="hi-IN"/>
    </w:rPr>
  </w:style>
  <w:style w:type="character" w:customStyle="1" w:styleId="Bodytext6">
    <w:name w:val="Body text (6)_"/>
    <w:basedOn w:val="a1"/>
    <w:link w:val="Bodytext60"/>
    <w:rsid w:val="00E5105D"/>
    <w:rPr>
      <w:sz w:val="19"/>
      <w:szCs w:val="19"/>
      <w:shd w:val="clear" w:color="auto" w:fill="FFFFFF"/>
    </w:rPr>
  </w:style>
  <w:style w:type="character" w:customStyle="1" w:styleId="Bodytext">
    <w:name w:val="Body text_"/>
    <w:basedOn w:val="a1"/>
    <w:link w:val="Bodytext1"/>
    <w:uiPriority w:val="99"/>
    <w:rsid w:val="00E5105D"/>
    <w:rPr>
      <w:sz w:val="15"/>
      <w:szCs w:val="15"/>
      <w:shd w:val="clear" w:color="auto" w:fill="FFFFFF"/>
    </w:rPr>
  </w:style>
  <w:style w:type="character" w:customStyle="1" w:styleId="BodytextBold">
    <w:name w:val="Body text + Bold"/>
    <w:basedOn w:val="Bodytext"/>
    <w:rsid w:val="00E5105D"/>
    <w:rPr>
      <w:b/>
      <w:bCs/>
      <w:sz w:val="15"/>
      <w:szCs w:val="15"/>
      <w:shd w:val="clear" w:color="auto" w:fill="FFFFFF"/>
    </w:rPr>
  </w:style>
  <w:style w:type="paragraph" w:customStyle="1" w:styleId="Bodytext60">
    <w:name w:val="Body text (6)"/>
    <w:basedOn w:val="a0"/>
    <w:link w:val="Bodytext6"/>
    <w:rsid w:val="00E5105D"/>
    <w:pPr>
      <w:shd w:val="clear" w:color="auto" w:fill="FFFFFF"/>
      <w:spacing w:after="180" w:line="0" w:lineRule="atLeast"/>
    </w:pPr>
    <w:rPr>
      <w:sz w:val="19"/>
      <w:szCs w:val="19"/>
      <w:lang w:eastAsia="en-US"/>
    </w:rPr>
  </w:style>
  <w:style w:type="character" w:customStyle="1" w:styleId="Bodytext4">
    <w:name w:val="Body text (4)_"/>
    <w:basedOn w:val="a1"/>
    <w:link w:val="Bodytext40"/>
    <w:uiPriority w:val="99"/>
    <w:locked/>
    <w:rsid w:val="00E5105D"/>
    <w:rPr>
      <w:b/>
      <w:bCs/>
      <w:sz w:val="23"/>
      <w:szCs w:val="23"/>
      <w:shd w:val="clear" w:color="auto" w:fill="FFFFFF"/>
    </w:rPr>
  </w:style>
  <w:style w:type="paragraph" w:customStyle="1" w:styleId="Bodytext40">
    <w:name w:val="Body text (4)"/>
    <w:basedOn w:val="a0"/>
    <w:link w:val="Bodytext4"/>
    <w:uiPriority w:val="99"/>
    <w:rsid w:val="00E5105D"/>
    <w:pPr>
      <w:shd w:val="clear" w:color="auto" w:fill="FFFFFF"/>
      <w:spacing w:line="240" w:lineRule="atLeast"/>
    </w:pPr>
    <w:rPr>
      <w:b/>
      <w:bCs/>
      <w:sz w:val="23"/>
      <w:szCs w:val="23"/>
      <w:lang w:eastAsia="en-US"/>
    </w:rPr>
  </w:style>
  <w:style w:type="character" w:customStyle="1" w:styleId="Bodytext2">
    <w:name w:val="Body text (2)_"/>
    <w:basedOn w:val="a1"/>
    <w:link w:val="Bodytext20"/>
    <w:uiPriority w:val="99"/>
    <w:locked/>
    <w:rsid w:val="00E5105D"/>
    <w:rPr>
      <w:sz w:val="19"/>
      <w:szCs w:val="19"/>
      <w:shd w:val="clear" w:color="auto" w:fill="FFFFFF"/>
    </w:rPr>
  </w:style>
  <w:style w:type="paragraph" w:customStyle="1" w:styleId="Bodytext20">
    <w:name w:val="Body text (2)"/>
    <w:basedOn w:val="a0"/>
    <w:link w:val="Bodytext2"/>
    <w:uiPriority w:val="99"/>
    <w:rsid w:val="00E5105D"/>
    <w:pPr>
      <w:shd w:val="clear" w:color="auto" w:fill="FFFFFF"/>
      <w:spacing w:line="240" w:lineRule="atLeast"/>
    </w:pPr>
    <w:rPr>
      <w:sz w:val="19"/>
      <w:szCs w:val="19"/>
      <w:lang w:eastAsia="en-US"/>
    </w:rPr>
  </w:style>
  <w:style w:type="character" w:customStyle="1" w:styleId="Bodytext5">
    <w:name w:val="Body text (5)_"/>
    <w:basedOn w:val="a1"/>
    <w:link w:val="Bodytext50"/>
    <w:uiPriority w:val="99"/>
    <w:locked/>
    <w:rsid w:val="00E5105D"/>
    <w:rPr>
      <w:noProof/>
      <w:sz w:val="15"/>
      <w:szCs w:val="15"/>
      <w:shd w:val="clear" w:color="auto" w:fill="FFFFFF"/>
    </w:rPr>
  </w:style>
  <w:style w:type="paragraph" w:customStyle="1" w:styleId="Bodytext50">
    <w:name w:val="Body text (5)"/>
    <w:basedOn w:val="a0"/>
    <w:link w:val="Bodytext5"/>
    <w:uiPriority w:val="99"/>
    <w:rsid w:val="00E5105D"/>
    <w:pPr>
      <w:shd w:val="clear" w:color="auto" w:fill="FFFFFF"/>
      <w:spacing w:before="660" w:line="240" w:lineRule="atLeast"/>
    </w:pPr>
    <w:rPr>
      <w:noProof/>
      <w:sz w:val="15"/>
      <w:szCs w:val="15"/>
      <w:lang w:eastAsia="en-US"/>
    </w:rPr>
  </w:style>
  <w:style w:type="character" w:customStyle="1" w:styleId="Bodytext9">
    <w:name w:val="Body text + 9"/>
    <w:aliases w:val="5 pt"/>
    <w:basedOn w:val="Bodytext"/>
    <w:uiPriority w:val="99"/>
    <w:rsid w:val="00E5105D"/>
    <w:rPr>
      <w:sz w:val="19"/>
      <w:szCs w:val="19"/>
      <w:shd w:val="clear" w:color="auto" w:fill="FFFFFF"/>
    </w:rPr>
  </w:style>
  <w:style w:type="character" w:customStyle="1" w:styleId="Bodytext92">
    <w:name w:val="Body text + 92"/>
    <w:aliases w:val="5 pt2"/>
    <w:basedOn w:val="Bodytext"/>
    <w:uiPriority w:val="99"/>
    <w:rsid w:val="00E5105D"/>
    <w:rPr>
      <w:sz w:val="19"/>
      <w:szCs w:val="19"/>
      <w:shd w:val="clear" w:color="auto" w:fill="FFFFFF"/>
    </w:rPr>
  </w:style>
  <w:style w:type="character" w:customStyle="1" w:styleId="Bodytext91">
    <w:name w:val="Body text + 91"/>
    <w:aliases w:val="5 pt1"/>
    <w:basedOn w:val="Bodytext"/>
    <w:uiPriority w:val="99"/>
    <w:rsid w:val="00E5105D"/>
    <w:rPr>
      <w:sz w:val="19"/>
      <w:szCs w:val="19"/>
      <w:shd w:val="clear" w:color="auto" w:fill="FFFFFF"/>
    </w:rPr>
  </w:style>
  <w:style w:type="paragraph" w:customStyle="1" w:styleId="Bodytext1">
    <w:name w:val="Body text1"/>
    <w:basedOn w:val="a0"/>
    <w:link w:val="Bodytext"/>
    <w:uiPriority w:val="99"/>
    <w:rsid w:val="00E5105D"/>
    <w:pPr>
      <w:shd w:val="clear" w:color="auto" w:fill="FFFFFF"/>
      <w:spacing w:line="240" w:lineRule="atLeast"/>
    </w:pPr>
    <w:rPr>
      <w:sz w:val="15"/>
      <w:szCs w:val="15"/>
      <w:lang w:eastAsia="en-US"/>
    </w:rPr>
  </w:style>
  <w:style w:type="character" w:customStyle="1" w:styleId="BodytextSpacing1pt">
    <w:name w:val="Body text + Spacing 1 pt"/>
    <w:basedOn w:val="Bodytext"/>
    <w:uiPriority w:val="99"/>
    <w:rsid w:val="00E5105D"/>
    <w:rPr>
      <w:spacing w:val="20"/>
      <w:sz w:val="26"/>
      <w:szCs w:val="26"/>
      <w:shd w:val="clear" w:color="auto" w:fill="FFFFFF"/>
    </w:rPr>
  </w:style>
  <w:style w:type="character" w:customStyle="1" w:styleId="BodytextSpacing1pt10">
    <w:name w:val="Body text + Spacing 1 pt10"/>
    <w:basedOn w:val="Bodytext"/>
    <w:uiPriority w:val="99"/>
    <w:rsid w:val="00E5105D"/>
    <w:rPr>
      <w:spacing w:val="20"/>
      <w:sz w:val="26"/>
      <w:szCs w:val="26"/>
      <w:shd w:val="clear" w:color="auto" w:fill="FFFFFF"/>
    </w:rPr>
  </w:style>
  <w:style w:type="character" w:customStyle="1" w:styleId="BodytextSpacing1pt9">
    <w:name w:val="Body text + Spacing 1 pt9"/>
    <w:basedOn w:val="Bodytext"/>
    <w:uiPriority w:val="99"/>
    <w:rsid w:val="00E5105D"/>
    <w:rPr>
      <w:spacing w:val="20"/>
      <w:sz w:val="26"/>
      <w:szCs w:val="26"/>
      <w:shd w:val="clear" w:color="auto" w:fill="FFFFFF"/>
    </w:rPr>
  </w:style>
  <w:style w:type="character" w:customStyle="1" w:styleId="BodytextSpacing1pt8">
    <w:name w:val="Body text + Spacing 1 pt8"/>
    <w:basedOn w:val="Bodytext"/>
    <w:uiPriority w:val="99"/>
    <w:rsid w:val="00E5105D"/>
    <w:rPr>
      <w:spacing w:val="20"/>
      <w:sz w:val="26"/>
      <w:szCs w:val="26"/>
      <w:shd w:val="clear" w:color="auto" w:fill="FFFFFF"/>
    </w:rPr>
  </w:style>
  <w:style w:type="character" w:customStyle="1" w:styleId="BodytextSpacing1pt7">
    <w:name w:val="Body text + Spacing 1 pt7"/>
    <w:basedOn w:val="Bodytext"/>
    <w:uiPriority w:val="99"/>
    <w:rsid w:val="00E5105D"/>
    <w:rPr>
      <w:spacing w:val="20"/>
      <w:sz w:val="26"/>
      <w:szCs w:val="26"/>
      <w:shd w:val="clear" w:color="auto" w:fill="FFFFFF"/>
    </w:rPr>
  </w:style>
  <w:style w:type="character" w:customStyle="1" w:styleId="BodytextSpacing1pt6">
    <w:name w:val="Body text + Spacing 1 pt6"/>
    <w:basedOn w:val="Bodytext"/>
    <w:uiPriority w:val="99"/>
    <w:rsid w:val="00E5105D"/>
    <w:rPr>
      <w:spacing w:val="20"/>
      <w:sz w:val="26"/>
      <w:szCs w:val="26"/>
      <w:shd w:val="clear" w:color="auto" w:fill="FFFFFF"/>
    </w:rPr>
  </w:style>
  <w:style w:type="character" w:customStyle="1" w:styleId="BodytextSpacing1pt5">
    <w:name w:val="Body text + Spacing 1 pt5"/>
    <w:basedOn w:val="Bodytext"/>
    <w:uiPriority w:val="99"/>
    <w:rsid w:val="00E5105D"/>
    <w:rPr>
      <w:spacing w:val="20"/>
      <w:sz w:val="26"/>
      <w:szCs w:val="26"/>
      <w:shd w:val="clear" w:color="auto" w:fill="FFFFFF"/>
    </w:rPr>
  </w:style>
  <w:style w:type="character" w:customStyle="1" w:styleId="BodytextSpacing1pt4">
    <w:name w:val="Body text + Spacing 1 pt4"/>
    <w:basedOn w:val="Bodytext"/>
    <w:uiPriority w:val="99"/>
    <w:rsid w:val="00E5105D"/>
    <w:rPr>
      <w:spacing w:val="20"/>
      <w:sz w:val="26"/>
      <w:szCs w:val="26"/>
      <w:shd w:val="clear" w:color="auto" w:fill="FFFFFF"/>
    </w:rPr>
  </w:style>
  <w:style w:type="character" w:customStyle="1" w:styleId="BodytextSpacing1pt3">
    <w:name w:val="Body text + Spacing 1 pt3"/>
    <w:basedOn w:val="Bodytext"/>
    <w:uiPriority w:val="99"/>
    <w:rsid w:val="00E5105D"/>
    <w:rPr>
      <w:spacing w:val="20"/>
      <w:sz w:val="26"/>
      <w:szCs w:val="26"/>
      <w:shd w:val="clear" w:color="auto" w:fill="FFFFFF"/>
    </w:rPr>
  </w:style>
  <w:style w:type="character" w:customStyle="1" w:styleId="Bodytext22">
    <w:name w:val="Body text2"/>
    <w:basedOn w:val="Bodytext"/>
    <w:uiPriority w:val="99"/>
    <w:rsid w:val="00E5105D"/>
    <w:rPr>
      <w:sz w:val="26"/>
      <w:szCs w:val="26"/>
      <w:shd w:val="clear" w:color="auto" w:fill="FFFFFF"/>
    </w:rPr>
  </w:style>
  <w:style w:type="character" w:customStyle="1" w:styleId="BodytextSpacing1pt2">
    <w:name w:val="Body text + Spacing 1 pt2"/>
    <w:basedOn w:val="Bodytext"/>
    <w:uiPriority w:val="99"/>
    <w:rsid w:val="00E5105D"/>
    <w:rPr>
      <w:spacing w:val="20"/>
      <w:sz w:val="26"/>
      <w:szCs w:val="26"/>
      <w:shd w:val="clear" w:color="auto" w:fill="FFFFFF"/>
    </w:rPr>
  </w:style>
  <w:style w:type="character" w:customStyle="1" w:styleId="BodytextSpacing1pt1">
    <w:name w:val="Body text + Spacing 1 pt1"/>
    <w:basedOn w:val="Bodytext"/>
    <w:uiPriority w:val="99"/>
    <w:rsid w:val="00E5105D"/>
    <w:rPr>
      <w:spacing w:val="20"/>
      <w:sz w:val="26"/>
      <w:szCs w:val="26"/>
      <w:shd w:val="clear" w:color="auto" w:fill="FFFFFF"/>
    </w:rPr>
  </w:style>
  <w:style w:type="numbering" w:customStyle="1" w:styleId="160">
    <w:name w:val="Нет списка16"/>
    <w:next w:val="a3"/>
    <w:uiPriority w:val="99"/>
    <w:semiHidden/>
    <w:unhideWhenUsed/>
    <w:rsid w:val="001C419A"/>
  </w:style>
  <w:style w:type="table" w:customStyle="1" w:styleId="TableGridReport4">
    <w:name w:val="Table Grid Report4"/>
    <w:basedOn w:val="a2"/>
    <w:next w:val="ac"/>
    <w:uiPriority w:val="59"/>
    <w:rsid w:val="001C419A"/>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тиль12221"/>
    <w:basedOn w:val="a2"/>
    <w:uiPriority w:val="99"/>
    <w:rsid w:val="001C419A"/>
    <w:rPr>
      <w:rFonts w:ascii="Calibri" w:hAnsi="Calibri"/>
      <w:sz w:val="22"/>
      <w:szCs w:val="22"/>
    </w:rPr>
    <w:tblPr/>
  </w:style>
  <w:style w:type="table" w:customStyle="1" w:styleId="TableNormal2">
    <w:name w:val="Table Normal2"/>
    <w:uiPriority w:val="2"/>
    <w:semiHidden/>
    <w:unhideWhenUsed/>
    <w:qFormat/>
    <w:rsid w:val="001C419A"/>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table" w:customStyle="1" w:styleId="161">
    <w:name w:val="Сетка таблицы16"/>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ветлая сетка - Акцент 113"/>
    <w:uiPriority w:val="62"/>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30">
    <w:name w:val="Светлая заливка - Акцент 113"/>
    <w:uiPriority w:val="60"/>
    <w:rsid w:val="001C419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4">
    <w:name w:val="Светлая заливка - Акцент 24"/>
    <w:basedOn w:val="a2"/>
    <w:next w:val="-2"/>
    <w:uiPriority w:val="60"/>
    <w:rsid w:val="001C419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31">
    <w:name w:val="Светлый список - Акцент 113"/>
    <w:uiPriority w:val="61"/>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11120">
    <w:name w:val="Светлая сетка - Акцент 1112"/>
    <w:uiPriority w:val="62"/>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21">
    <w:name w:val="Светлая заливка - Акцент 1112"/>
    <w:uiPriority w:val="60"/>
    <w:rsid w:val="001C419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3">
    <w:name w:val="Светлая заливка - Акцент 213"/>
    <w:basedOn w:val="a2"/>
    <w:next w:val="-2"/>
    <w:uiPriority w:val="60"/>
    <w:rsid w:val="001C419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22">
    <w:name w:val="Светлый список - Акцент 1112"/>
    <w:uiPriority w:val="61"/>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330">
    <w:name w:val="Сетка таблицы33"/>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Таблица простая 212"/>
    <w:basedOn w:val="a2"/>
    <w:uiPriority w:val="42"/>
    <w:rsid w:val="001C419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20">
    <w:name w:val="Таблица простая 312"/>
    <w:basedOn w:val="a2"/>
    <w:uiPriority w:val="43"/>
    <w:rsid w:val="001C419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22">
    <w:name w:val="Сетка таблицы светлая12"/>
    <w:basedOn w:val="a2"/>
    <w:uiPriority w:val="40"/>
    <w:rsid w:val="001C419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2">
    <w:name w:val="Таблица-сетка 1 светлая — акцент 312"/>
    <w:basedOn w:val="a2"/>
    <w:uiPriority w:val="46"/>
    <w:rsid w:val="001C419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30">
    <w:name w:val="Сетка таблицы23"/>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ветлая заливка - Акцент 2112"/>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2">
    <w:name w:val="Светлая заливка - Акцент 222"/>
    <w:basedOn w:val="a2"/>
    <w:next w:val="-2"/>
    <w:uiPriority w:val="60"/>
    <w:semiHidden/>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20">
    <w:name w:val="Сетка таблицы6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3"/>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1C419A"/>
    <w:rPr>
      <w:rFonts w:ascii="Calibri" w:hAnsi="Calibri"/>
      <w:sz w:val="22"/>
      <w:szCs w:val="22"/>
      <w:lang w:eastAsia="ru-RU"/>
    </w:rPr>
    <w:tblPr>
      <w:tblCellMar>
        <w:top w:w="0" w:type="dxa"/>
        <w:left w:w="0" w:type="dxa"/>
        <w:bottom w:w="0" w:type="dxa"/>
        <w:right w:w="0" w:type="dxa"/>
      </w:tblCellMar>
    </w:tblPr>
  </w:style>
  <w:style w:type="table" w:customStyle="1" w:styleId="920">
    <w:name w:val="Сетка таблицы9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
    <w:name w:val="Сетка таблицы132"/>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ветлый список - Акцент 52"/>
    <w:basedOn w:val="a2"/>
    <w:next w:val="-5"/>
    <w:uiPriority w:val="61"/>
    <w:rsid w:val="001C419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1410">
    <w:name w:val="Сетка таблицы14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Таблица простая 2111"/>
    <w:basedOn w:val="a2"/>
    <w:uiPriority w:val="42"/>
    <w:rsid w:val="001C419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11">
    <w:name w:val="Таблица простая 3111"/>
    <w:basedOn w:val="a2"/>
    <w:uiPriority w:val="43"/>
    <w:rsid w:val="001C419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12">
    <w:name w:val="Сетка таблицы светлая111"/>
    <w:basedOn w:val="a2"/>
    <w:uiPriority w:val="40"/>
    <w:rsid w:val="001C419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11">
    <w:name w:val="Таблица-сетка 1 светлая — акцент 3111"/>
    <w:basedOn w:val="a2"/>
    <w:uiPriority w:val="46"/>
    <w:rsid w:val="001C419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10">
    <w:name w:val="Сетка таблицы151"/>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ветлая сетка - Акцент 1121"/>
    <w:basedOn w:val="a2"/>
    <w:uiPriority w:val="62"/>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11">
    <w:name w:val="Светлая заливка - Акцент 1121"/>
    <w:basedOn w:val="a2"/>
    <w:uiPriority w:val="60"/>
    <w:rsid w:val="001C419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12">
    <w:name w:val="Светлый список - Акцент 1121"/>
    <w:basedOn w:val="a2"/>
    <w:uiPriority w:val="61"/>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1">
    <w:name w:val="Светлая заливка - Акцент 231"/>
    <w:basedOn w:val="a2"/>
    <w:next w:val="-2"/>
    <w:uiPriority w:val="60"/>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5111">
    <w:name w:val="Сетка таблицы511"/>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ветлая сетка - Акцент 11111"/>
    <w:basedOn w:val="a2"/>
    <w:uiPriority w:val="62"/>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11">
    <w:name w:val="Светлая заливка - Акцент 11111"/>
    <w:basedOn w:val="a2"/>
    <w:uiPriority w:val="60"/>
    <w:rsid w:val="001C419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1">
    <w:name w:val="Светлая заливка - Акцент 21111"/>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12">
    <w:name w:val="Светлый список - Акцент 11111"/>
    <w:basedOn w:val="a2"/>
    <w:uiPriority w:val="61"/>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1">
    <w:name w:val="Светлая заливка - Акцент 2211"/>
    <w:basedOn w:val="a2"/>
    <w:next w:val="-2"/>
    <w:uiPriority w:val="60"/>
    <w:semiHidden/>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11">
    <w:name w:val="Сетка таблицы61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Grid11"/>
    <w:rsid w:val="001C419A"/>
    <w:rPr>
      <w:rFonts w:ascii="Calibri" w:hAnsi="Calibri"/>
      <w:sz w:val="22"/>
      <w:szCs w:val="22"/>
      <w:lang w:eastAsia="ru-RU"/>
    </w:rPr>
    <w:tblPr>
      <w:tblCellMar>
        <w:top w:w="0" w:type="dxa"/>
        <w:left w:w="0" w:type="dxa"/>
        <w:bottom w:w="0" w:type="dxa"/>
        <w:right w:w="0" w:type="dxa"/>
      </w:tblCellMar>
    </w:tblPr>
  </w:style>
  <w:style w:type="table" w:customStyle="1" w:styleId="9110">
    <w:name w:val="Сетка таблицы91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0">
    <w:name w:val="Сетка таблицы1311"/>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qFormat/>
    <w:rsid w:val="001C419A"/>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table" w:customStyle="1" w:styleId="-511">
    <w:name w:val="Светлый список - Акцент 511"/>
    <w:basedOn w:val="a2"/>
    <w:next w:val="-5"/>
    <w:uiPriority w:val="61"/>
    <w:rsid w:val="001C419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170">
    <w:name w:val="Нет списка17"/>
    <w:next w:val="a3"/>
    <w:uiPriority w:val="99"/>
    <w:semiHidden/>
    <w:unhideWhenUsed/>
    <w:rsid w:val="001C419A"/>
  </w:style>
  <w:style w:type="table" w:customStyle="1" w:styleId="TableGridReport5">
    <w:name w:val="Table Grid Report5"/>
    <w:basedOn w:val="a2"/>
    <w:next w:val="ac"/>
    <w:uiPriority w:val="59"/>
    <w:rsid w:val="001C419A"/>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2">
    <w:name w:val="Стиль12222"/>
    <w:basedOn w:val="a2"/>
    <w:uiPriority w:val="99"/>
    <w:rsid w:val="001C419A"/>
    <w:rPr>
      <w:rFonts w:ascii="Calibri" w:hAnsi="Calibri"/>
      <w:sz w:val="22"/>
      <w:szCs w:val="22"/>
    </w:rPr>
    <w:tblPr/>
  </w:style>
  <w:style w:type="table" w:customStyle="1" w:styleId="TableNormal3">
    <w:name w:val="Table Normal3"/>
    <w:uiPriority w:val="2"/>
    <w:semiHidden/>
    <w:unhideWhenUsed/>
    <w:qFormat/>
    <w:rsid w:val="001C419A"/>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table" w:customStyle="1" w:styleId="171">
    <w:name w:val="Сетка таблицы17"/>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ветлая сетка - Акцент 114"/>
    <w:uiPriority w:val="62"/>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40">
    <w:name w:val="Светлая заливка - Акцент 114"/>
    <w:uiPriority w:val="60"/>
    <w:rsid w:val="001C419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5">
    <w:name w:val="Светлая заливка - Акцент 25"/>
    <w:basedOn w:val="a2"/>
    <w:next w:val="-2"/>
    <w:uiPriority w:val="60"/>
    <w:rsid w:val="001C419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41">
    <w:name w:val="Светлый список - Акцент 114"/>
    <w:uiPriority w:val="61"/>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1113">
    <w:name w:val="Светлая сетка - Акцент 1113"/>
    <w:uiPriority w:val="62"/>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30">
    <w:name w:val="Светлая заливка - Акцент 1113"/>
    <w:uiPriority w:val="60"/>
    <w:rsid w:val="001C419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4">
    <w:name w:val="Светлая заливка - Акцент 214"/>
    <w:basedOn w:val="a2"/>
    <w:next w:val="-2"/>
    <w:uiPriority w:val="60"/>
    <w:rsid w:val="001C419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31">
    <w:name w:val="Светлый список - Акцент 1113"/>
    <w:uiPriority w:val="61"/>
    <w:rsid w:val="001C419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340">
    <w:name w:val="Сетка таблицы34"/>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Таблица простая 213"/>
    <w:basedOn w:val="a2"/>
    <w:uiPriority w:val="42"/>
    <w:rsid w:val="001C419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30">
    <w:name w:val="Таблица простая 313"/>
    <w:basedOn w:val="a2"/>
    <w:uiPriority w:val="43"/>
    <w:rsid w:val="001C419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33">
    <w:name w:val="Сетка таблицы светлая13"/>
    <w:basedOn w:val="a2"/>
    <w:uiPriority w:val="40"/>
    <w:rsid w:val="001C419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3">
    <w:name w:val="Таблица-сетка 1 светлая — акцент 313"/>
    <w:basedOn w:val="a2"/>
    <w:uiPriority w:val="46"/>
    <w:rsid w:val="001C419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40">
    <w:name w:val="Сетка таблицы24"/>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Сетка таблицы313"/>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ветлая заливка - Акцент 2113"/>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3">
    <w:name w:val="Светлая заливка - Акцент 223"/>
    <w:basedOn w:val="a2"/>
    <w:next w:val="-2"/>
    <w:uiPriority w:val="60"/>
    <w:semiHidden/>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3">
    <w:name w:val="Сетка таблицы63"/>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4"/>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1C419A"/>
    <w:rPr>
      <w:rFonts w:ascii="Calibri" w:hAnsi="Calibri"/>
      <w:sz w:val="22"/>
      <w:szCs w:val="22"/>
      <w:lang w:eastAsia="ru-RU"/>
    </w:rPr>
    <w:tblPr>
      <w:tblCellMar>
        <w:top w:w="0" w:type="dxa"/>
        <w:left w:w="0" w:type="dxa"/>
        <w:bottom w:w="0" w:type="dxa"/>
        <w:right w:w="0" w:type="dxa"/>
      </w:tblCellMar>
    </w:tblPr>
  </w:style>
  <w:style w:type="table" w:customStyle="1" w:styleId="93">
    <w:name w:val="Сетка таблицы93"/>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Сетка таблицы813"/>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30">
    <w:name w:val="Сетка таблицы133"/>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
    <w:name w:val="Светлый список - Акцент 53"/>
    <w:basedOn w:val="a2"/>
    <w:next w:val="-5"/>
    <w:uiPriority w:val="61"/>
    <w:rsid w:val="001C419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142">
    <w:name w:val="Сетка таблицы14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Таблица простая 2112"/>
    <w:basedOn w:val="a2"/>
    <w:uiPriority w:val="42"/>
    <w:rsid w:val="001C419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20">
    <w:name w:val="Таблица простая 3112"/>
    <w:basedOn w:val="a2"/>
    <w:uiPriority w:val="43"/>
    <w:rsid w:val="001C419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21">
    <w:name w:val="Сетка таблицы светлая112"/>
    <w:basedOn w:val="a2"/>
    <w:uiPriority w:val="40"/>
    <w:rsid w:val="001C419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12">
    <w:name w:val="Таблица-сетка 1 светлая — акцент 3112"/>
    <w:basedOn w:val="a2"/>
    <w:uiPriority w:val="46"/>
    <w:rsid w:val="001C419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2">
    <w:name w:val="Сетка таблицы15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ветлая сетка - Акцент 1122"/>
    <w:basedOn w:val="a2"/>
    <w:uiPriority w:val="62"/>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20">
    <w:name w:val="Светлая заливка - Акцент 1122"/>
    <w:basedOn w:val="a2"/>
    <w:uiPriority w:val="60"/>
    <w:rsid w:val="001C419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21">
    <w:name w:val="Светлый список - Акцент 1122"/>
    <w:basedOn w:val="a2"/>
    <w:uiPriority w:val="61"/>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2">
    <w:name w:val="Светлая заливка - Акцент 232"/>
    <w:basedOn w:val="a2"/>
    <w:next w:val="-2"/>
    <w:uiPriority w:val="60"/>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512">
    <w:name w:val="Сетка таблицы512"/>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
    <w:basedOn w:val="a2"/>
    <w:next w:val="ac"/>
    <w:rsid w:val="001C419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Сетка таблицы311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2"/>
    <w:next w:val="ac"/>
    <w:rsid w:val="001C419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ветлая сетка - Акцент 11112"/>
    <w:basedOn w:val="a2"/>
    <w:uiPriority w:val="62"/>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21">
    <w:name w:val="Светлая заливка - Акцент 11112"/>
    <w:basedOn w:val="a2"/>
    <w:uiPriority w:val="60"/>
    <w:rsid w:val="001C419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2">
    <w:name w:val="Светлая заливка - Акцент 21112"/>
    <w:basedOn w:val="a2"/>
    <w:next w:val="-2"/>
    <w:uiPriority w:val="60"/>
    <w:rsid w:val="001C419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22">
    <w:name w:val="Светлый список - Акцент 11112"/>
    <w:basedOn w:val="a2"/>
    <w:uiPriority w:val="61"/>
    <w:rsid w:val="001C419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2">
    <w:name w:val="Светлая заливка - Акцент 2212"/>
    <w:basedOn w:val="a2"/>
    <w:next w:val="-2"/>
    <w:uiPriority w:val="60"/>
    <w:semiHidden/>
    <w:unhideWhenUsed/>
    <w:rsid w:val="001C419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2">
    <w:name w:val="Сетка таблицы61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2"/>
    <w:next w:val="ac"/>
    <w:uiPriority w:val="5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Grid12"/>
    <w:rsid w:val="001C419A"/>
    <w:rPr>
      <w:rFonts w:ascii="Calibri" w:hAnsi="Calibri"/>
      <w:sz w:val="22"/>
      <w:szCs w:val="22"/>
      <w:lang w:eastAsia="ru-RU"/>
    </w:rPr>
    <w:tblPr>
      <w:tblCellMar>
        <w:top w:w="0" w:type="dxa"/>
        <w:left w:w="0" w:type="dxa"/>
        <w:bottom w:w="0" w:type="dxa"/>
        <w:right w:w="0" w:type="dxa"/>
      </w:tblCellMar>
    </w:tblPr>
  </w:style>
  <w:style w:type="table" w:customStyle="1" w:styleId="912">
    <w:name w:val="Сетка таблицы91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
    <w:name w:val="Сетка таблицы8112"/>
    <w:basedOn w:val="a2"/>
    <w:next w:val="ac"/>
    <w:uiPriority w:val="39"/>
    <w:rsid w:val="001C41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2">
    <w:name w:val="Сетка таблицы1312"/>
    <w:basedOn w:val="a2"/>
    <w:next w:val="ac"/>
    <w:uiPriority w:val="59"/>
    <w:rsid w:val="001C419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qFormat/>
    <w:rsid w:val="001C419A"/>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table" w:customStyle="1" w:styleId="-512">
    <w:name w:val="Светлый список - Акцент 512"/>
    <w:basedOn w:val="a2"/>
    <w:next w:val="-5"/>
    <w:uiPriority w:val="61"/>
    <w:rsid w:val="001C419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GridReport6">
    <w:name w:val="Table Grid Report6"/>
    <w:basedOn w:val="a2"/>
    <w:next w:val="ac"/>
    <w:uiPriority w:val="59"/>
    <w:rsid w:val="00EE3D3A"/>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0">
    <w:name w:val="Нет списка18"/>
    <w:next w:val="a3"/>
    <w:uiPriority w:val="99"/>
    <w:semiHidden/>
    <w:unhideWhenUsed/>
    <w:rsid w:val="00EE3D3A"/>
  </w:style>
  <w:style w:type="table" w:customStyle="1" w:styleId="TableGridReport7">
    <w:name w:val="Table Grid Report7"/>
    <w:basedOn w:val="a2"/>
    <w:next w:val="ac"/>
    <w:uiPriority w:val="59"/>
    <w:rsid w:val="00EE3D3A"/>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3">
    <w:name w:val="Стиль12223"/>
    <w:basedOn w:val="a2"/>
    <w:uiPriority w:val="99"/>
    <w:rsid w:val="00EE3D3A"/>
    <w:rPr>
      <w:rFonts w:ascii="Calibri" w:hAnsi="Calibri"/>
      <w:sz w:val="22"/>
      <w:szCs w:val="22"/>
    </w:rPr>
    <w:tblPr/>
  </w:style>
  <w:style w:type="table" w:customStyle="1" w:styleId="TableNormal4">
    <w:name w:val="Table Normal4"/>
    <w:uiPriority w:val="2"/>
    <w:semiHidden/>
    <w:unhideWhenUsed/>
    <w:qFormat/>
    <w:rsid w:val="00EE3D3A"/>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table" w:customStyle="1" w:styleId="181">
    <w:name w:val="Сетка таблицы18"/>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ветлая сетка - Акцент 115"/>
    <w:uiPriority w:val="62"/>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50">
    <w:name w:val="Светлая заливка - Акцент 115"/>
    <w:uiPriority w:val="60"/>
    <w:rsid w:val="00EE3D3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6">
    <w:name w:val="Светлая заливка - Акцент 26"/>
    <w:basedOn w:val="a2"/>
    <w:next w:val="-2"/>
    <w:uiPriority w:val="60"/>
    <w:rsid w:val="00EE3D3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51">
    <w:name w:val="Светлый список - Акцент 115"/>
    <w:uiPriority w:val="61"/>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1114">
    <w:name w:val="Светлая сетка - Акцент 1114"/>
    <w:uiPriority w:val="62"/>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40">
    <w:name w:val="Светлая заливка - Акцент 1114"/>
    <w:uiPriority w:val="60"/>
    <w:rsid w:val="00EE3D3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5">
    <w:name w:val="Светлая заливка - Акцент 215"/>
    <w:basedOn w:val="a2"/>
    <w:next w:val="-2"/>
    <w:uiPriority w:val="60"/>
    <w:rsid w:val="00EE3D3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41">
    <w:name w:val="Светлый список - Акцент 1114"/>
    <w:uiPriority w:val="61"/>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350">
    <w:name w:val="Сетка таблицы35"/>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Таблица простая 214"/>
    <w:basedOn w:val="a2"/>
    <w:uiPriority w:val="42"/>
    <w:rsid w:val="00EE3D3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40">
    <w:name w:val="Таблица простая 314"/>
    <w:basedOn w:val="a2"/>
    <w:uiPriority w:val="43"/>
    <w:rsid w:val="00EE3D3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43">
    <w:name w:val="Сетка таблицы светлая14"/>
    <w:basedOn w:val="a2"/>
    <w:uiPriority w:val="40"/>
    <w:rsid w:val="00EE3D3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4">
    <w:name w:val="Таблица-сетка 1 светлая — акцент 314"/>
    <w:basedOn w:val="a2"/>
    <w:uiPriority w:val="46"/>
    <w:rsid w:val="00EE3D3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50">
    <w:name w:val="Сетка таблицы25"/>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ветлая заливка - Акцент 2114"/>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4">
    <w:name w:val="Светлая заливка - Акцент 224"/>
    <w:basedOn w:val="a2"/>
    <w:next w:val="-2"/>
    <w:uiPriority w:val="60"/>
    <w:semiHidden/>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4">
    <w:name w:val="Сетка таблицы6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85"/>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EE3D3A"/>
    <w:rPr>
      <w:rFonts w:ascii="Calibri" w:hAnsi="Calibri"/>
      <w:sz w:val="22"/>
      <w:szCs w:val="22"/>
      <w:lang w:eastAsia="ru-RU"/>
    </w:rPr>
    <w:tblPr>
      <w:tblCellMar>
        <w:top w:w="0" w:type="dxa"/>
        <w:left w:w="0" w:type="dxa"/>
        <w:bottom w:w="0" w:type="dxa"/>
        <w:right w:w="0" w:type="dxa"/>
      </w:tblCellMar>
    </w:tblPr>
  </w:style>
  <w:style w:type="table" w:customStyle="1" w:styleId="94">
    <w:name w:val="Сетка таблицы9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
    <w:name w:val="Сетка таблицы81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
    <w:name w:val="Сетка таблицы134"/>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
    <w:name w:val="Светлый список - Акцент 54"/>
    <w:basedOn w:val="a2"/>
    <w:next w:val="-5"/>
    <w:uiPriority w:val="61"/>
    <w:rsid w:val="00EE3D3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1430">
    <w:name w:val="Сетка таблицы14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Таблица простая 2113"/>
    <w:basedOn w:val="a2"/>
    <w:uiPriority w:val="42"/>
    <w:rsid w:val="00EE3D3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3">
    <w:name w:val="Таблица простая 3113"/>
    <w:basedOn w:val="a2"/>
    <w:uiPriority w:val="43"/>
    <w:rsid w:val="00EE3D3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31">
    <w:name w:val="Сетка таблицы светлая113"/>
    <w:basedOn w:val="a2"/>
    <w:uiPriority w:val="40"/>
    <w:rsid w:val="00EE3D3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13">
    <w:name w:val="Таблица-сетка 1 светлая — акцент 3113"/>
    <w:basedOn w:val="a2"/>
    <w:uiPriority w:val="46"/>
    <w:rsid w:val="00EE3D3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3">
    <w:name w:val="Сетка таблицы153"/>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3"/>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ветлая сетка - Акцент 1123"/>
    <w:basedOn w:val="a2"/>
    <w:uiPriority w:val="62"/>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30">
    <w:name w:val="Светлая заливка - Акцент 1123"/>
    <w:basedOn w:val="a2"/>
    <w:uiPriority w:val="60"/>
    <w:rsid w:val="00EE3D3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3">
    <w:name w:val="Светлая заливка - Акцент 2123"/>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31">
    <w:name w:val="Светлый список - Акцент 1123"/>
    <w:basedOn w:val="a2"/>
    <w:uiPriority w:val="61"/>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3">
    <w:name w:val="Светлая заливка - Акцент 233"/>
    <w:basedOn w:val="a2"/>
    <w:next w:val="-2"/>
    <w:uiPriority w:val="60"/>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513">
    <w:name w:val="Сетка таблицы513"/>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Сетка таблицы2113"/>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Сетка таблицы3113"/>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Сетка таблицы4113"/>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Светлая сетка - Акцент 11113"/>
    <w:basedOn w:val="a2"/>
    <w:uiPriority w:val="62"/>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30">
    <w:name w:val="Светлая заливка - Акцент 11113"/>
    <w:basedOn w:val="a2"/>
    <w:uiPriority w:val="60"/>
    <w:rsid w:val="00EE3D3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3">
    <w:name w:val="Светлая заливка - Акцент 21113"/>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31">
    <w:name w:val="Светлый список - Акцент 11113"/>
    <w:basedOn w:val="a2"/>
    <w:uiPriority w:val="61"/>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3">
    <w:name w:val="Светлая заливка - Акцент 2213"/>
    <w:basedOn w:val="a2"/>
    <w:next w:val="-2"/>
    <w:uiPriority w:val="60"/>
    <w:semiHidden/>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3">
    <w:name w:val="Сетка таблицы61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3">
    <w:name w:val="Сетка таблицы82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Grid13"/>
    <w:rsid w:val="00EE3D3A"/>
    <w:rPr>
      <w:rFonts w:ascii="Calibri" w:hAnsi="Calibri"/>
      <w:sz w:val="22"/>
      <w:szCs w:val="22"/>
      <w:lang w:eastAsia="ru-RU"/>
    </w:rPr>
    <w:tblPr>
      <w:tblCellMar>
        <w:top w:w="0" w:type="dxa"/>
        <w:left w:w="0" w:type="dxa"/>
        <w:bottom w:w="0" w:type="dxa"/>
        <w:right w:w="0" w:type="dxa"/>
      </w:tblCellMar>
    </w:tblPr>
  </w:style>
  <w:style w:type="table" w:customStyle="1" w:styleId="913">
    <w:name w:val="Сетка таблицы91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Сетка таблицы101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3">
    <w:name w:val="Сетка таблицы8113"/>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3">
    <w:name w:val="Сетка таблицы1313"/>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3">
    <w:name w:val="Table Normal13"/>
    <w:uiPriority w:val="2"/>
    <w:semiHidden/>
    <w:qFormat/>
    <w:rsid w:val="00EE3D3A"/>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table" w:customStyle="1" w:styleId="-513">
    <w:name w:val="Светлый список - Акцент 513"/>
    <w:basedOn w:val="a2"/>
    <w:next w:val="-5"/>
    <w:uiPriority w:val="61"/>
    <w:rsid w:val="00EE3D3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191">
    <w:name w:val="Нет списка19"/>
    <w:next w:val="a3"/>
    <w:uiPriority w:val="99"/>
    <w:semiHidden/>
    <w:unhideWhenUsed/>
    <w:rsid w:val="00EE3D3A"/>
  </w:style>
  <w:style w:type="table" w:customStyle="1" w:styleId="TableGridReport8">
    <w:name w:val="Table Grid Report8"/>
    <w:basedOn w:val="a2"/>
    <w:next w:val="ac"/>
    <w:uiPriority w:val="59"/>
    <w:rsid w:val="00EE3D3A"/>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4">
    <w:name w:val="Стиль12224"/>
    <w:basedOn w:val="a2"/>
    <w:uiPriority w:val="99"/>
    <w:rsid w:val="00EE3D3A"/>
    <w:rPr>
      <w:rFonts w:ascii="Calibri" w:hAnsi="Calibri"/>
      <w:sz w:val="22"/>
      <w:szCs w:val="22"/>
    </w:rPr>
    <w:tblPr/>
  </w:style>
  <w:style w:type="table" w:customStyle="1" w:styleId="TableNormal5">
    <w:name w:val="Table Normal5"/>
    <w:uiPriority w:val="2"/>
    <w:semiHidden/>
    <w:unhideWhenUsed/>
    <w:qFormat/>
    <w:rsid w:val="00EE3D3A"/>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table" w:customStyle="1" w:styleId="192">
    <w:name w:val="Сетка таблицы19"/>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ветлая сетка - Акцент 116"/>
    <w:uiPriority w:val="62"/>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60">
    <w:name w:val="Светлая заливка - Акцент 116"/>
    <w:uiPriority w:val="60"/>
    <w:rsid w:val="00EE3D3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7">
    <w:name w:val="Светлая заливка - Акцент 27"/>
    <w:basedOn w:val="a2"/>
    <w:next w:val="-2"/>
    <w:uiPriority w:val="60"/>
    <w:rsid w:val="00EE3D3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61">
    <w:name w:val="Светлый список - Акцент 116"/>
    <w:uiPriority w:val="61"/>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1115">
    <w:name w:val="Светлая сетка - Акцент 1115"/>
    <w:uiPriority w:val="62"/>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50">
    <w:name w:val="Светлая заливка - Акцент 1115"/>
    <w:uiPriority w:val="60"/>
    <w:rsid w:val="00EE3D3A"/>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6">
    <w:name w:val="Светлая заливка - Акцент 216"/>
    <w:basedOn w:val="a2"/>
    <w:next w:val="-2"/>
    <w:uiPriority w:val="60"/>
    <w:rsid w:val="00EE3D3A"/>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51">
    <w:name w:val="Светлый список - Акцент 1115"/>
    <w:uiPriority w:val="61"/>
    <w:rsid w:val="00EE3D3A"/>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360">
    <w:name w:val="Сетка таблицы36"/>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Таблица простая 215"/>
    <w:basedOn w:val="a2"/>
    <w:uiPriority w:val="42"/>
    <w:rsid w:val="00EE3D3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50">
    <w:name w:val="Таблица простая 315"/>
    <w:basedOn w:val="a2"/>
    <w:uiPriority w:val="43"/>
    <w:rsid w:val="00EE3D3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54">
    <w:name w:val="Сетка таблицы светлая15"/>
    <w:basedOn w:val="a2"/>
    <w:uiPriority w:val="40"/>
    <w:rsid w:val="00EE3D3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5">
    <w:name w:val="Таблица-сетка 1 светлая — акцент 315"/>
    <w:basedOn w:val="a2"/>
    <w:uiPriority w:val="46"/>
    <w:rsid w:val="00EE3D3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60">
    <w:name w:val="Сетка таблицы26"/>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ветлая заливка - Акцент 2115"/>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5">
    <w:name w:val="Светлая заливка - Акцент 225"/>
    <w:basedOn w:val="a2"/>
    <w:next w:val="-2"/>
    <w:uiPriority w:val="60"/>
    <w:semiHidden/>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5">
    <w:name w:val="Сетка таблицы65"/>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6"/>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EE3D3A"/>
    <w:rPr>
      <w:rFonts w:ascii="Calibri" w:hAnsi="Calibri"/>
      <w:sz w:val="22"/>
      <w:szCs w:val="22"/>
      <w:lang w:eastAsia="ru-RU"/>
    </w:rPr>
    <w:tblPr>
      <w:tblCellMar>
        <w:top w:w="0" w:type="dxa"/>
        <w:left w:w="0" w:type="dxa"/>
        <w:bottom w:w="0" w:type="dxa"/>
        <w:right w:w="0" w:type="dxa"/>
      </w:tblCellMar>
    </w:tblPr>
  </w:style>
  <w:style w:type="table" w:customStyle="1" w:styleId="95">
    <w:name w:val="Сетка таблицы95"/>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5">
    <w:name w:val="Сетка таблицы815"/>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5">
    <w:name w:val="Сетка таблицы135"/>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
    <w:name w:val="Светлый список - Акцент 55"/>
    <w:basedOn w:val="a2"/>
    <w:next w:val="-5"/>
    <w:uiPriority w:val="61"/>
    <w:rsid w:val="00EE3D3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144">
    <w:name w:val="Сетка таблицы14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Таблица простая 2114"/>
    <w:basedOn w:val="a2"/>
    <w:uiPriority w:val="42"/>
    <w:rsid w:val="00EE3D3A"/>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4">
    <w:name w:val="Таблица простая 3114"/>
    <w:basedOn w:val="a2"/>
    <w:uiPriority w:val="43"/>
    <w:rsid w:val="00EE3D3A"/>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41">
    <w:name w:val="Сетка таблицы светлая114"/>
    <w:basedOn w:val="a2"/>
    <w:uiPriority w:val="40"/>
    <w:rsid w:val="00EE3D3A"/>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14">
    <w:name w:val="Таблица-сетка 1 светлая — акцент 3114"/>
    <w:basedOn w:val="a2"/>
    <w:uiPriority w:val="46"/>
    <w:rsid w:val="00EE3D3A"/>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40">
    <w:name w:val="Сетка таблицы15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Сетка таблицы42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ветлая сетка - Акцент 1124"/>
    <w:basedOn w:val="a2"/>
    <w:uiPriority w:val="62"/>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40">
    <w:name w:val="Светлая заливка - Акцент 1124"/>
    <w:basedOn w:val="a2"/>
    <w:uiPriority w:val="60"/>
    <w:rsid w:val="00EE3D3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4">
    <w:name w:val="Светлая заливка - Акцент 2124"/>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41">
    <w:name w:val="Светлый список - Акцент 1124"/>
    <w:basedOn w:val="a2"/>
    <w:uiPriority w:val="61"/>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4">
    <w:name w:val="Светлая заливка - Акцент 234"/>
    <w:basedOn w:val="a2"/>
    <w:next w:val="-2"/>
    <w:uiPriority w:val="60"/>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514">
    <w:name w:val="Сетка таблицы514"/>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1">
    <w:name w:val="Сетка таблицы2114"/>
    <w:basedOn w:val="a2"/>
    <w:next w:val="ac"/>
    <w:rsid w:val="00EE3D3A"/>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0">
    <w:name w:val="Сетка таблицы311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4"/>
    <w:basedOn w:val="a2"/>
    <w:next w:val="ac"/>
    <w:rsid w:val="00EE3D3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ветлая сетка - Акцент 11114"/>
    <w:basedOn w:val="a2"/>
    <w:uiPriority w:val="62"/>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40">
    <w:name w:val="Светлая заливка - Акцент 11114"/>
    <w:basedOn w:val="a2"/>
    <w:uiPriority w:val="60"/>
    <w:rsid w:val="00EE3D3A"/>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4">
    <w:name w:val="Светлая заливка - Акцент 21114"/>
    <w:basedOn w:val="a2"/>
    <w:next w:val="-2"/>
    <w:uiPriority w:val="60"/>
    <w:rsid w:val="00EE3D3A"/>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41">
    <w:name w:val="Светлый список - Акцент 11114"/>
    <w:basedOn w:val="a2"/>
    <w:uiPriority w:val="61"/>
    <w:rsid w:val="00EE3D3A"/>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4">
    <w:name w:val="Светлая заливка - Акцент 2214"/>
    <w:basedOn w:val="a2"/>
    <w:next w:val="-2"/>
    <w:uiPriority w:val="60"/>
    <w:semiHidden/>
    <w:unhideWhenUsed/>
    <w:rsid w:val="00EE3D3A"/>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4">
    <w:name w:val="Сетка таблицы61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2"/>
    <w:next w:val="ac"/>
    <w:uiPriority w:val="5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4">
    <w:name w:val="Сетка таблицы82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Grid14"/>
    <w:rsid w:val="00EE3D3A"/>
    <w:rPr>
      <w:rFonts w:ascii="Calibri" w:hAnsi="Calibri"/>
      <w:sz w:val="22"/>
      <w:szCs w:val="22"/>
      <w:lang w:eastAsia="ru-RU"/>
    </w:rPr>
    <w:tblPr>
      <w:tblCellMar>
        <w:top w:w="0" w:type="dxa"/>
        <w:left w:w="0" w:type="dxa"/>
        <w:bottom w:w="0" w:type="dxa"/>
        <w:right w:w="0" w:type="dxa"/>
      </w:tblCellMar>
    </w:tblPr>
  </w:style>
  <w:style w:type="table" w:customStyle="1" w:styleId="914">
    <w:name w:val="Сетка таблицы91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4">
    <w:name w:val="Сетка таблицы101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4">
    <w:name w:val="Сетка таблицы8114"/>
    <w:basedOn w:val="a2"/>
    <w:next w:val="ac"/>
    <w:uiPriority w:val="39"/>
    <w:rsid w:val="00EE3D3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4">
    <w:name w:val="Сетка таблицы1314"/>
    <w:basedOn w:val="a2"/>
    <w:next w:val="ac"/>
    <w:uiPriority w:val="59"/>
    <w:rsid w:val="00EE3D3A"/>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4">
    <w:name w:val="Table Normal14"/>
    <w:uiPriority w:val="2"/>
    <w:semiHidden/>
    <w:qFormat/>
    <w:rsid w:val="00EE3D3A"/>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table" w:customStyle="1" w:styleId="-514">
    <w:name w:val="Светлый список - Акцент 514"/>
    <w:basedOn w:val="a2"/>
    <w:next w:val="-5"/>
    <w:uiPriority w:val="61"/>
    <w:rsid w:val="00EE3D3A"/>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GridReport9">
    <w:name w:val="Table Grid Report9"/>
    <w:basedOn w:val="a2"/>
    <w:next w:val="ac"/>
    <w:uiPriority w:val="59"/>
    <w:rsid w:val="007574C6"/>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0">
    <w:name w:val="Нет списка20"/>
    <w:next w:val="a3"/>
    <w:uiPriority w:val="99"/>
    <w:semiHidden/>
    <w:unhideWhenUsed/>
    <w:rsid w:val="00A867AE"/>
  </w:style>
  <w:style w:type="table" w:customStyle="1" w:styleId="TableGridReport10">
    <w:name w:val="Table Grid Report10"/>
    <w:basedOn w:val="a2"/>
    <w:next w:val="ac"/>
    <w:uiPriority w:val="59"/>
    <w:rsid w:val="00A867AE"/>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5">
    <w:name w:val="Стиль12225"/>
    <w:basedOn w:val="a2"/>
    <w:uiPriority w:val="99"/>
    <w:rsid w:val="00A867AE"/>
    <w:rPr>
      <w:rFonts w:ascii="Calibri" w:hAnsi="Calibri"/>
      <w:sz w:val="22"/>
      <w:szCs w:val="22"/>
    </w:rPr>
    <w:tblPr/>
  </w:style>
  <w:style w:type="table" w:customStyle="1" w:styleId="TableNormal6">
    <w:name w:val="Table Normal6"/>
    <w:uiPriority w:val="2"/>
    <w:semiHidden/>
    <w:unhideWhenUsed/>
    <w:qFormat/>
    <w:rsid w:val="00A867AE"/>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table" w:customStyle="1" w:styleId="1100">
    <w:name w:val="Сетка таблицы110"/>
    <w:basedOn w:val="a2"/>
    <w:next w:val="ac"/>
    <w:uiPriority w:val="5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ветлая сетка - Акцент 117"/>
    <w:uiPriority w:val="62"/>
    <w:rsid w:val="00A867AE"/>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70">
    <w:name w:val="Светлая заливка - Акцент 117"/>
    <w:uiPriority w:val="60"/>
    <w:rsid w:val="00A867AE"/>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8">
    <w:name w:val="Светлая заливка - Акцент 28"/>
    <w:basedOn w:val="a2"/>
    <w:next w:val="-2"/>
    <w:uiPriority w:val="60"/>
    <w:rsid w:val="00A867AE"/>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71">
    <w:name w:val="Светлый список - Акцент 117"/>
    <w:uiPriority w:val="61"/>
    <w:rsid w:val="00A867AE"/>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1116">
    <w:name w:val="Светлая сетка - Акцент 1116"/>
    <w:uiPriority w:val="62"/>
    <w:rsid w:val="00A867AE"/>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60">
    <w:name w:val="Светлая заливка - Акцент 1116"/>
    <w:uiPriority w:val="60"/>
    <w:rsid w:val="00A867AE"/>
    <w:rPr>
      <w:rFonts w:ascii="Calibri" w:hAnsi="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7">
    <w:name w:val="Светлая заливка - Акцент 217"/>
    <w:basedOn w:val="a2"/>
    <w:next w:val="-2"/>
    <w:uiPriority w:val="60"/>
    <w:rsid w:val="00A867AE"/>
    <w:rPr>
      <w:rFonts w:ascii="Calibri" w:hAnsi="Calibri"/>
      <w:color w:val="943634"/>
      <w:lang w:eastAsia="ru-RU"/>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61">
    <w:name w:val="Светлый список - Акцент 1116"/>
    <w:uiPriority w:val="61"/>
    <w:rsid w:val="00A867AE"/>
    <w:rPr>
      <w:rFonts w:ascii="Calibri" w:hAnsi="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370">
    <w:name w:val="Сетка таблицы37"/>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Таблица простая 216"/>
    <w:basedOn w:val="a2"/>
    <w:uiPriority w:val="42"/>
    <w:rsid w:val="00A867A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60">
    <w:name w:val="Таблица простая 316"/>
    <w:basedOn w:val="a2"/>
    <w:uiPriority w:val="43"/>
    <w:rsid w:val="00A867AE"/>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62">
    <w:name w:val="Сетка таблицы светлая16"/>
    <w:basedOn w:val="a2"/>
    <w:uiPriority w:val="40"/>
    <w:rsid w:val="00A867AE"/>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6">
    <w:name w:val="Таблица-сетка 1 светлая — акцент 316"/>
    <w:basedOn w:val="a2"/>
    <w:uiPriority w:val="46"/>
    <w:rsid w:val="00A867AE"/>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270">
    <w:name w:val="Сетка таблицы27"/>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2"/>
    <w:next w:val="ac"/>
    <w:uiPriority w:val="5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1">
    <w:name w:val="Сетка таблицы316"/>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Сетка таблицы416"/>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Светлая заливка - Акцент 2116"/>
    <w:basedOn w:val="a2"/>
    <w:next w:val="-2"/>
    <w:uiPriority w:val="60"/>
    <w:rsid w:val="00A867AE"/>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6">
    <w:name w:val="Светлая заливка - Акцент 226"/>
    <w:basedOn w:val="a2"/>
    <w:next w:val="-2"/>
    <w:uiPriority w:val="60"/>
    <w:semiHidden/>
    <w:unhideWhenUsed/>
    <w:rsid w:val="00A867AE"/>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6">
    <w:name w:val="Сетка таблицы66"/>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6"/>
    <w:basedOn w:val="a2"/>
    <w:next w:val="ac"/>
    <w:uiPriority w:val="5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7"/>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A867AE"/>
    <w:rPr>
      <w:rFonts w:ascii="Calibri" w:hAnsi="Calibri"/>
      <w:sz w:val="22"/>
      <w:szCs w:val="22"/>
      <w:lang w:eastAsia="ru-RU"/>
    </w:rPr>
    <w:tblPr>
      <w:tblCellMar>
        <w:top w:w="0" w:type="dxa"/>
        <w:left w:w="0" w:type="dxa"/>
        <w:bottom w:w="0" w:type="dxa"/>
        <w:right w:w="0" w:type="dxa"/>
      </w:tblCellMar>
    </w:tblPr>
  </w:style>
  <w:style w:type="table" w:customStyle="1" w:styleId="96">
    <w:name w:val="Сетка таблицы96"/>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Сетка таблицы106"/>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6">
    <w:name w:val="Сетка таблицы816"/>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2"/>
    <w:next w:val="ac"/>
    <w:uiPriority w:val="59"/>
    <w:rsid w:val="00A867AE"/>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6">
    <w:name w:val="Сетка таблицы136"/>
    <w:basedOn w:val="a2"/>
    <w:next w:val="ac"/>
    <w:uiPriority w:val="59"/>
    <w:rsid w:val="00A867AE"/>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6">
    <w:name w:val="Светлый список - Акцент 56"/>
    <w:basedOn w:val="a2"/>
    <w:next w:val="-5"/>
    <w:uiPriority w:val="61"/>
    <w:rsid w:val="00A867AE"/>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145">
    <w:name w:val="Сетка таблицы14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5"/>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0">
    <w:name w:val="Таблица простая 2115"/>
    <w:basedOn w:val="a2"/>
    <w:uiPriority w:val="42"/>
    <w:rsid w:val="00A867A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5">
    <w:name w:val="Таблица простая 3115"/>
    <w:basedOn w:val="a2"/>
    <w:uiPriority w:val="43"/>
    <w:rsid w:val="00A867AE"/>
    <w:rPr>
      <w:rFonts w:ascii="Calibri" w:eastAsia="Calibri" w:hAnsi="Calibri"/>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51">
    <w:name w:val="Сетка таблицы светлая115"/>
    <w:basedOn w:val="a2"/>
    <w:uiPriority w:val="40"/>
    <w:rsid w:val="00A867AE"/>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15">
    <w:name w:val="Таблица-сетка 1 светлая — акцент 3115"/>
    <w:basedOn w:val="a2"/>
    <w:uiPriority w:val="46"/>
    <w:rsid w:val="00A867AE"/>
    <w:rPr>
      <w:rFonts w:ascii="Calibri" w:eastAsia="Calibri" w:hAnsi="Calibri"/>
      <w:sz w:val="22"/>
      <w:szCs w:val="22"/>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5">
    <w:name w:val="Сетка таблицы155"/>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5"/>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5">
    <w:name w:val="Сетка таблицы425"/>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Светлая сетка - Акцент 1125"/>
    <w:basedOn w:val="a2"/>
    <w:uiPriority w:val="62"/>
    <w:rsid w:val="00A867AE"/>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50">
    <w:name w:val="Светлая заливка - Акцент 1125"/>
    <w:basedOn w:val="a2"/>
    <w:uiPriority w:val="60"/>
    <w:rsid w:val="00A867AE"/>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5">
    <w:name w:val="Светлая заливка - Акцент 2125"/>
    <w:basedOn w:val="a2"/>
    <w:next w:val="-2"/>
    <w:uiPriority w:val="60"/>
    <w:rsid w:val="00A867AE"/>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51">
    <w:name w:val="Светлый список - Акцент 1125"/>
    <w:basedOn w:val="a2"/>
    <w:uiPriority w:val="61"/>
    <w:rsid w:val="00A867AE"/>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5">
    <w:name w:val="Светлая заливка - Акцент 235"/>
    <w:basedOn w:val="a2"/>
    <w:next w:val="-2"/>
    <w:uiPriority w:val="60"/>
    <w:unhideWhenUsed/>
    <w:rsid w:val="00A867AE"/>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515">
    <w:name w:val="Сетка таблицы515"/>
    <w:basedOn w:val="a2"/>
    <w:next w:val="ac"/>
    <w:uiPriority w:val="5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1">
    <w:name w:val="Сетка таблицы2115"/>
    <w:basedOn w:val="a2"/>
    <w:next w:val="ac"/>
    <w:rsid w:val="00A867AE"/>
    <w:pPr>
      <w:widowControl w:val="0"/>
      <w:autoSpaceDE w:val="0"/>
      <w:autoSpaceDN w:val="0"/>
      <w:adjustRightInd w:val="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50">
    <w:name w:val="Сетка таблицы3115"/>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
    <w:name w:val="Сетка таблицы4115"/>
    <w:basedOn w:val="a2"/>
    <w:next w:val="ac"/>
    <w:rsid w:val="00A867AE"/>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
    <w:name w:val="Светлая сетка - Акцент 11115"/>
    <w:basedOn w:val="a2"/>
    <w:uiPriority w:val="62"/>
    <w:rsid w:val="00A867AE"/>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Light SemiCondensed" w:eastAsia="Times New Roman" w:hAnsi="Bahnschrift Light Semi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SemiCondensed" w:eastAsia="Times New Roman" w:hAnsi="Bahnschrift Light Semi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SemiCondensed" w:eastAsia="Times New Roman" w:hAnsi="Bahnschrift Light SemiCondensed" w:cs="Times New Roman"/>
        <w:b/>
        <w:bCs/>
      </w:rPr>
    </w:tblStylePr>
    <w:tblStylePr w:type="lastCol">
      <w:rPr>
        <w:rFonts w:ascii="Bahnschrift Light SemiCondensed" w:eastAsia="Times New Roman" w:hAnsi="Bahnschrift Light Semi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50">
    <w:name w:val="Светлая заливка - Акцент 11115"/>
    <w:basedOn w:val="a2"/>
    <w:uiPriority w:val="60"/>
    <w:rsid w:val="00A867AE"/>
    <w:rPr>
      <w:rFonts w:ascii="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5">
    <w:name w:val="Светлая заливка - Акцент 21115"/>
    <w:basedOn w:val="a2"/>
    <w:next w:val="-2"/>
    <w:uiPriority w:val="60"/>
    <w:rsid w:val="00A867AE"/>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151">
    <w:name w:val="Светлый список - Акцент 11115"/>
    <w:basedOn w:val="a2"/>
    <w:uiPriority w:val="61"/>
    <w:rsid w:val="00A867AE"/>
    <w:rPr>
      <w:rFonts w:ascii="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5">
    <w:name w:val="Светлая заливка - Акцент 2215"/>
    <w:basedOn w:val="a2"/>
    <w:next w:val="-2"/>
    <w:uiPriority w:val="60"/>
    <w:semiHidden/>
    <w:unhideWhenUsed/>
    <w:rsid w:val="00A867AE"/>
    <w:rPr>
      <w:rFonts w:ascii="Calibri" w:eastAsia="Calibri" w:hAnsi="Calibri"/>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615">
    <w:name w:val="Сетка таблицы61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Сетка таблицы715"/>
    <w:basedOn w:val="a2"/>
    <w:next w:val="ac"/>
    <w:uiPriority w:val="5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5">
    <w:name w:val="Сетка таблицы82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Grid15"/>
    <w:rsid w:val="00A867AE"/>
    <w:rPr>
      <w:rFonts w:ascii="Calibri" w:hAnsi="Calibri"/>
      <w:sz w:val="22"/>
      <w:szCs w:val="22"/>
      <w:lang w:eastAsia="ru-RU"/>
    </w:rPr>
    <w:tblPr>
      <w:tblCellMar>
        <w:top w:w="0" w:type="dxa"/>
        <w:left w:w="0" w:type="dxa"/>
        <w:bottom w:w="0" w:type="dxa"/>
        <w:right w:w="0" w:type="dxa"/>
      </w:tblCellMar>
    </w:tblPr>
  </w:style>
  <w:style w:type="table" w:customStyle="1" w:styleId="915">
    <w:name w:val="Сетка таблицы91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5">
    <w:name w:val="Сетка таблицы101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5">
    <w:name w:val="Сетка таблицы8115"/>
    <w:basedOn w:val="a2"/>
    <w:next w:val="ac"/>
    <w:uiPriority w:val="39"/>
    <w:rsid w:val="00A867A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5"/>
    <w:basedOn w:val="a2"/>
    <w:next w:val="ac"/>
    <w:uiPriority w:val="59"/>
    <w:rsid w:val="00A867AE"/>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5">
    <w:name w:val="Сетка таблицы1315"/>
    <w:basedOn w:val="a2"/>
    <w:next w:val="ac"/>
    <w:uiPriority w:val="59"/>
    <w:rsid w:val="00A867AE"/>
    <w:pPr>
      <w:ind w:firstLine="709"/>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5">
    <w:name w:val="Table Normal15"/>
    <w:uiPriority w:val="2"/>
    <w:semiHidden/>
    <w:qFormat/>
    <w:rsid w:val="00A867AE"/>
    <w:pPr>
      <w:widowControl w:val="0"/>
      <w:autoSpaceDE w:val="0"/>
      <w:autoSpaceDN w:val="0"/>
    </w:pPr>
    <w:rPr>
      <w:rFonts w:ascii="Calibri" w:eastAsia="Calibri" w:hAnsi="Calibri"/>
      <w:sz w:val="22"/>
      <w:szCs w:val="22"/>
      <w:lang w:val="en-US"/>
    </w:rPr>
    <w:tblPr>
      <w:tblCellMar>
        <w:top w:w="0" w:type="dxa"/>
        <w:left w:w="0" w:type="dxa"/>
        <w:bottom w:w="0" w:type="dxa"/>
        <w:right w:w="0" w:type="dxa"/>
      </w:tblCellMar>
    </w:tblPr>
  </w:style>
  <w:style w:type="table" w:customStyle="1" w:styleId="-515">
    <w:name w:val="Светлый список - Акцент 515"/>
    <w:basedOn w:val="a2"/>
    <w:next w:val="-5"/>
    <w:uiPriority w:val="61"/>
    <w:rsid w:val="00A867AE"/>
    <w:rPr>
      <w:rFonts w:ascii="Calibri" w:eastAsia="Calibri" w:hAnsi="Calibri"/>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359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chart" Target="charts/chart4.xml"/><Relationship Id="rId16" Type="http://schemas.openxmlformats.org/officeDocument/2006/relationships/image" Target="media/image9.jpeg"/><Relationship Id="rId107"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hyperlink" Target="https://ru.wikipedia.org/wiki/%D0%A2%D0%B0%D0%BC%D0%B1%D1%83%D0%BA%D0%B0%D0%BD_(%D0%BE%D0%B7%D0%B5%D1%80%D0%BE)" TargetMode="External"/><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chart" Target="charts/chart5.xml"/><Relationship Id="rId95" Type="http://schemas.openxmlformats.org/officeDocument/2006/relationships/image" Target="media/image78.jpeg"/><Relationship Id="rId22" Type="http://schemas.openxmlformats.org/officeDocument/2006/relationships/image" Target="media/image15.png"/><Relationship Id="rId27" Type="http://schemas.openxmlformats.org/officeDocument/2006/relationships/header" Target="header1.xml"/><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hyperlink" Target="https://ru.wikipedia.org/wiki/%D0%91%D0%B0%D0%BB%D1%8C%D0%BD%D0%B5%D0%BE%D0%BB%D0%BE%D0%B3%D0%B8%D1%8F"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6.pn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chart" Target="charts/chart3.xml"/><Relationship Id="rId91" Type="http://schemas.openxmlformats.org/officeDocument/2006/relationships/image" Target="media/image74.pn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9.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chart" Target="charts/chart1.xml"/><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hyperlink" Target="https://ru.wikipedia.org/wiki/%D0%9A%D1%83%D1%80%D0%BE%D1%80%D1%82" TargetMode="External"/><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20.tiff"/><Relationship Id="rId24" Type="http://schemas.openxmlformats.org/officeDocument/2006/relationships/image" Target="media/image17.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chart" Target="charts/chart2.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55.png"/></Relationships>
</file>

<file path=word/_rels/footnotes.xml.rels><?xml version="1.0" encoding="UTF-8" standalone="yes"?>
<Relationships xmlns="http://schemas.openxmlformats.org/package/2006/relationships"><Relationship Id="rId3" Type="http://schemas.openxmlformats.org/officeDocument/2006/relationships/hyperlink" Target="http://www.gks.ru" TargetMode="External"/><Relationship Id="rId2" Type="http://schemas.openxmlformats.org/officeDocument/2006/relationships/hyperlink" Target="http://www.gks.ru" TargetMode="External"/><Relationship Id="rId1" Type="http://schemas.openxmlformats.org/officeDocument/2006/relationships/hyperlink" Target="https://www.binran.ru/resursy/informatsionnyye-resursy/tekuschie-proekty/caucasian-flora/" TargetMode="External"/><Relationship Id="rId6" Type="http://schemas.openxmlformats.org/officeDocument/2006/relationships/hyperlink" Target="http://www.gks.ru" TargetMode="External"/><Relationship Id="rId5" Type="http://schemas.openxmlformats.org/officeDocument/2006/relationships/hyperlink" Target="http://www.gks.ru" TargetMode="External"/><Relationship Id="rId4" Type="http://schemas.openxmlformats.org/officeDocument/2006/relationships/hyperlink" Target="http://www.gks.ru"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Лист1!$A$2:$A$16</c:f>
              <c:strCache>
                <c:ptCount val="15"/>
                <c:pt idx="0">
                  <c:v>Степновский МО</c:v>
                </c:pt>
                <c:pt idx="1">
                  <c:v>Туркменский МО</c:v>
                </c:pt>
                <c:pt idx="2">
                  <c:v>Арзгирский МО</c:v>
                </c:pt>
                <c:pt idx="3">
                  <c:v>Новоселицкий МО</c:v>
                </c:pt>
                <c:pt idx="4">
                  <c:v>Апанасенковский МО</c:v>
                </c:pt>
                <c:pt idx="5">
                  <c:v>Труновский МО</c:v>
                </c:pt>
                <c:pt idx="6">
                  <c:v>Андроповский МО</c:v>
                </c:pt>
                <c:pt idx="7">
                  <c:v>Красногвардейский МО</c:v>
                </c:pt>
                <c:pt idx="8">
                  <c:v>Грачевский МО</c:v>
                </c:pt>
                <c:pt idx="9">
                  <c:v>Левокумский МО</c:v>
                </c:pt>
                <c:pt idx="10">
                  <c:v>Александровский МО</c:v>
                </c:pt>
                <c:pt idx="11">
                  <c:v>Курский МО</c:v>
                </c:pt>
                <c:pt idx="12">
                  <c:v>Кочубеевский МО</c:v>
                </c:pt>
                <c:pt idx="13">
                  <c:v>Предгорный МО</c:v>
                </c:pt>
                <c:pt idx="14">
                  <c:v>Шпаковский МО</c:v>
                </c:pt>
              </c:strCache>
            </c:strRef>
          </c:cat>
          <c:val>
            <c:numRef>
              <c:f>Лист1!$B$2:$B$16</c:f>
              <c:numCache>
                <c:formatCode>General</c:formatCode>
                <c:ptCount val="15"/>
                <c:pt idx="0">
                  <c:v>20.9</c:v>
                </c:pt>
                <c:pt idx="1">
                  <c:v>22.6</c:v>
                </c:pt>
                <c:pt idx="2">
                  <c:v>23.9</c:v>
                </c:pt>
                <c:pt idx="3">
                  <c:v>26.1</c:v>
                </c:pt>
                <c:pt idx="4">
                  <c:v>29.3</c:v>
                </c:pt>
                <c:pt idx="5">
                  <c:v>29.4</c:v>
                </c:pt>
                <c:pt idx="6">
                  <c:v>33.5</c:v>
                </c:pt>
                <c:pt idx="7">
                  <c:v>36.5</c:v>
                </c:pt>
                <c:pt idx="8">
                  <c:v>37.4</c:v>
                </c:pt>
                <c:pt idx="9">
                  <c:v>39</c:v>
                </c:pt>
                <c:pt idx="10">
                  <c:v>44.8</c:v>
                </c:pt>
                <c:pt idx="11">
                  <c:v>54</c:v>
                </c:pt>
                <c:pt idx="12">
                  <c:v>73</c:v>
                </c:pt>
                <c:pt idx="13">
                  <c:v>107.3</c:v>
                </c:pt>
                <c:pt idx="14">
                  <c:v>167.8</c:v>
                </c:pt>
              </c:numCache>
            </c:numRef>
          </c:val>
          <c:extLst>
            <c:ext xmlns:c16="http://schemas.microsoft.com/office/drawing/2014/chart" uri="{C3380CC4-5D6E-409C-BE32-E72D297353CC}">
              <c16:uniqueId val="{00000000-F1D0-4579-B274-50D3BC06CC1A}"/>
            </c:ext>
          </c:extLst>
        </c:ser>
        <c:dLbls>
          <c:showLegendKey val="0"/>
          <c:showVal val="0"/>
          <c:showCatName val="0"/>
          <c:showSerName val="0"/>
          <c:showPercent val="0"/>
          <c:showBubbleSize val="0"/>
        </c:dLbls>
        <c:gapWidth val="182"/>
        <c:axId val="423208760"/>
        <c:axId val="423212680"/>
      </c:barChart>
      <c:catAx>
        <c:axId val="423208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12680"/>
        <c:crosses val="autoZero"/>
        <c:auto val="1"/>
        <c:lblAlgn val="ctr"/>
        <c:lblOffset val="100"/>
        <c:noMultiLvlLbl val="0"/>
      </c:catAx>
      <c:valAx>
        <c:axId val="423212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087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6"/>
                <c:pt idx="0">
                  <c:v>с. Прасковея</c:v>
                </c:pt>
                <c:pt idx="1">
                  <c:v>ст. Лысогорская</c:v>
                </c:pt>
                <c:pt idx="2">
                  <c:v>с. Курсавка</c:v>
                </c:pt>
                <c:pt idx="3">
                  <c:v>с. Надежда</c:v>
                </c:pt>
                <c:pt idx="4">
                  <c:v>ст. Александрийская</c:v>
                </c:pt>
                <c:pt idx="5">
                  <c:v>ст. Курская</c:v>
                </c:pt>
                <c:pt idx="6">
                  <c:v>с. Дивное</c:v>
                </c:pt>
                <c:pt idx="7">
                  <c:v>с. Донское</c:v>
                </c:pt>
                <c:pt idx="8">
                  <c:v>с. Арзгир</c:v>
                </c:pt>
                <c:pt idx="9">
                  <c:v>с. Красногвардейское</c:v>
                </c:pt>
                <c:pt idx="10">
                  <c:v>с. Краснокумское</c:v>
                </c:pt>
                <c:pt idx="11">
                  <c:v>ст. Суворовская</c:v>
                </c:pt>
                <c:pt idx="12">
                  <c:v>ст. Незлобная</c:v>
                </c:pt>
                <c:pt idx="13">
                  <c:v>ст. Ессентукская</c:v>
                </c:pt>
                <c:pt idx="14">
                  <c:v>с. Кочубеевское</c:v>
                </c:pt>
                <c:pt idx="15">
                  <c:v>с. Александровское</c:v>
                </c:pt>
              </c:strCache>
            </c:strRef>
          </c:cat>
          <c:val>
            <c:numRef>
              <c:f>Лист1!$B$2:$B$17</c:f>
              <c:numCache>
                <c:formatCode>General</c:formatCode>
                <c:ptCount val="16"/>
                <c:pt idx="0">
                  <c:v>10.6</c:v>
                </c:pt>
                <c:pt idx="1">
                  <c:v>11</c:v>
                </c:pt>
                <c:pt idx="2">
                  <c:v>11</c:v>
                </c:pt>
                <c:pt idx="3">
                  <c:v>11.1</c:v>
                </c:pt>
                <c:pt idx="4">
                  <c:v>11.3</c:v>
                </c:pt>
                <c:pt idx="5">
                  <c:v>11.4</c:v>
                </c:pt>
                <c:pt idx="6">
                  <c:v>12.6</c:v>
                </c:pt>
                <c:pt idx="7">
                  <c:v>12.9</c:v>
                </c:pt>
                <c:pt idx="8">
                  <c:v>13.1</c:v>
                </c:pt>
                <c:pt idx="9">
                  <c:v>14.6</c:v>
                </c:pt>
                <c:pt idx="10">
                  <c:v>16.899999999999999</c:v>
                </c:pt>
                <c:pt idx="11">
                  <c:v>18</c:v>
                </c:pt>
                <c:pt idx="12">
                  <c:v>19.100000000000001</c:v>
                </c:pt>
                <c:pt idx="13">
                  <c:v>22.9</c:v>
                </c:pt>
                <c:pt idx="14">
                  <c:v>24.7</c:v>
                </c:pt>
                <c:pt idx="15">
                  <c:v>24.8</c:v>
                </c:pt>
              </c:numCache>
            </c:numRef>
          </c:val>
          <c:extLst>
            <c:ext xmlns:c16="http://schemas.microsoft.com/office/drawing/2014/chart" uri="{C3380CC4-5D6E-409C-BE32-E72D297353CC}">
              <c16:uniqueId val="{00000000-E798-4CE6-B551-07FF5612198D}"/>
            </c:ext>
          </c:extLst>
        </c:ser>
        <c:dLbls>
          <c:showLegendKey val="0"/>
          <c:showVal val="0"/>
          <c:showCatName val="0"/>
          <c:showSerName val="0"/>
          <c:showPercent val="0"/>
          <c:showBubbleSize val="0"/>
        </c:dLbls>
        <c:gapWidth val="182"/>
        <c:axId val="423211504"/>
        <c:axId val="423206408"/>
      </c:barChart>
      <c:catAx>
        <c:axId val="423211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06408"/>
        <c:crosses val="autoZero"/>
        <c:auto val="1"/>
        <c:lblAlgn val="ctr"/>
        <c:lblOffset val="100"/>
        <c:noMultiLvlLbl val="0"/>
      </c:catAx>
      <c:valAx>
        <c:axId val="423206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115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Численность населения Ставропольского края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2.7829906678331875E-2"/>
                  <c:y val="6.16168523328621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41-42BB-9C1A-02B38D7ECFFA}"/>
                </c:ext>
              </c:extLst>
            </c:dLbl>
            <c:dLbl>
              <c:idx val="3"/>
              <c:layout>
                <c:manualLayout>
                  <c:x val="-2.3200277048702245E-2"/>
                  <c:y val="6.80977337327325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41-42BB-9C1A-02B38D7ECFFA}"/>
                </c:ext>
              </c:extLst>
            </c:dLbl>
            <c:dLbl>
              <c:idx val="5"/>
              <c:layout>
                <c:manualLayout>
                  <c:x val="-3.2459536307961508E-2"/>
                  <c:y val="8.1059496532473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41-42BB-9C1A-02B38D7ECFFA}"/>
                </c:ext>
              </c:extLst>
            </c:dLbl>
            <c:dLbl>
              <c:idx val="7"/>
              <c:layout>
                <c:manualLayout>
                  <c:x val="-2.551509186351706E-2"/>
                  <c:y val="7.4578615132602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41-42BB-9C1A-02B38D7ECFFA}"/>
                </c:ext>
              </c:extLst>
            </c:dLbl>
            <c:dLbl>
              <c:idx val="9"/>
              <c:layout>
                <c:manualLayout>
                  <c:x val="-1.7638888888888888E-2"/>
                  <c:y val="5.51359709329917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41-42BB-9C1A-02B38D7ECFFA}"/>
                </c:ext>
              </c:extLst>
            </c:dLbl>
            <c:dLbl>
              <c:idx val="11"/>
              <c:layout>
                <c:manualLayout>
                  <c:x val="-2.9212962962962961E-2"/>
                  <c:y val="8.1059496532473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41-42BB-9C1A-02B38D7ECFFA}"/>
                </c:ext>
              </c:extLst>
            </c:dLbl>
            <c:dLbl>
              <c:idx val="13"/>
              <c:layout>
                <c:manualLayout>
                  <c:x val="-4.4033610382035578E-2"/>
                  <c:y val="7.4578615132602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041-42BB-9C1A-02B38D7ECFFA}"/>
                </c:ext>
              </c:extLst>
            </c:dLbl>
            <c:dLbl>
              <c:idx val="15"/>
              <c:layout>
                <c:manualLayout>
                  <c:x val="-1.0378727956781306E-2"/>
                  <c:y val="5.82616041860860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41-42BB-9C1A-02B38D7ECF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Лист1!$A$2:$A$17</c:f>
              <c:numCache>
                <c:formatCode>General</c:formatCode>
                <c:ptCount val="16"/>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numCache>
            </c:numRef>
          </c:cat>
          <c:val>
            <c:numRef>
              <c:f>Лист1!$B$2:$B$17</c:f>
              <c:numCache>
                <c:formatCode>General</c:formatCode>
                <c:ptCount val="16"/>
                <c:pt idx="0">
                  <c:v>2435.8000000000002</c:v>
                </c:pt>
                <c:pt idx="1">
                  <c:v>2522.6999999999998</c:v>
                </c:pt>
                <c:pt idx="2">
                  <c:v>2619.6</c:v>
                </c:pt>
                <c:pt idx="3">
                  <c:v>2690.8</c:v>
                </c:pt>
                <c:pt idx="4">
                  <c:v>2721.8</c:v>
                </c:pt>
                <c:pt idx="5">
                  <c:v>2740.9</c:v>
                </c:pt>
                <c:pt idx="6">
                  <c:v>2735.1</c:v>
                </c:pt>
                <c:pt idx="7">
                  <c:v>2726.3</c:v>
                </c:pt>
                <c:pt idx="8">
                  <c:v>2710.2</c:v>
                </c:pt>
                <c:pt idx="9">
                  <c:v>2705</c:v>
                </c:pt>
                <c:pt idx="10">
                  <c:v>2786.2</c:v>
                </c:pt>
                <c:pt idx="11">
                  <c:v>2787</c:v>
                </c:pt>
                <c:pt idx="12">
                  <c:v>2794.5</c:v>
                </c:pt>
                <c:pt idx="13">
                  <c:v>2801.5</c:v>
                </c:pt>
                <c:pt idx="14">
                  <c:v>2800.6</c:v>
                </c:pt>
                <c:pt idx="15">
                  <c:v>2803.5</c:v>
                </c:pt>
              </c:numCache>
            </c:numRef>
          </c:val>
          <c:smooth val="0"/>
          <c:extLst>
            <c:ext xmlns:c16="http://schemas.microsoft.com/office/drawing/2014/chart" uri="{C3380CC4-5D6E-409C-BE32-E72D297353CC}">
              <c16:uniqueId val="{00000008-C041-42BB-9C1A-02B38D7ECFFA}"/>
            </c:ext>
          </c:extLst>
        </c:ser>
        <c:dLbls>
          <c:showLegendKey val="0"/>
          <c:showVal val="0"/>
          <c:showCatName val="0"/>
          <c:showSerName val="0"/>
          <c:showPercent val="0"/>
          <c:showBubbleSize val="0"/>
        </c:dLbls>
        <c:marker val="1"/>
        <c:smooth val="0"/>
        <c:axId val="423211896"/>
        <c:axId val="423213464"/>
      </c:lineChart>
      <c:catAx>
        <c:axId val="423211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13464"/>
        <c:crosses val="autoZero"/>
        <c:auto val="1"/>
        <c:lblAlgn val="ctr"/>
        <c:lblOffset val="100"/>
        <c:noMultiLvlLbl val="0"/>
      </c:catAx>
      <c:valAx>
        <c:axId val="423213464"/>
        <c:scaling>
          <c:orientation val="minMax"/>
          <c:max val="2850"/>
          <c:min val="2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11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Численность населения Шпаковского муниципального округа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2.7829906678331875E-2"/>
                  <c:y val="6.16168523328621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AC-4442-A8E8-D2081ED22D2F}"/>
                </c:ext>
              </c:extLst>
            </c:dLbl>
            <c:dLbl>
              <c:idx val="3"/>
              <c:layout>
                <c:manualLayout>
                  <c:x val="-2.3200277048702245E-2"/>
                  <c:y val="6.80977337327325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AC-4442-A8E8-D2081ED22D2F}"/>
                </c:ext>
              </c:extLst>
            </c:dLbl>
            <c:dLbl>
              <c:idx val="5"/>
              <c:layout>
                <c:manualLayout>
                  <c:x val="-3.2459536307961508E-2"/>
                  <c:y val="8.1059496532473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AC-4442-A8E8-D2081ED22D2F}"/>
                </c:ext>
              </c:extLst>
            </c:dLbl>
            <c:dLbl>
              <c:idx val="7"/>
              <c:layout>
                <c:manualLayout>
                  <c:x val="-2.551509186351706E-2"/>
                  <c:y val="7.4578615132602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AC-4442-A8E8-D2081ED22D2F}"/>
                </c:ext>
              </c:extLst>
            </c:dLbl>
            <c:dLbl>
              <c:idx val="9"/>
              <c:layout>
                <c:manualLayout>
                  <c:x val="-1.7638888888888888E-2"/>
                  <c:y val="5.51359709329917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AC-4442-A8E8-D2081ED22D2F}"/>
                </c:ext>
              </c:extLst>
            </c:dLbl>
            <c:dLbl>
              <c:idx val="11"/>
              <c:layout>
                <c:manualLayout>
                  <c:x val="-2.9212962962962961E-2"/>
                  <c:y val="8.1059496532473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AC-4442-A8E8-D2081ED22D2F}"/>
                </c:ext>
              </c:extLst>
            </c:dLbl>
            <c:dLbl>
              <c:idx val="13"/>
              <c:layout>
                <c:manualLayout>
                  <c:x val="-4.4033610382035578E-2"/>
                  <c:y val="7.4578615132602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AC-4442-A8E8-D2081ED22D2F}"/>
                </c:ext>
              </c:extLst>
            </c:dLbl>
            <c:dLbl>
              <c:idx val="14"/>
              <c:layout>
                <c:manualLayout>
                  <c:x val="-3.9609140520645209E-2"/>
                  <c:y val="-7.34385771109769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AC-4442-A8E8-D2081ED22D2F}"/>
                </c:ext>
              </c:extLst>
            </c:dLbl>
            <c:dLbl>
              <c:idx val="15"/>
              <c:layout>
                <c:manualLayout>
                  <c:x val="-4.3016424066858919E-2"/>
                  <c:y val="7.34501376561208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6AC-4442-A8E8-D2081ED22D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Лист1!$A$2:$A$18</c:f>
              <c:numCache>
                <c:formatCode>General</c:formatCode>
                <c:ptCount val="17"/>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pt idx="16">
                  <c:v>2022</c:v>
                </c:pt>
              </c:numCache>
            </c:numRef>
          </c:cat>
          <c:val>
            <c:numRef>
              <c:f>Лист1!$B$2:$B$18</c:f>
              <c:numCache>
                <c:formatCode>General</c:formatCode>
                <c:ptCount val="17"/>
                <c:pt idx="0">
                  <c:v>84.8</c:v>
                </c:pt>
                <c:pt idx="1">
                  <c:v>87.2</c:v>
                </c:pt>
                <c:pt idx="2">
                  <c:v>91.5</c:v>
                </c:pt>
                <c:pt idx="3">
                  <c:v>95.4</c:v>
                </c:pt>
                <c:pt idx="4">
                  <c:v>100.7</c:v>
                </c:pt>
                <c:pt idx="5">
                  <c:v>103.1</c:v>
                </c:pt>
                <c:pt idx="6">
                  <c:v>108.7</c:v>
                </c:pt>
                <c:pt idx="7">
                  <c:v>110.6</c:v>
                </c:pt>
                <c:pt idx="8">
                  <c:v>111</c:v>
                </c:pt>
                <c:pt idx="9">
                  <c:v>111.5</c:v>
                </c:pt>
                <c:pt idx="10">
                  <c:v>123</c:v>
                </c:pt>
                <c:pt idx="11">
                  <c:v>125</c:v>
                </c:pt>
                <c:pt idx="12">
                  <c:v>132.30000000000001</c:v>
                </c:pt>
                <c:pt idx="13">
                  <c:v>138.6</c:v>
                </c:pt>
                <c:pt idx="14">
                  <c:v>144.19999999999999</c:v>
                </c:pt>
                <c:pt idx="15">
                  <c:v>148.9</c:v>
                </c:pt>
                <c:pt idx="16">
                  <c:v>167.8</c:v>
                </c:pt>
              </c:numCache>
            </c:numRef>
          </c:val>
          <c:smooth val="0"/>
          <c:extLst>
            <c:ext xmlns:c16="http://schemas.microsoft.com/office/drawing/2014/chart" uri="{C3380CC4-5D6E-409C-BE32-E72D297353CC}">
              <c16:uniqueId val="{00000009-E6AC-4442-A8E8-D2081ED22D2F}"/>
            </c:ext>
          </c:extLst>
        </c:ser>
        <c:dLbls>
          <c:showLegendKey val="0"/>
          <c:showVal val="0"/>
          <c:showCatName val="0"/>
          <c:showSerName val="0"/>
          <c:showPercent val="0"/>
          <c:showBubbleSize val="0"/>
        </c:dLbls>
        <c:marker val="1"/>
        <c:smooth val="0"/>
        <c:axId val="423207584"/>
        <c:axId val="680384136"/>
      </c:lineChart>
      <c:catAx>
        <c:axId val="42320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0384136"/>
        <c:crosses val="autoZero"/>
        <c:auto val="1"/>
        <c:lblAlgn val="ctr"/>
        <c:lblOffset val="100"/>
        <c:noMultiLvlLbl val="0"/>
      </c:catAx>
      <c:valAx>
        <c:axId val="680384136"/>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207584"/>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378953816731162E-2"/>
          <c:y val="3.7549069807134322E-2"/>
          <c:w val="0.93132093632608315"/>
          <c:h val="0.88326244165715839"/>
        </c:manualLayout>
      </c:layout>
      <c:lineChart>
        <c:grouping val="standard"/>
        <c:varyColors val="0"/>
        <c:ser>
          <c:idx val="0"/>
          <c:order val="0"/>
          <c:tx>
            <c:strRef>
              <c:f>Лист1!$B$1</c:f>
              <c:strCache>
                <c:ptCount val="1"/>
                <c:pt idx="0">
                  <c:v>Андроповский МО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9989395546129388E-2"/>
                  <c:y val="1.0240655401945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7F-47DC-9ADA-15C4590D0117}"/>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7F-47DC-9ADA-15C4590D011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lumMod val="60000"/>
                        <a:lumOff val="40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Лист1!$A$2:$A$17</c:f>
              <c:numCache>
                <c:formatCode>General</c:formatCode>
                <c:ptCount val="16"/>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numCache>
            </c:numRef>
          </c:cat>
          <c:val>
            <c:numRef>
              <c:f>Лист1!$B$2:$B$17</c:f>
              <c:numCache>
                <c:formatCode>General</c:formatCode>
                <c:ptCount val="16"/>
                <c:pt idx="0">
                  <c:v>32.5</c:v>
                </c:pt>
                <c:pt idx="1">
                  <c:v>33.700000000000003</c:v>
                </c:pt>
                <c:pt idx="2">
                  <c:v>35.700000000000003</c:v>
                </c:pt>
                <c:pt idx="3">
                  <c:v>35.799999999999997</c:v>
                </c:pt>
                <c:pt idx="4">
                  <c:v>35.9</c:v>
                </c:pt>
                <c:pt idx="5">
                  <c:v>36.1</c:v>
                </c:pt>
                <c:pt idx="6">
                  <c:v>35.6</c:v>
                </c:pt>
                <c:pt idx="7">
                  <c:v>35.4</c:v>
                </c:pt>
                <c:pt idx="8">
                  <c:v>34.1</c:v>
                </c:pt>
                <c:pt idx="9">
                  <c:v>34.799999999999997</c:v>
                </c:pt>
                <c:pt idx="10">
                  <c:v>35.4</c:v>
                </c:pt>
                <c:pt idx="11">
                  <c:v>35.299999999999997</c:v>
                </c:pt>
                <c:pt idx="12">
                  <c:v>35</c:v>
                </c:pt>
                <c:pt idx="13">
                  <c:v>34.700000000000003</c:v>
                </c:pt>
                <c:pt idx="14">
                  <c:v>34.299999999999997</c:v>
                </c:pt>
                <c:pt idx="15">
                  <c:v>33.700000000000003</c:v>
                </c:pt>
              </c:numCache>
            </c:numRef>
          </c:val>
          <c:smooth val="0"/>
          <c:extLst>
            <c:ext xmlns:c16="http://schemas.microsoft.com/office/drawing/2014/chart" uri="{C3380CC4-5D6E-409C-BE32-E72D297353CC}">
              <c16:uniqueId val="{00000002-EF7F-47DC-9ADA-15C4590D0117}"/>
            </c:ext>
          </c:extLst>
        </c:ser>
        <c:ser>
          <c:idx val="1"/>
          <c:order val="1"/>
          <c:tx>
            <c:strRef>
              <c:f>Лист1!$C$1</c:f>
              <c:strCache>
                <c:ptCount val="1"/>
                <c:pt idx="0">
                  <c:v>Новоселицкий МО</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9989395546129388E-2"/>
                  <c:y val="3.41355180064844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7F-47DC-9ADA-15C4590D0117}"/>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7F-47DC-9ADA-15C4590D011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Лист1!$A$2:$A$17</c:f>
              <c:numCache>
                <c:formatCode>General</c:formatCode>
                <c:ptCount val="16"/>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numCache>
            </c:numRef>
          </c:cat>
          <c:val>
            <c:numRef>
              <c:f>Лист1!$C$2:$C$17</c:f>
              <c:numCache>
                <c:formatCode>General</c:formatCode>
                <c:ptCount val="16"/>
                <c:pt idx="0">
                  <c:v>23.3</c:v>
                </c:pt>
                <c:pt idx="1">
                  <c:v>24.5</c:v>
                </c:pt>
                <c:pt idx="2">
                  <c:v>25.7</c:v>
                </c:pt>
                <c:pt idx="3">
                  <c:v>26.1</c:v>
                </c:pt>
                <c:pt idx="4">
                  <c:v>26.3</c:v>
                </c:pt>
                <c:pt idx="5">
                  <c:v>26.7</c:v>
                </c:pt>
                <c:pt idx="6">
                  <c:v>26.6</c:v>
                </c:pt>
                <c:pt idx="7">
                  <c:v>26.3</c:v>
                </c:pt>
                <c:pt idx="8">
                  <c:v>25.7</c:v>
                </c:pt>
                <c:pt idx="9">
                  <c:v>25.5</c:v>
                </c:pt>
                <c:pt idx="10">
                  <c:v>26.6</c:v>
                </c:pt>
                <c:pt idx="11">
                  <c:v>26.3</c:v>
                </c:pt>
                <c:pt idx="12">
                  <c:v>26.1</c:v>
                </c:pt>
                <c:pt idx="13">
                  <c:v>26.3</c:v>
                </c:pt>
                <c:pt idx="14">
                  <c:v>26.6</c:v>
                </c:pt>
                <c:pt idx="15">
                  <c:v>26.4</c:v>
                </c:pt>
              </c:numCache>
            </c:numRef>
          </c:val>
          <c:smooth val="0"/>
          <c:extLst>
            <c:ext xmlns:c16="http://schemas.microsoft.com/office/drawing/2014/chart" uri="{C3380CC4-5D6E-409C-BE32-E72D297353CC}">
              <c16:uniqueId val="{00000005-EF7F-47DC-9ADA-15C4590D0117}"/>
            </c:ext>
          </c:extLst>
        </c:ser>
        <c:ser>
          <c:idx val="2"/>
          <c:order val="2"/>
          <c:tx>
            <c:strRef>
              <c:f>Лист1!$D$1</c:f>
              <c:strCache>
                <c:ptCount val="1"/>
                <c:pt idx="0">
                  <c:v>Степновский МО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6.9989395546129374E-2"/>
                  <c:y val="-6.258106007014435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F7F-47DC-9ADA-15C4590D0117}"/>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F7F-47DC-9ADA-15C4590D011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Лист1!$A$2:$A$17</c:f>
              <c:numCache>
                <c:formatCode>General</c:formatCode>
                <c:ptCount val="16"/>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numCache>
            </c:numRef>
          </c:cat>
          <c:val>
            <c:numRef>
              <c:f>Лист1!$D$2:$D$17</c:f>
              <c:numCache>
                <c:formatCode>General</c:formatCode>
                <c:ptCount val="16"/>
                <c:pt idx="0">
                  <c:v>19.899999999999999</c:v>
                </c:pt>
                <c:pt idx="1">
                  <c:v>21.1</c:v>
                </c:pt>
                <c:pt idx="2">
                  <c:v>22.7</c:v>
                </c:pt>
                <c:pt idx="3">
                  <c:v>23.1</c:v>
                </c:pt>
                <c:pt idx="4">
                  <c:v>23.2</c:v>
                </c:pt>
                <c:pt idx="5">
                  <c:v>23.4</c:v>
                </c:pt>
                <c:pt idx="6">
                  <c:v>23.3</c:v>
                </c:pt>
                <c:pt idx="7">
                  <c:v>23.1</c:v>
                </c:pt>
                <c:pt idx="8">
                  <c:v>22.8</c:v>
                </c:pt>
                <c:pt idx="9">
                  <c:v>22.5</c:v>
                </c:pt>
                <c:pt idx="10">
                  <c:v>22.1</c:v>
                </c:pt>
                <c:pt idx="11">
                  <c:v>21.9</c:v>
                </c:pt>
                <c:pt idx="12">
                  <c:v>21.4</c:v>
                </c:pt>
                <c:pt idx="13">
                  <c:v>21.2</c:v>
                </c:pt>
                <c:pt idx="14">
                  <c:v>21.3</c:v>
                </c:pt>
                <c:pt idx="15">
                  <c:v>21.1</c:v>
                </c:pt>
              </c:numCache>
            </c:numRef>
          </c:val>
          <c:smooth val="0"/>
          <c:extLst>
            <c:ext xmlns:c16="http://schemas.microsoft.com/office/drawing/2014/chart" uri="{C3380CC4-5D6E-409C-BE32-E72D297353CC}">
              <c16:uniqueId val="{00000008-EF7F-47DC-9ADA-15C4590D0117}"/>
            </c:ext>
          </c:extLst>
        </c:ser>
        <c:ser>
          <c:idx val="3"/>
          <c:order val="3"/>
          <c:tx>
            <c:strRef>
              <c:f>Лист1!$E$1</c:f>
              <c:strCache>
                <c:ptCount val="1"/>
                <c:pt idx="0">
                  <c:v>Арзгирский ГО</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2110286320254513E-2"/>
                  <c:y val="-6.82710360129714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F7F-47DC-9ADA-15C4590D0117}"/>
                </c:ext>
              </c:extLst>
            </c:dLbl>
            <c:dLbl>
              <c:idx val="1"/>
              <c:delete val="1"/>
              <c:extLst>
                <c:ext xmlns:c15="http://schemas.microsoft.com/office/drawing/2012/chart" uri="{CE6537A1-D6FC-4f65-9D91-7224C49458BB}"/>
                <c:ext xmlns:c16="http://schemas.microsoft.com/office/drawing/2014/chart" uri="{C3380CC4-5D6E-409C-BE32-E72D297353CC}">
                  <c16:uniqueId val="{0000000A-EF7F-47DC-9ADA-15C4590D0117}"/>
                </c:ext>
              </c:extLst>
            </c:dLbl>
            <c:dLbl>
              <c:idx val="2"/>
              <c:delete val="1"/>
              <c:extLst>
                <c:ext xmlns:c15="http://schemas.microsoft.com/office/drawing/2012/chart" uri="{CE6537A1-D6FC-4f65-9D91-7224C49458BB}"/>
                <c:ext xmlns:c16="http://schemas.microsoft.com/office/drawing/2014/chart" uri="{C3380CC4-5D6E-409C-BE32-E72D297353CC}">
                  <c16:uniqueId val="{0000000B-EF7F-47DC-9ADA-15C4590D0117}"/>
                </c:ext>
              </c:extLst>
            </c:dLbl>
            <c:dLbl>
              <c:idx val="3"/>
              <c:delete val="1"/>
              <c:extLst>
                <c:ext xmlns:c15="http://schemas.microsoft.com/office/drawing/2012/chart" uri="{CE6537A1-D6FC-4f65-9D91-7224C49458BB}"/>
                <c:ext xmlns:c16="http://schemas.microsoft.com/office/drawing/2014/chart" uri="{C3380CC4-5D6E-409C-BE32-E72D297353CC}">
                  <c16:uniqueId val="{0000000C-EF7F-47DC-9ADA-15C4590D0117}"/>
                </c:ext>
              </c:extLst>
            </c:dLbl>
            <c:dLbl>
              <c:idx val="4"/>
              <c:delete val="1"/>
              <c:extLst>
                <c:ext xmlns:c15="http://schemas.microsoft.com/office/drawing/2012/chart" uri="{CE6537A1-D6FC-4f65-9D91-7224C49458BB}"/>
                <c:ext xmlns:c16="http://schemas.microsoft.com/office/drawing/2014/chart" uri="{C3380CC4-5D6E-409C-BE32-E72D297353CC}">
                  <c16:uniqueId val="{0000000D-EF7F-47DC-9ADA-15C4590D0117}"/>
                </c:ext>
              </c:extLst>
            </c:dLbl>
            <c:dLbl>
              <c:idx val="5"/>
              <c:delete val="1"/>
              <c:extLst>
                <c:ext xmlns:c15="http://schemas.microsoft.com/office/drawing/2012/chart" uri="{CE6537A1-D6FC-4f65-9D91-7224C49458BB}"/>
                <c:ext xmlns:c16="http://schemas.microsoft.com/office/drawing/2014/chart" uri="{C3380CC4-5D6E-409C-BE32-E72D297353CC}">
                  <c16:uniqueId val="{0000000E-EF7F-47DC-9ADA-15C4590D0117}"/>
                </c:ext>
              </c:extLst>
            </c:dLbl>
            <c:dLbl>
              <c:idx val="6"/>
              <c:delete val="1"/>
              <c:extLst>
                <c:ext xmlns:c15="http://schemas.microsoft.com/office/drawing/2012/chart" uri="{CE6537A1-D6FC-4f65-9D91-7224C49458BB}"/>
                <c:ext xmlns:c16="http://schemas.microsoft.com/office/drawing/2014/chart" uri="{C3380CC4-5D6E-409C-BE32-E72D297353CC}">
                  <c16:uniqueId val="{0000000F-EF7F-47DC-9ADA-15C4590D0117}"/>
                </c:ext>
              </c:extLst>
            </c:dLbl>
            <c:dLbl>
              <c:idx val="7"/>
              <c:delete val="1"/>
              <c:extLst>
                <c:ext xmlns:c15="http://schemas.microsoft.com/office/drawing/2012/chart" uri="{CE6537A1-D6FC-4f65-9D91-7224C49458BB}"/>
                <c:ext xmlns:c16="http://schemas.microsoft.com/office/drawing/2014/chart" uri="{C3380CC4-5D6E-409C-BE32-E72D297353CC}">
                  <c16:uniqueId val="{00000010-EF7F-47DC-9ADA-15C4590D0117}"/>
                </c:ext>
              </c:extLst>
            </c:dLbl>
            <c:dLbl>
              <c:idx val="8"/>
              <c:delete val="1"/>
              <c:extLst>
                <c:ext xmlns:c15="http://schemas.microsoft.com/office/drawing/2012/chart" uri="{CE6537A1-D6FC-4f65-9D91-7224C49458BB}"/>
                <c:ext xmlns:c16="http://schemas.microsoft.com/office/drawing/2014/chart" uri="{C3380CC4-5D6E-409C-BE32-E72D297353CC}">
                  <c16:uniqueId val="{00000011-EF7F-47DC-9ADA-15C4590D0117}"/>
                </c:ext>
              </c:extLst>
            </c:dLbl>
            <c:dLbl>
              <c:idx val="9"/>
              <c:delete val="1"/>
              <c:extLst>
                <c:ext xmlns:c15="http://schemas.microsoft.com/office/drawing/2012/chart" uri="{CE6537A1-D6FC-4f65-9D91-7224C49458BB}"/>
                <c:ext xmlns:c16="http://schemas.microsoft.com/office/drawing/2014/chart" uri="{C3380CC4-5D6E-409C-BE32-E72D297353CC}">
                  <c16:uniqueId val="{00000012-EF7F-47DC-9ADA-15C4590D0117}"/>
                </c:ext>
              </c:extLst>
            </c:dLbl>
            <c:dLbl>
              <c:idx val="10"/>
              <c:delete val="1"/>
              <c:extLst>
                <c:ext xmlns:c15="http://schemas.microsoft.com/office/drawing/2012/chart" uri="{CE6537A1-D6FC-4f65-9D91-7224C49458BB}"/>
                <c:ext xmlns:c16="http://schemas.microsoft.com/office/drawing/2014/chart" uri="{C3380CC4-5D6E-409C-BE32-E72D297353CC}">
                  <c16:uniqueId val="{00000013-EF7F-47DC-9ADA-15C4590D0117}"/>
                </c:ext>
              </c:extLst>
            </c:dLbl>
            <c:dLbl>
              <c:idx val="11"/>
              <c:delete val="1"/>
              <c:extLst>
                <c:ext xmlns:c15="http://schemas.microsoft.com/office/drawing/2012/chart" uri="{CE6537A1-D6FC-4f65-9D91-7224C49458BB}"/>
                <c:ext xmlns:c16="http://schemas.microsoft.com/office/drawing/2014/chart" uri="{C3380CC4-5D6E-409C-BE32-E72D297353CC}">
                  <c16:uniqueId val="{00000014-EF7F-47DC-9ADA-15C4590D0117}"/>
                </c:ext>
              </c:extLst>
            </c:dLbl>
            <c:dLbl>
              <c:idx val="12"/>
              <c:delete val="1"/>
              <c:extLst>
                <c:ext xmlns:c15="http://schemas.microsoft.com/office/drawing/2012/chart" uri="{CE6537A1-D6FC-4f65-9D91-7224C49458BB}"/>
                <c:ext xmlns:c16="http://schemas.microsoft.com/office/drawing/2014/chart" uri="{C3380CC4-5D6E-409C-BE32-E72D297353CC}">
                  <c16:uniqueId val="{00000015-EF7F-47DC-9ADA-15C4590D0117}"/>
                </c:ext>
              </c:extLst>
            </c:dLbl>
            <c:dLbl>
              <c:idx val="13"/>
              <c:delete val="1"/>
              <c:extLst>
                <c:ext xmlns:c15="http://schemas.microsoft.com/office/drawing/2012/chart" uri="{CE6537A1-D6FC-4f65-9D91-7224C49458BB}"/>
                <c:ext xmlns:c16="http://schemas.microsoft.com/office/drawing/2014/chart" uri="{C3380CC4-5D6E-409C-BE32-E72D297353CC}">
                  <c16:uniqueId val="{00000016-EF7F-47DC-9ADA-15C4590D0117}"/>
                </c:ext>
              </c:extLst>
            </c:dLbl>
            <c:dLbl>
              <c:idx val="14"/>
              <c:delete val="1"/>
              <c:extLst>
                <c:ext xmlns:c15="http://schemas.microsoft.com/office/drawing/2012/chart" uri="{CE6537A1-D6FC-4f65-9D91-7224C49458BB}"/>
                <c:ext xmlns:c16="http://schemas.microsoft.com/office/drawing/2014/chart" uri="{C3380CC4-5D6E-409C-BE32-E72D297353CC}">
                  <c16:uniqueId val="{00000017-EF7F-47DC-9ADA-15C4590D0117}"/>
                </c:ext>
              </c:extLst>
            </c:dLbl>
            <c:dLbl>
              <c:idx val="15"/>
              <c:layout>
                <c:manualLayout>
                  <c:x val="0"/>
                  <c:y val="-3.41355180064857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EF7F-47DC-9ADA-15C4590D011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C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Лист1!$A$2:$A$17</c:f>
              <c:numCache>
                <c:formatCode>General</c:formatCode>
                <c:ptCount val="16"/>
                <c:pt idx="0">
                  <c:v>1990</c:v>
                </c:pt>
                <c:pt idx="1">
                  <c:v>1992</c:v>
                </c:pt>
                <c:pt idx="2">
                  <c:v>1994</c:v>
                </c:pt>
                <c:pt idx="3">
                  <c:v>1996</c:v>
                </c:pt>
                <c:pt idx="4">
                  <c:v>1998</c:v>
                </c:pt>
                <c:pt idx="5">
                  <c:v>2000</c:v>
                </c:pt>
                <c:pt idx="6">
                  <c:v>2002</c:v>
                </c:pt>
                <c:pt idx="7">
                  <c:v>2004</c:v>
                </c:pt>
                <c:pt idx="8">
                  <c:v>2006</c:v>
                </c:pt>
                <c:pt idx="9">
                  <c:v>2008</c:v>
                </c:pt>
                <c:pt idx="10">
                  <c:v>2010</c:v>
                </c:pt>
                <c:pt idx="11">
                  <c:v>2012</c:v>
                </c:pt>
                <c:pt idx="12">
                  <c:v>2014</c:v>
                </c:pt>
                <c:pt idx="13">
                  <c:v>2016</c:v>
                </c:pt>
                <c:pt idx="14">
                  <c:v>2018</c:v>
                </c:pt>
                <c:pt idx="15">
                  <c:v>2020</c:v>
                </c:pt>
              </c:numCache>
            </c:numRef>
          </c:cat>
          <c:val>
            <c:numRef>
              <c:f>Лист1!$E$2:$E$17</c:f>
              <c:numCache>
                <c:formatCode>General</c:formatCode>
                <c:ptCount val="16"/>
                <c:pt idx="0">
                  <c:v>29.9</c:v>
                </c:pt>
                <c:pt idx="1">
                  <c:v>31.1</c:v>
                </c:pt>
                <c:pt idx="2">
                  <c:v>31.6</c:v>
                </c:pt>
                <c:pt idx="3">
                  <c:v>31.4</c:v>
                </c:pt>
                <c:pt idx="4">
                  <c:v>30.8</c:v>
                </c:pt>
                <c:pt idx="5">
                  <c:v>30.1</c:v>
                </c:pt>
                <c:pt idx="6">
                  <c:v>28.7</c:v>
                </c:pt>
                <c:pt idx="7">
                  <c:v>28.3</c:v>
                </c:pt>
                <c:pt idx="8">
                  <c:v>27.6</c:v>
                </c:pt>
                <c:pt idx="9">
                  <c:v>26.9</c:v>
                </c:pt>
                <c:pt idx="10">
                  <c:v>26.3</c:v>
                </c:pt>
                <c:pt idx="11">
                  <c:v>26</c:v>
                </c:pt>
                <c:pt idx="12">
                  <c:v>25.5</c:v>
                </c:pt>
                <c:pt idx="13">
                  <c:v>25</c:v>
                </c:pt>
                <c:pt idx="14">
                  <c:v>24.8</c:v>
                </c:pt>
                <c:pt idx="15">
                  <c:v>24.4</c:v>
                </c:pt>
              </c:numCache>
            </c:numRef>
          </c:val>
          <c:smooth val="0"/>
          <c:extLst>
            <c:ext xmlns:c16="http://schemas.microsoft.com/office/drawing/2014/chart" uri="{C3380CC4-5D6E-409C-BE32-E72D297353CC}">
              <c16:uniqueId val="{00000019-EF7F-47DC-9ADA-15C4590D0117}"/>
            </c:ext>
          </c:extLst>
        </c:ser>
        <c:dLbls>
          <c:showLegendKey val="0"/>
          <c:showVal val="0"/>
          <c:showCatName val="0"/>
          <c:showSerName val="0"/>
          <c:showPercent val="0"/>
          <c:showBubbleSize val="0"/>
        </c:dLbls>
        <c:marker val="1"/>
        <c:smooth val="0"/>
        <c:axId val="680382960"/>
        <c:axId val="680384528"/>
      </c:lineChart>
      <c:catAx>
        <c:axId val="68038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0384528"/>
        <c:crosses val="autoZero"/>
        <c:auto val="1"/>
        <c:lblAlgn val="ctr"/>
        <c:lblOffset val="100"/>
        <c:tickLblSkip val="1"/>
        <c:noMultiLvlLbl val="0"/>
      </c:catAx>
      <c:valAx>
        <c:axId val="680384528"/>
        <c:scaling>
          <c:orientation val="minMax"/>
          <c:max val="4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0382960"/>
        <c:crossesAt val="1"/>
        <c:crossBetween val="between"/>
        <c:majorUnit val="50"/>
        <c:minorUnit val="20"/>
      </c:valAx>
      <c:spPr>
        <a:noFill/>
        <a:ln>
          <a:noFill/>
        </a:ln>
        <a:effectLst/>
      </c:spPr>
    </c:plotArea>
    <c:legend>
      <c:legendPos val="r"/>
      <c:layout>
        <c:manualLayout>
          <c:xMode val="edge"/>
          <c:yMode val="edge"/>
          <c:x val="5.5907320483371638E-2"/>
          <c:y val="0.86268893807628888"/>
          <c:w val="0.8502147208628783"/>
          <c:h val="5.973876921298813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9FAE15-ADD5-4198-ADCA-66BCB0271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325</Pages>
  <Words>96590</Words>
  <Characters>550566</Characters>
  <Application>Microsoft Office Word</Application>
  <DocSecurity>0</DocSecurity>
  <Lines>4588</Lines>
  <Paragraphs>1291</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645865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Мальцева Елена Александровна</dc:creator>
  <cp:lastModifiedBy>DUMA-1</cp:lastModifiedBy>
  <cp:revision>25</cp:revision>
  <cp:lastPrinted>2023-01-20T06:53:00Z</cp:lastPrinted>
  <dcterms:created xsi:type="dcterms:W3CDTF">2023-01-19T09:35:00Z</dcterms:created>
  <dcterms:modified xsi:type="dcterms:W3CDTF">2023-01-20T07:14:00Z</dcterms:modified>
</cp:coreProperties>
</file>